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color w:val="auto"/>
          <w:sz w:val="44"/>
          <w:szCs w:val="44"/>
          <w:lang w:val="en-US" w:eastAsia="zh-CN"/>
        </w:rPr>
      </w:pPr>
      <w:bookmarkStart w:id="0" w:name="_GoBack"/>
      <w:bookmarkEnd w:id="0"/>
      <w:r>
        <w:rPr>
          <w:rFonts w:hint="eastAsia" w:ascii="方正小标宋_GBK" w:hAnsi="方正小标宋_GBK" w:eastAsia="方正小标宋_GBK" w:cs="方正小标宋_GBK"/>
          <w:color w:val="auto"/>
          <w:sz w:val="44"/>
          <w:szCs w:val="44"/>
          <w:lang w:val="en-US" w:eastAsia="zh-CN"/>
        </w:rPr>
        <w:t>麒麟区白石江街道幸福社区北教场居民</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小组停车场项目修建性详细规划方案</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批前公示</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i w:val="0"/>
          <w:caps w:val="0"/>
          <w:color w:val="333333"/>
          <w:spacing w:val="0"/>
          <w:kern w:val="0"/>
          <w:sz w:val="32"/>
          <w:szCs w:val="32"/>
          <w:shd w:val="clear" w:fill="FFFFFF"/>
          <w:lang w:val="en-US" w:eastAsia="zh-CN" w:bidi="ar"/>
        </w:rPr>
      </w:pPr>
      <w:r>
        <w:rPr>
          <w:rFonts w:hint="eastAsia" w:ascii="仿宋" w:hAnsi="仿宋" w:eastAsia="仿宋" w:cs="宋体"/>
          <w:color w:val="000000"/>
          <w:kern w:val="0"/>
          <w:sz w:val="32"/>
          <w:szCs w:val="32"/>
          <w:u w:val="none"/>
          <w:lang w:val="en-US" w:eastAsia="zh-CN"/>
        </w:rPr>
        <w:t xml:space="preserve">    </w:t>
      </w:r>
      <w:r>
        <w:rPr>
          <w:rFonts w:hint="eastAsia" w:ascii="仿宋" w:hAnsi="仿宋" w:eastAsia="仿宋" w:cs="宋体"/>
          <w:b/>
          <w:bCs/>
          <w:color w:val="000000"/>
          <w:kern w:val="0"/>
          <w:sz w:val="32"/>
          <w:szCs w:val="32"/>
          <w:u w:val="single"/>
          <w:lang w:val="en-US" w:eastAsia="zh-CN"/>
        </w:rPr>
        <w:t>麒麟区白石江街道幸福社区北教场居民小组停车场项目修建性详细规划方案</w:t>
      </w:r>
      <w:r>
        <w:rPr>
          <w:rFonts w:hint="eastAsia" w:ascii="仿宋" w:hAnsi="仿宋" w:eastAsia="仿宋" w:cs="宋体"/>
          <w:color w:val="000000"/>
          <w:kern w:val="0"/>
          <w:sz w:val="32"/>
          <w:szCs w:val="32"/>
          <w:u w:val="none"/>
          <w:lang w:val="en-US" w:eastAsia="zh-CN"/>
        </w:rPr>
        <w:t>已</w:t>
      </w:r>
      <w:r>
        <w:rPr>
          <w:rFonts w:hint="eastAsia" w:ascii="仿宋" w:hAnsi="仿宋" w:eastAsia="仿宋" w:cs="宋体"/>
          <w:color w:val="000000"/>
          <w:kern w:val="0"/>
          <w:sz w:val="32"/>
          <w:szCs w:val="32"/>
          <w:lang w:val="en-US" w:eastAsia="zh-CN"/>
        </w:rPr>
        <w:t>经属地自然资源部门审查，符合当地规划技术指标要求，经市自然资源和规划局2022年第二十九次专题分析会审查，拟同意该项目办理规划手续，按照有关规定，现将该项目规划予以批前公示。</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eastAsia"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single"/>
          <w:lang w:val="en-US" w:eastAsia="zh-CN"/>
        </w:rPr>
        <w:t>项目名称：</w:t>
      </w:r>
      <w:r>
        <w:rPr>
          <w:rFonts w:hint="eastAsia" w:ascii="仿宋" w:hAnsi="仿宋" w:eastAsia="仿宋" w:cs="宋体"/>
          <w:color w:val="000000"/>
          <w:kern w:val="0"/>
          <w:sz w:val="32"/>
          <w:szCs w:val="32"/>
          <w:u w:val="single"/>
          <w:lang w:val="en-US" w:eastAsia="zh-CN"/>
        </w:rPr>
        <w:t xml:space="preserve"> </w:t>
      </w:r>
      <w:r>
        <w:rPr>
          <w:rFonts w:hint="eastAsia" w:ascii="仿宋" w:hAnsi="仿宋" w:eastAsia="仿宋" w:cs="宋体"/>
          <w:b/>
          <w:bCs/>
          <w:color w:val="000000"/>
          <w:kern w:val="0"/>
          <w:sz w:val="32"/>
          <w:szCs w:val="32"/>
          <w:u w:val="single"/>
          <w:lang w:val="en-US" w:eastAsia="zh-CN"/>
        </w:rPr>
        <w:t>麒麟区白石江街道幸福社区北教场居民小组停车场项目</w:t>
      </w:r>
    </w:p>
    <w:p>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single"/>
          <w:lang w:val="en-US" w:eastAsia="zh-CN"/>
        </w:rPr>
        <w:t>建设单位：幸福社区北教场居民小组</w:t>
      </w:r>
    </w:p>
    <w:p>
      <w:pPr>
        <w:keepNext w:val="0"/>
        <w:keepLines w:val="0"/>
        <w:pageBreakBefore w:val="0"/>
        <w:kinsoku/>
        <w:wordWrap/>
        <w:overflowPunct/>
        <w:topLinePunct w:val="0"/>
        <w:autoSpaceDE/>
        <w:autoSpaceDN/>
        <w:bidi w:val="0"/>
        <w:adjustRightInd/>
        <w:snapToGrid/>
        <w:spacing w:line="440" w:lineRule="exact"/>
        <w:ind w:firstLine="643" w:firstLineChars="2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single"/>
          <w:lang w:val="en-US" w:eastAsia="zh-CN"/>
        </w:rPr>
        <w:t>项目位置：麒麟北路与教场东路交叉口</w:t>
      </w:r>
    </w:p>
    <w:p>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bCs/>
          <w:color w:val="000000"/>
          <w:kern w:val="0"/>
          <w:sz w:val="32"/>
          <w:szCs w:val="32"/>
          <w:lang w:val="en-US" w:eastAsia="zh-CN"/>
        </w:rPr>
      </w:pPr>
      <w:r>
        <w:rPr>
          <w:rFonts w:hint="eastAsia" w:ascii="仿宋" w:hAnsi="仿宋" w:eastAsia="仿宋" w:cs="宋体"/>
          <w:b/>
          <w:bCs/>
          <w:color w:val="000000"/>
          <w:kern w:val="0"/>
          <w:sz w:val="32"/>
          <w:szCs w:val="32"/>
          <w:lang w:val="en-US" w:eastAsia="zh-CN"/>
        </w:rPr>
        <w:t>项目建设内容及规模:</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规划用地面积2262.19㎡（3.39亩），建筑占地面积456.22㎡，总建筑面积：456.22㎡，容积率0.20，建筑密度20.27%，绿地率25.97%，机动车停车位31个。</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公示时间：2023年1月3日至2023年1月11日（7个工作日）</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任何单位和个人如对该公示有异议，请在公示期内向曲靖市麒麟区自然资源局反映。反映的情况应实事求是，并附具体内容。以单位名义反映情况的应加盖公章，以个人名义反映情况的应署真实姓名和联系电话。</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投诉举报电话：0874—3298664（法规科）。</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咨询联系电话：0874—3187819（技术科）。</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附件：1.规划总平面图、经济技术指标表</w:t>
      </w:r>
    </w:p>
    <w:p>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微软雅黑" w:hAnsi="微软雅黑" w:eastAsia="微软雅黑" w:cs="微软雅黑"/>
          <w:i w:val="0"/>
          <w:caps w:val="0"/>
          <w:color w:val="333333"/>
          <w:spacing w:val="0"/>
          <w:kern w:val="0"/>
          <w:sz w:val="32"/>
          <w:szCs w:val="32"/>
          <w:shd w:val="clear"/>
          <w:lang w:val="en-US" w:eastAsia="zh-CN" w:bidi="ar"/>
        </w:rPr>
      </w:pPr>
      <w:r>
        <w:rPr>
          <w:rFonts w:hint="eastAsia" w:ascii="微软雅黑" w:hAnsi="微软雅黑" w:eastAsia="微软雅黑" w:cs="微软雅黑"/>
          <w:i w:val="0"/>
          <w:caps w:val="0"/>
          <w:color w:val="333333"/>
          <w:spacing w:val="0"/>
          <w:kern w:val="0"/>
          <w:sz w:val="32"/>
          <w:szCs w:val="32"/>
          <w:shd w:val="clear" w:fill="FFFFFF"/>
          <w:lang w:val="en-US" w:eastAsia="zh-CN" w:bidi="ar"/>
        </w:rPr>
        <w:t xml:space="preserve">　　  </w:t>
      </w:r>
      <w:r>
        <w:rPr>
          <w:rFonts w:hint="eastAsia" w:ascii="仿宋" w:hAnsi="仿宋" w:eastAsia="仿宋" w:cs="宋体"/>
          <w:color w:val="000000"/>
          <w:kern w:val="0"/>
          <w:sz w:val="32"/>
          <w:szCs w:val="32"/>
          <w:lang w:val="en-US" w:eastAsia="zh-CN"/>
        </w:rPr>
        <w:t>2.单体效果图</w:t>
      </w:r>
      <w:r>
        <w:rPr>
          <w:rFonts w:hint="eastAsia" w:ascii="微软雅黑" w:hAnsi="微软雅黑" w:eastAsia="微软雅黑" w:cs="微软雅黑"/>
          <w:i w:val="0"/>
          <w:caps w:val="0"/>
          <w:color w:val="333333"/>
          <w:spacing w:val="0"/>
          <w:kern w:val="0"/>
          <w:sz w:val="32"/>
          <w:szCs w:val="32"/>
          <w:shd w:val="clear"/>
          <w:lang w:val="en-US" w:eastAsia="zh-CN" w:bidi="ar"/>
        </w:rPr>
        <w:t>              </w:t>
      </w:r>
    </w:p>
    <w:p>
      <w:pPr>
        <w:keepNext w:val="0"/>
        <w:keepLines w:val="0"/>
        <w:pageBreakBefore w:val="0"/>
        <w:kinsoku/>
        <w:wordWrap/>
        <w:overflowPunct/>
        <w:topLinePunct w:val="0"/>
        <w:autoSpaceDE/>
        <w:autoSpaceDN/>
        <w:bidi w:val="0"/>
        <w:adjustRightInd/>
        <w:snapToGrid/>
        <w:spacing w:line="440" w:lineRule="exact"/>
        <w:ind w:firstLine="3840" w:firstLineChars="1200"/>
        <w:jc w:val="righ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ind w:firstLine="3840" w:firstLineChars="1200"/>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曲靖市麒麟区自然资源局</w:t>
      </w:r>
    </w:p>
    <w:p>
      <w:pPr>
        <w:keepNext w:val="0"/>
        <w:keepLines w:val="0"/>
        <w:pageBreakBefore w:val="0"/>
        <w:kinsoku/>
        <w:wordWrap/>
        <w:overflowPunct/>
        <w:topLinePunct w:val="0"/>
        <w:autoSpaceDE/>
        <w:autoSpaceDN/>
        <w:bidi w:val="0"/>
        <w:adjustRightInd/>
        <w:snapToGrid/>
        <w:spacing w:line="440" w:lineRule="exact"/>
        <w:ind w:firstLine="4480" w:firstLineChars="1400"/>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2023年1月3日   </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宋体"/>
          <w:b/>
          <w:bCs/>
          <w:color w:val="0000FF"/>
          <w:kern w:val="0"/>
          <w:sz w:val="32"/>
          <w:szCs w:val="32"/>
          <w:lang w:val="en-US" w:eastAsia="zh-CN"/>
        </w:rPr>
      </w:pPr>
      <w:r>
        <w:rPr>
          <w:rFonts w:hint="eastAsia" w:ascii="仿宋" w:hAnsi="仿宋" w:eastAsia="仿宋" w:cs="宋体"/>
          <w:b/>
          <w:bCs/>
          <w:color w:val="0000FF"/>
          <w:kern w:val="0"/>
          <w:sz w:val="32"/>
          <w:szCs w:val="32"/>
          <w:lang w:val="en-US" w:eastAsia="zh-CN"/>
        </w:rPr>
        <w:t>总平面规划图</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r>
        <w:drawing>
          <wp:anchor distT="0" distB="0" distL="114300" distR="114300" simplePos="0" relativeHeight="251658240" behindDoc="0" locked="0" layoutInCell="1" allowOverlap="1">
            <wp:simplePos x="0" y="0"/>
            <wp:positionH relativeFrom="column">
              <wp:posOffset>-47625</wp:posOffset>
            </wp:positionH>
            <wp:positionV relativeFrom="paragraph">
              <wp:posOffset>64770</wp:posOffset>
            </wp:positionV>
            <wp:extent cx="5454650" cy="4383405"/>
            <wp:effectExtent l="0" t="0" r="12700" b="17145"/>
            <wp:wrapSquare wrapText="bothSides"/>
            <wp:docPr id="4" name="图片 3" descr="微信图片_202212272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21227212928"/>
                    <pic:cNvPicPr>
                      <a:picLocks noChangeAspect="1"/>
                    </pic:cNvPicPr>
                  </pic:nvPicPr>
                  <pic:blipFill>
                    <a:blip r:embed="rId6"/>
                    <a:srcRect t="496"/>
                    <a:stretch>
                      <a:fillRect/>
                    </a:stretch>
                  </pic:blipFill>
                  <pic:spPr>
                    <a:xfrm>
                      <a:off x="0" y="0"/>
                      <a:ext cx="5454650" cy="438340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eastAsiaTheme="minorEastAsia"/>
          <w:lang w:eastAsia="zh-CN"/>
        </w:rPr>
      </w:pPr>
      <w:r>
        <w:rPr>
          <w:rFonts w:hint="eastAsia" w:ascii="仿宋" w:hAnsi="仿宋" w:eastAsia="仿宋" w:cs="宋体"/>
          <w:color w:val="000000"/>
          <w:kern w:val="0"/>
          <w:sz w:val="32"/>
          <w:szCs w:val="32"/>
          <w:lang w:val="en-US" w:eastAsia="zh-CN"/>
        </w:rPr>
        <w:t>附件2</w:t>
      </w:r>
    </w:p>
    <w:p>
      <w:r>
        <w:drawing>
          <wp:inline distT="0" distB="0" distL="114300" distR="114300">
            <wp:extent cx="5273040" cy="2966085"/>
            <wp:effectExtent l="0" t="0" r="381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p>
      <w:pPr>
        <w:rPr>
          <w:rFonts w:hint="default"/>
          <w:lang w:val="en-US" w:eastAsia="zh-CN"/>
        </w:rPr>
      </w:pPr>
      <w:r>
        <w:drawing>
          <wp:inline distT="0" distB="0" distL="114300" distR="114300">
            <wp:extent cx="5273040" cy="2966085"/>
            <wp:effectExtent l="0" t="0" r="381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N2VkOWM4MGEyZTkxYWM4MDRjZWYxODg2MzQ2NmIifQ=="/>
  </w:docVars>
  <w:rsids>
    <w:rsidRoot w:val="689C49DC"/>
    <w:rsid w:val="003F007A"/>
    <w:rsid w:val="0097577D"/>
    <w:rsid w:val="01960D43"/>
    <w:rsid w:val="01F73B1B"/>
    <w:rsid w:val="02833B92"/>
    <w:rsid w:val="0296133E"/>
    <w:rsid w:val="031413F0"/>
    <w:rsid w:val="03CD70FE"/>
    <w:rsid w:val="052A6AD1"/>
    <w:rsid w:val="0975092F"/>
    <w:rsid w:val="097B7976"/>
    <w:rsid w:val="09AD25C4"/>
    <w:rsid w:val="09CD3B43"/>
    <w:rsid w:val="0AE0504E"/>
    <w:rsid w:val="0CCB51C9"/>
    <w:rsid w:val="0D72298E"/>
    <w:rsid w:val="0DE74598"/>
    <w:rsid w:val="0EC00531"/>
    <w:rsid w:val="0F13770A"/>
    <w:rsid w:val="0FDB1D5D"/>
    <w:rsid w:val="0FEF7661"/>
    <w:rsid w:val="102F1A55"/>
    <w:rsid w:val="11423F2B"/>
    <w:rsid w:val="11D3306C"/>
    <w:rsid w:val="12E176DE"/>
    <w:rsid w:val="15040C8C"/>
    <w:rsid w:val="15B92EBA"/>
    <w:rsid w:val="15C12FD9"/>
    <w:rsid w:val="16A45827"/>
    <w:rsid w:val="17606402"/>
    <w:rsid w:val="193B71B3"/>
    <w:rsid w:val="1B016B93"/>
    <w:rsid w:val="1BFD0C46"/>
    <w:rsid w:val="1D33347C"/>
    <w:rsid w:val="1D3A087F"/>
    <w:rsid w:val="1D8661F4"/>
    <w:rsid w:val="1DE44D98"/>
    <w:rsid w:val="1E27029E"/>
    <w:rsid w:val="1F302D7B"/>
    <w:rsid w:val="1FED01F3"/>
    <w:rsid w:val="204D1E63"/>
    <w:rsid w:val="22AE50CC"/>
    <w:rsid w:val="25162428"/>
    <w:rsid w:val="25C45D8F"/>
    <w:rsid w:val="27C50196"/>
    <w:rsid w:val="29026336"/>
    <w:rsid w:val="293E0E3F"/>
    <w:rsid w:val="29604064"/>
    <w:rsid w:val="298D7279"/>
    <w:rsid w:val="2B637A26"/>
    <w:rsid w:val="2B90443C"/>
    <w:rsid w:val="2C9C1CC7"/>
    <w:rsid w:val="2CB24021"/>
    <w:rsid w:val="2CE6340C"/>
    <w:rsid w:val="2D0A5DDE"/>
    <w:rsid w:val="2E164E52"/>
    <w:rsid w:val="2E6F70C6"/>
    <w:rsid w:val="2F5C49DA"/>
    <w:rsid w:val="2F8F1226"/>
    <w:rsid w:val="309F287F"/>
    <w:rsid w:val="327D3987"/>
    <w:rsid w:val="32FB2EC9"/>
    <w:rsid w:val="33A516A6"/>
    <w:rsid w:val="33F67FC4"/>
    <w:rsid w:val="34AA1C4B"/>
    <w:rsid w:val="350628D1"/>
    <w:rsid w:val="35E37DFC"/>
    <w:rsid w:val="36066412"/>
    <w:rsid w:val="36BD18AD"/>
    <w:rsid w:val="378D3EBA"/>
    <w:rsid w:val="384B6902"/>
    <w:rsid w:val="39DF6324"/>
    <w:rsid w:val="39FD6893"/>
    <w:rsid w:val="3A711F8C"/>
    <w:rsid w:val="3ACD71E7"/>
    <w:rsid w:val="3AD96FF8"/>
    <w:rsid w:val="3B4040ED"/>
    <w:rsid w:val="3C8F795C"/>
    <w:rsid w:val="3DA57E10"/>
    <w:rsid w:val="3DE07D45"/>
    <w:rsid w:val="3E591ECE"/>
    <w:rsid w:val="3E956B7F"/>
    <w:rsid w:val="3F1C7FA4"/>
    <w:rsid w:val="419E1F1B"/>
    <w:rsid w:val="4205040C"/>
    <w:rsid w:val="42992963"/>
    <w:rsid w:val="43E63694"/>
    <w:rsid w:val="44550EAB"/>
    <w:rsid w:val="448B2114"/>
    <w:rsid w:val="454F68E1"/>
    <w:rsid w:val="47F47406"/>
    <w:rsid w:val="481D1D1C"/>
    <w:rsid w:val="49351A7B"/>
    <w:rsid w:val="494E5B96"/>
    <w:rsid w:val="4970716C"/>
    <w:rsid w:val="4B3C0A68"/>
    <w:rsid w:val="4ECC0589"/>
    <w:rsid w:val="4F1072D9"/>
    <w:rsid w:val="515D5808"/>
    <w:rsid w:val="52C97836"/>
    <w:rsid w:val="53630FB0"/>
    <w:rsid w:val="54770566"/>
    <w:rsid w:val="56D85668"/>
    <w:rsid w:val="570B4543"/>
    <w:rsid w:val="59D540F0"/>
    <w:rsid w:val="5A200402"/>
    <w:rsid w:val="5ADD39B9"/>
    <w:rsid w:val="5C513715"/>
    <w:rsid w:val="5D1E3978"/>
    <w:rsid w:val="5D431107"/>
    <w:rsid w:val="5E824FEC"/>
    <w:rsid w:val="5E8C6725"/>
    <w:rsid w:val="5EAA1103"/>
    <w:rsid w:val="60441769"/>
    <w:rsid w:val="61C80AAF"/>
    <w:rsid w:val="643219FF"/>
    <w:rsid w:val="6483759B"/>
    <w:rsid w:val="67E84EAF"/>
    <w:rsid w:val="680A039A"/>
    <w:rsid w:val="68231F5D"/>
    <w:rsid w:val="689C49DC"/>
    <w:rsid w:val="69321FF0"/>
    <w:rsid w:val="6AE053DF"/>
    <w:rsid w:val="6C590041"/>
    <w:rsid w:val="6C832344"/>
    <w:rsid w:val="6F130C28"/>
    <w:rsid w:val="6F9F4E29"/>
    <w:rsid w:val="706D6E6B"/>
    <w:rsid w:val="70761B11"/>
    <w:rsid w:val="708F4019"/>
    <w:rsid w:val="70E73A38"/>
    <w:rsid w:val="71800E4E"/>
    <w:rsid w:val="719D4A12"/>
    <w:rsid w:val="732E6AD5"/>
    <w:rsid w:val="73C75DED"/>
    <w:rsid w:val="740C459B"/>
    <w:rsid w:val="76F75DE3"/>
    <w:rsid w:val="77BF712A"/>
    <w:rsid w:val="7964064C"/>
    <w:rsid w:val="7B10284A"/>
    <w:rsid w:val="7B576880"/>
    <w:rsid w:val="7B661868"/>
    <w:rsid w:val="7B8F6A55"/>
    <w:rsid w:val="7BF8164C"/>
    <w:rsid w:val="7CE1409D"/>
    <w:rsid w:val="7CF9280E"/>
    <w:rsid w:val="7E84452A"/>
    <w:rsid w:val="7F2A5EEC"/>
    <w:rsid w:val="7FE45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3</Pages>
  <Words>459</Words>
  <Characters>524</Characters>
  <Lines>0</Lines>
  <Paragraphs>0</Paragraphs>
  <TotalTime>0</TotalTime>
  <ScaleCrop>false</ScaleCrop>
  <LinksUpToDate>false</LinksUpToDate>
  <CharactersWithSpaces>585</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包华</cp:lastModifiedBy>
  <cp:lastPrinted>2022-12-29T01:59:00Z</cp:lastPrinted>
  <dcterms:modified xsi:type="dcterms:W3CDTF">2023-01-04T01:12:11Z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946E1F3206D842A4A7B21980EC7F420F</vt:lpwstr>
  </property>
</Properties>
</file>