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信义硅业（云南）有限公司多晶硅一期（H区）项目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信义硅业（云南）有限公司多晶硅一期（H区）项目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经属地自然资源部门审查，符合当地规划技术指标要求，拟同意该项目办理规划手续，按照有关规定，现将该项目规划予以批前公示。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信义硅业（云南）有限公司多晶硅一期（H）项目修建性详细规划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信义硅业（云南）有限公司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越州工业园区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干冲北路东侧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19751.88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㎡（约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29.63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3016.16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7748.76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系数15.3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%，停车位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鸟瞰图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              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附件1   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227965</wp:posOffset>
            </wp:positionV>
            <wp:extent cx="5264150" cy="3722370"/>
            <wp:effectExtent l="0" t="0" r="12700" b="11430"/>
            <wp:wrapSquare wrapText="bothSides"/>
            <wp:docPr id="2" name="图片 2" descr="7云南信义厂前区文本12.16_页面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云南信义厂前区文本12.16_页面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-5346065</wp:posOffset>
            </wp:positionH>
            <wp:positionV relativeFrom="paragraph">
              <wp:posOffset>3606165</wp:posOffset>
            </wp:positionV>
            <wp:extent cx="5262245" cy="3721735"/>
            <wp:effectExtent l="0" t="0" r="14605" b="12065"/>
            <wp:wrapSquare wrapText="bothSides"/>
            <wp:docPr id="3" name="图片 3" descr="7云南信义厂前区文本12.16_页面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云南信义厂前区文本12.16_页面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640" w:lineRule="atLeas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960D43"/>
    <w:rsid w:val="01F73B1B"/>
    <w:rsid w:val="031413F0"/>
    <w:rsid w:val="03C760EA"/>
    <w:rsid w:val="052A6AD1"/>
    <w:rsid w:val="06B02CD1"/>
    <w:rsid w:val="0975092F"/>
    <w:rsid w:val="09CD3B43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25074"/>
    <w:rsid w:val="15B92EBA"/>
    <w:rsid w:val="15E14A02"/>
    <w:rsid w:val="16A45827"/>
    <w:rsid w:val="193B71B3"/>
    <w:rsid w:val="1BFD0C46"/>
    <w:rsid w:val="1D33347C"/>
    <w:rsid w:val="1D3A087F"/>
    <w:rsid w:val="1D8661F4"/>
    <w:rsid w:val="1DF8378A"/>
    <w:rsid w:val="1E27029E"/>
    <w:rsid w:val="1FEA6ADE"/>
    <w:rsid w:val="204D1E63"/>
    <w:rsid w:val="22AE50CC"/>
    <w:rsid w:val="230E4E03"/>
    <w:rsid w:val="25536331"/>
    <w:rsid w:val="27C50196"/>
    <w:rsid w:val="28AD4226"/>
    <w:rsid w:val="293E0E3F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4438F9"/>
    <w:rsid w:val="3A711F8C"/>
    <w:rsid w:val="3AD96FF8"/>
    <w:rsid w:val="3C8F795C"/>
    <w:rsid w:val="3DA57E10"/>
    <w:rsid w:val="3DE07D45"/>
    <w:rsid w:val="3E956B7F"/>
    <w:rsid w:val="3EF700FE"/>
    <w:rsid w:val="3F1C7FA4"/>
    <w:rsid w:val="40246B68"/>
    <w:rsid w:val="419E1F1B"/>
    <w:rsid w:val="4200457C"/>
    <w:rsid w:val="438274E8"/>
    <w:rsid w:val="43E63694"/>
    <w:rsid w:val="44550EAB"/>
    <w:rsid w:val="464E6CDC"/>
    <w:rsid w:val="47F47406"/>
    <w:rsid w:val="481D1D1C"/>
    <w:rsid w:val="49351A7B"/>
    <w:rsid w:val="494E5B96"/>
    <w:rsid w:val="4970716C"/>
    <w:rsid w:val="4C053BBF"/>
    <w:rsid w:val="4F1072D9"/>
    <w:rsid w:val="501E65B3"/>
    <w:rsid w:val="515D5808"/>
    <w:rsid w:val="53630FB0"/>
    <w:rsid w:val="54770566"/>
    <w:rsid w:val="55AF7CC8"/>
    <w:rsid w:val="5C513715"/>
    <w:rsid w:val="5D1E3978"/>
    <w:rsid w:val="5D431107"/>
    <w:rsid w:val="5E824FEC"/>
    <w:rsid w:val="60441769"/>
    <w:rsid w:val="61C80AAF"/>
    <w:rsid w:val="64310AD5"/>
    <w:rsid w:val="643219FF"/>
    <w:rsid w:val="6483759B"/>
    <w:rsid w:val="680A039A"/>
    <w:rsid w:val="689C49DC"/>
    <w:rsid w:val="69321FF0"/>
    <w:rsid w:val="69F121D2"/>
    <w:rsid w:val="6AE053DF"/>
    <w:rsid w:val="6AF54E95"/>
    <w:rsid w:val="6C832344"/>
    <w:rsid w:val="6F130C28"/>
    <w:rsid w:val="708F4019"/>
    <w:rsid w:val="70E73A38"/>
    <w:rsid w:val="73C75DED"/>
    <w:rsid w:val="740C459B"/>
    <w:rsid w:val="764653B0"/>
    <w:rsid w:val="76F75DE3"/>
    <w:rsid w:val="7B10284A"/>
    <w:rsid w:val="7B661868"/>
    <w:rsid w:val="7B8F6A55"/>
    <w:rsid w:val="7BD117FB"/>
    <w:rsid w:val="7BF8164C"/>
    <w:rsid w:val="7E84452A"/>
    <w:rsid w:val="7EE15116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3</Pages>
  <Words>450</Words>
  <Characters>515</Characters>
  <Lines>4</Lines>
  <Paragraphs>1</Paragraphs>
  <TotalTime>2</TotalTime>
  <ScaleCrop>false</ScaleCrop>
  <LinksUpToDate>false</LinksUpToDate>
  <CharactersWithSpaces>540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2023-01-16T06:52:59Z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