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附件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429"/>
        <w:gridCol w:w="1549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8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32"/>
                <w:szCs w:val="32"/>
                <w:lang w:val="en-US" w:eastAsia="zh-CN"/>
              </w:rPr>
              <w:t>麒麟区2023年职业技能培训采购项目招标代理机构报名登记表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机构名称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机构信用代码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机构地址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法定代表人身份证</w:t>
            </w:r>
            <w:bookmarkStart w:id="0" w:name="_GoBack"/>
            <w:bookmarkEnd w:id="0"/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机构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联系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联系人电子邮箱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近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5年内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代理业务简介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法定代表人意见</w:t>
            </w:r>
          </w:p>
        </w:tc>
        <w:tc>
          <w:tcPr>
            <w:tcW w:w="66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  <w:t>法定代表人签字：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adjustRightInd w:val="0"/>
              <w:snapToGrid w:val="0"/>
              <w:ind w:firstLine="4480" w:firstLineChars="1600"/>
              <w:jc w:val="both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年   月 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6561B"/>
    <w:rsid w:val="0B86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2023-01-18T06:55:00Z</dcterms:created>
  <dc:creator>单眼皮自闭症儿童</dc:creator>
  <cp:lastModifiedBy>单眼皮自闭症儿童</cp:lastModifiedBy>
  <dcterms:modified xsi:type="dcterms:W3CDTF">2023-01-18T06:56:10Z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