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00" w:firstLineChars="50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40"/>
          <w:szCs w:val="40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曲靖飞龙房地产开发有限公司</w:t>
      </w:r>
    </w:p>
    <w:p>
      <w:pPr>
        <w:spacing w:line="600" w:lineRule="exact"/>
        <w:ind w:firstLine="220" w:firstLineChars="50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曲靖黄家庄旅游小镇（将军镇）2#地块</w:t>
      </w:r>
    </w:p>
    <w:p>
      <w:pPr>
        <w:spacing w:line="600" w:lineRule="exact"/>
        <w:ind w:firstLine="220" w:firstLineChars="50"/>
        <w:jc w:val="center"/>
        <w:rPr>
          <w:rFonts w:eastAsia="微软雅黑"/>
          <w:sz w:val="20"/>
          <w:szCs w:val="22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二期爨锦.娱乐汇项目</w:t>
      </w:r>
      <w:r>
        <w:rPr>
          <w:rFonts w:hint="eastAsia" w:ascii="方正小标宋_GBK" w:eastAsia="方正小标宋_GBK"/>
          <w:sz w:val="44"/>
          <w:szCs w:val="44"/>
        </w:rPr>
        <w:t>规划核实情况</w:t>
      </w:r>
      <w:r>
        <w:rPr>
          <w:rFonts w:hint="eastAsia" w:ascii="方正小标宋_GBK" w:eastAsia="方正小标宋_GBK"/>
          <w:sz w:val="40"/>
          <w:szCs w:val="40"/>
        </w:rPr>
        <w:t>的公示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曲靖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飞龙房地产开发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有限公司</w:t>
      </w:r>
      <w:r>
        <w:rPr>
          <w:rFonts w:hint="eastAsia" w:ascii="仿宋" w:hAnsi="仿宋" w:eastAsia="仿宋" w:cs="仿宋"/>
          <w:sz w:val="28"/>
          <w:szCs w:val="28"/>
        </w:rPr>
        <w:t>开发建设的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曲靖黄家庄旅游小镇（将军镇）2#地块二期爨锦.娱乐汇项目</w:t>
      </w:r>
      <w:r>
        <w:rPr>
          <w:rFonts w:hint="eastAsia" w:ascii="仿宋" w:hAnsi="仿宋" w:eastAsia="仿宋" w:cs="仿宋"/>
          <w:sz w:val="28"/>
          <w:szCs w:val="28"/>
        </w:rPr>
        <w:t>位于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麒麟区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白石江街道黄家庄社区</w:t>
      </w:r>
      <w:r>
        <w:rPr>
          <w:rFonts w:hint="eastAsia" w:ascii="仿宋" w:hAnsi="仿宋" w:eastAsia="仿宋" w:cs="仿宋"/>
          <w:sz w:val="28"/>
          <w:szCs w:val="28"/>
        </w:rPr>
        <w:t>，建设单位向我局申请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该项目</w:t>
      </w:r>
      <w:r>
        <w:rPr>
          <w:rFonts w:hint="eastAsia" w:ascii="仿宋" w:hAnsi="仿宋" w:eastAsia="仿宋" w:cs="仿宋"/>
          <w:sz w:val="28"/>
          <w:szCs w:val="28"/>
        </w:rPr>
        <w:t>建设工程规划核实。依据《中华人民共和国城乡规划法》、《中华人民共和国行政许可法》和《云南省城乡规划条例》相关规定，现将规划核实情况公示如下：</w:t>
      </w:r>
    </w:p>
    <w:p>
      <w:pPr>
        <w:spacing w:line="600" w:lineRule="exact"/>
        <w:ind w:firstLine="700" w:firstLineChars="25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经审核，建设项目基本符合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曲靖黄家庄旅游小镇（将军镇）2#地块二期爨锦.娱乐汇项目修建性详细规划</w:t>
      </w:r>
      <w:r>
        <w:rPr>
          <w:rFonts w:hint="eastAsia" w:ascii="仿宋" w:hAnsi="仿宋" w:eastAsia="仿宋" w:cs="仿宋"/>
          <w:sz w:val="28"/>
          <w:szCs w:val="28"/>
        </w:rPr>
        <w:t>》（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麒</w:t>
      </w:r>
      <w:r>
        <w:rPr>
          <w:rFonts w:hint="eastAsia" w:ascii="华文仿宋" w:hAnsi="华文仿宋" w:eastAsia="华文仿宋" w:cs="Times New Roman"/>
          <w:sz w:val="28"/>
          <w:szCs w:val="28"/>
        </w:rPr>
        <w:t>规审字[201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Times New Roman"/>
          <w:sz w:val="28"/>
          <w:szCs w:val="28"/>
        </w:rPr>
        <w:t>]0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01</w:t>
      </w:r>
      <w:r>
        <w:rPr>
          <w:rFonts w:hint="eastAsia" w:ascii="华文仿宋" w:hAnsi="华文仿宋" w:eastAsia="华文仿宋" w:cs="Times New Roman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《建设工程规划许可证》（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建字第530302201500025号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实测该项目存在A#、C#、D#、E#楼建筑平面位置偏移、A#楼东侧增加下穿通道及外立面颜色改变等未按批准规划实施的情形，不影响规划及使用，已移交曲靖市麒麟区城市综合管理局处理完毕，并出具了《行政处罚执行完毕证明》。项目符合核发《建设工程规划核实意见》要求。通过7个工作日现场公示和麒麟区政务信息网（www.ql.gov.cn）公示征询意见。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公示地点：“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曲靖黄家庄旅游小镇（将军镇）2#地块二期爨锦.娱乐汇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”项目现场，麒麟区政务信息网（www.ql.gov.cn）。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公示时间：为2023年3月20日至2023年3月28日。（7个工作日）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如有异议，请在公示期内请以书面的形式反馈至曲靖市麒麟区自然资源局。逾期或无异议的，曲靖市麒麟区自然资源局按现状予以规划核实，出具建设工程规划核实意见。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联系方式：麒麟区自然资源局测绘和地理信息管理科   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电话：0874-3187818。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曲靖市麒麟区自然资源局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2023年3月20日</w:t>
      </w:r>
    </w:p>
    <w:sectPr>
      <w:pgSz w:w="11906" w:h="16838"/>
      <w:pgMar w:top="1440" w:right="626" w:bottom="1440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2VkOWM4MGEyZTkxYWM4MDRjZWYxODg2MzQ2NmIifQ=="/>
  </w:docVars>
  <w:rsids>
    <w:rsidRoot w:val="695E48E3"/>
    <w:rsid w:val="00030942"/>
    <w:rsid w:val="004162C8"/>
    <w:rsid w:val="004977DE"/>
    <w:rsid w:val="02600E2B"/>
    <w:rsid w:val="10F61A67"/>
    <w:rsid w:val="17274942"/>
    <w:rsid w:val="1C70644E"/>
    <w:rsid w:val="241A20FE"/>
    <w:rsid w:val="28CA7468"/>
    <w:rsid w:val="32866600"/>
    <w:rsid w:val="365753BB"/>
    <w:rsid w:val="370B12E8"/>
    <w:rsid w:val="39EB7A3F"/>
    <w:rsid w:val="3D8422C4"/>
    <w:rsid w:val="3EBE1B82"/>
    <w:rsid w:val="3EE20CCA"/>
    <w:rsid w:val="3EE63970"/>
    <w:rsid w:val="4A1B50D5"/>
    <w:rsid w:val="53AA414A"/>
    <w:rsid w:val="58560F32"/>
    <w:rsid w:val="5EB20EEB"/>
    <w:rsid w:val="6509305A"/>
    <w:rsid w:val="695E48E3"/>
    <w:rsid w:val="6B0E3F18"/>
    <w:rsid w:val="75D3388A"/>
    <w:rsid w:val="7FA0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616</Words>
  <Characters>694</Characters>
  <Lines>4</Lines>
  <Paragraphs>1</Paragraphs>
  <TotalTime>10</TotalTime>
  <ScaleCrop>false</ScaleCrop>
  <LinksUpToDate>false</LinksUpToDate>
  <CharactersWithSpaces>782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2022-11-30T08:42:00Z</dcterms:created>
  <dc:creator>小樱</dc:creator>
  <cp:lastModifiedBy>包华</cp:lastModifiedBy>
  <dcterms:modified xsi:type="dcterms:W3CDTF">2023-03-20T07:55:22Z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DF5143A3856146D2844E8D8673AF4615</vt:lpwstr>
  </property>
</Properties>
</file>