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val="0"/>
        <w:wordWrap/>
        <w:overflowPunct/>
        <w:topLinePunct w:val="0"/>
        <w:autoSpaceDE w:val="0"/>
        <w:autoSpaceDN w:val="0"/>
        <w:bidi w:val="0"/>
        <w:adjustRightInd w:val="0"/>
        <w:snapToGrid w:val="0"/>
        <w:spacing w:after="0" w:afterLines="0" w:line="600" w:lineRule="exact"/>
        <w:jc w:val="center"/>
        <w:textAlignment w:val="baseline"/>
        <w:rPr>
          <w:rFonts w:hint="eastAsia" w:ascii="宋体" w:hAnsi="宋体"/>
          <w:lang w:val="en-US" w:eastAsia="zh-CN"/>
        </w:rPr>
      </w:pPr>
      <w:r>
        <w:rPr>
          <w:rFonts w:hint="eastAsia" w:ascii="宋体" w:hAnsi="宋体" w:eastAsia="方正小标宋_GBK" w:cs="方正小标宋_GBK"/>
          <w:i w:val="0"/>
          <w:color w:val="000000"/>
          <w:kern w:val="0"/>
          <w:sz w:val="42"/>
          <w:szCs w:val="42"/>
          <w:u w:val="none"/>
          <w:lang w:val="en-US" w:eastAsia="zh-CN" w:bidi="ar"/>
        </w:rPr>
        <w:t>区政府组成部门服务群众服务基层服务企业“三服务”清单</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宋体" w:hAnsi="宋体" w:eastAsia="方正仿宋_GBK" w:cs="方正仿宋_GBK"/>
          <w:sz w:val="32"/>
          <w:szCs w:val="32"/>
          <w:lang w:val="en-US"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填报单位：麒麟区卫生健康局                     填表联系人及电话：宋燕  3123253</w:t>
      </w:r>
    </w:p>
    <w:tbl>
      <w:tblPr>
        <w:tblStyle w:val="8"/>
        <w:tblW w:w="14413" w:type="dxa"/>
        <w:jc w:val="center"/>
        <w:shd w:val="clear" w:color="auto" w:fill="auto"/>
        <w:tblLayout w:type="fixed"/>
        <w:tblCellMar>
          <w:top w:w="0" w:type="dxa"/>
          <w:left w:w="0" w:type="dxa"/>
          <w:bottom w:w="0" w:type="dxa"/>
          <w:right w:w="0" w:type="dxa"/>
        </w:tblCellMar>
      </w:tblPr>
      <w:tblGrid>
        <w:gridCol w:w="985"/>
        <w:gridCol w:w="4272"/>
        <w:gridCol w:w="5212"/>
        <w:gridCol w:w="3944"/>
      </w:tblGrid>
      <w:tr>
        <w:tblPrEx>
          <w:tblCellMar>
            <w:top w:w="0" w:type="dxa"/>
            <w:left w:w="0" w:type="dxa"/>
            <w:bottom w:w="0" w:type="dxa"/>
            <w:right w:w="0" w:type="dxa"/>
          </w:tblCellMar>
        </w:tblPrEx>
        <w:trPr>
          <w:trHeight w:val="740"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黑体" w:cs="黑体"/>
                <w:i w:val="0"/>
                <w:color w:val="000000"/>
                <w:sz w:val="28"/>
                <w:szCs w:val="28"/>
                <w:u w:val="none"/>
              </w:rPr>
            </w:pPr>
            <w:r>
              <w:rPr>
                <w:rFonts w:hint="eastAsia" w:ascii="宋体" w:hAnsi="宋体" w:eastAsia="黑体" w:cs="黑体"/>
                <w:i w:val="0"/>
                <w:color w:val="000000"/>
                <w:kern w:val="0"/>
                <w:sz w:val="28"/>
                <w:szCs w:val="28"/>
                <w:u w:val="none"/>
                <w:lang w:val="en-US" w:eastAsia="zh-CN" w:bidi="ar"/>
              </w:rPr>
              <w:t>序号</w:t>
            </w:r>
          </w:p>
        </w:tc>
        <w:tc>
          <w:tcPr>
            <w:tcW w:w="4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黑体" w:cs="黑体"/>
                <w:i w:val="0"/>
                <w:color w:val="000000"/>
                <w:sz w:val="28"/>
                <w:szCs w:val="28"/>
                <w:u w:val="none"/>
              </w:rPr>
            </w:pPr>
            <w:r>
              <w:rPr>
                <w:rFonts w:hint="eastAsia" w:ascii="宋体" w:hAnsi="宋体" w:eastAsia="黑体" w:cs="黑体"/>
                <w:i w:val="0"/>
                <w:color w:val="000000"/>
                <w:kern w:val="0"/>
                <w:sz w:val="28"/>
                <w:szCs w:val="28"/>
                <w:u w:val="none"/>
                <w:lang w:val="en-US" w:eastAsia="zh-CN" w:bidi="ar"/>
              </w:rPr>
              <w:t>服 务 事 项</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黑体" w:cs="黑体"/>
                <w:i w:val="0"/>
                <w:color w:val="000000"/>
                <w:sz w:val="28"/>
                <w:szCs w:val="28"/>
                <w:u w:val="none"/>
              </w:rPr>
            </w:pPr>
            <w:r>
              <w:rPr>
                <w:rFonts w:hint="eastAsia" w:ascii="宋体" w:hAnsi="宋体" w:eastAsia="黑体" w:cs="黑体"/>
                <w:i w:val="0"/>
                <w:color w:val="000000"/>
                <w:kern w:val="0"/>
                <w:sz w:val="28"/>
                <w:szCs w:val="28"/>
                <w:u w:val="none"/>
                <w:lang w:val="en-US" w:eastAsia="zh-CN" w:bidi="ar"/>
              </w:rPr>
              <w:t>具 体 内 容</w:t>
            </w:r>
          </w:p>
        </w:tc>
        <w:tc>
          <w:tcPr>
            <w:tcW w:w="3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黑体" w:cs="黑体"/>
                <w:i w:val="0"/>
                <w:color w:val="000000"/>
                <w:sz w:val="28"/>
                <w:szCs w:val="28"/>
                <w:u w:val="none"/>
              </w:rPr>
            </w:pPr>
            <w:r>
              <w:rPr>
                <w:rFonts w:hint="eastAsia" w:ascii="宋体" w:hAnsi="宋体" w:eastAsia="黑体" w:cs="黑体"/>
                <w:i w:val="0"/>
                <w:color w:val="000000"/>
                <w:kern w:val="0"/>
                <w:sz w:val="28"/>
                <w:szCs w:val="28"/>
                <w:u w:val="none"/>
                <w:lang w:val="en-US" w:eastAsia="zh-CN" w:bidi="ar"/>
              </w:rPr>
              <w:t>服 务 对 象</w:t>
            </w:r>
          </w:p>
        </w:tc>
      </w:tr>
      <w:tr>
        <w:tblPrEx>
          <w:shd w:val="clear" w:color="auto" w:fill="auto"/>
          <w:tblCellMar>
            <w:top w:w="0" w:type="dxa"/>
            <w:left w:w="0" w:type="dxa"/>
            <w:bottom w:w="0" w:type="dxa"/>
            <w:right w:w="0" w:type="dxa"/>
          </w:tblCellMar>
        </w:tblPrEx>
        <w:trPr>
          <w:trHeight w:val="937"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1</w:t>
            </w:r>
          </w:p>
        </w:tc>
        <w:tc>
          <w:tcPr>
            <w:tcW w:w="4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snapToGrid w:val="0"/>
                <w:color w:val="000000"/>
                <w:kern w:val="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老年人健康体检</w:t>
            </w:r>
          </w:p>
        </w:tc>
        <w:tc>
          <w:tcPr>
            <w:tcW w:w="5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方正仿宋_GBK" w:hAnsi="方正仿宋_GBK" w:eastAsia="方正仿宋_GBK" w:cs="方正仿宋_GBK"/>
                <w:i w:val="0"/>
                <w:snapToGrid w:val="0"/>
                <w:color w:val="000000"/>
                <w:kern w:val="0"/>
                <w:sz w:val="28"/>
                <w:szCs w:val="28"/>
                <w:u w:val="none"/>
                <w:lang w:val="en-US" w:eastAsia="zh-CN"/>
              </w:rPr>
            </w:pPr>
            <w:r>
              <w:rPr>
                <w:rFonts w:hint="eastAsia" w:ascii="方正仿宋_GBK" w:hAnsi="方正仿宋_GBK" w:eastAsia="方正仿宋_GBK" w:cs="方正仿宋_GBK"/>
                <w:i w:val="0"/>
                <w:snapToGrid w:val="0"/>
                <w:color w:val="000000"/>
                <w:kern w:val="0"/>
                <w:sz w:val="28"/>
                <w:szCs w:val="28"/>
                <w:u w:val="none"/>
                <w:lang w:val="en-US" w:eastAsia="zh-CN"/>
              </w:rPr>
              <w:t>深入村（社区）对老年人开展免费健康体检和健康知识宣传。</w:t>
            </w:r>
          </w:p>
        </w:tc>
        <w:tc>
          <w:tcPr>
            <w:tcW w:w="3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snapToGrid w:val="0"/>
                <w:color w:val="000000"/>
                <w:kern w:val="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65岁以上老年人</w:t>
            </w:r>
          </w:p>
        </w:tc>
      </w:tr>
      <w:tr>
        <w:tblPrEx>
          <w:shd w:val="clear" w:color="auto" w:fill="auto"/>
          <w:tblCellMar>
            <w:top w:w="0" w:type="dxa"/>
            <w:left w:w="0" w:type="dxa"/>
            <w:bottom w:w="0" w:type="dxa"/>
            <w:right w:w="0" w:type="dxa"/>
          </w:tblCellMar>
        </w:tblPrEx>
        <w:trPr>
          <w:trHeight w:val="967"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2</w:t>
            </w:r>
          </w:p>
        </w:tc>
        <w:tc>
          <w:tcPr>
            <w:tcW w:w="4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snapToGrid w:val="0"/>
                <w:color w:val="000000"/>
                <w:kern w:val="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免费孕前优生健康检查</w:t>
            </w:r>
          </w:p>
        </w:tc>
        <w:tc>
          <w:tcPr>
            <w:tcW w:w="5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方正仿宋_GBK" w:hAnsi="方正仿宋_GBK" w:eastAsia="方正仿宋_GBK" w:cs="方正仿宋_GBK"/>
                <w:i w:val="0"/>
                <w:snapToGrid w:val="0"/>
                <w:color w:val="000000"/>
                <w:kern w:val="0"/>
                <w:sz w:val="28"/>
                <w:szCs w:val="28"/>
                <w:u w:val="none"/>
                <w:lang w:val="en-US" w:eastAsia="zh-CN"/>
              </w:rPr>
            </w:pPr>
            <w:r>
              <w:rPr>
                <w:rFonts w:hint="eastAsia" w:ascii="方正仿宋_GBK" w:hAnsi="方正仿宋_GBK" w:eastAsia="方正仿宋_GBK" w:cs="方正仿宋_GBK"/>
                <w:i w:val="0"/>
                <w:color w:val="000000"/>
                <w:sz w:val="28"/>
                <w:szCs w:val="28"/>
                <w:u w:val="none"/>
              </w:rPr>
              <w:t>对计划怀孕夫妇进行免费健康咨询、体检和健康指导随访服务。</w:t>
            </w:r>
          </w:p>
        </w:tc>
        <w:tc>
          <w:tcPr>
            <w:tcW w:w="3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snapToGrid w:val="0"/>
                <w:color w:val="000000"/>
                <w:kern w:val="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计划怀孕夫妇</w:t>
            </w:r>
          </w:p>
        </w:tc>
      </w:tr>
      <w:tr>
        <w:tblPrEx>
          <w:shd w:val="clear" w:color="auto" w:fill="auto"/>
          <w:tblCellMar>
            <w:top w:w="0" w:type="dxa"/>
            <w:left w:w="0" w:type="dxa"/>
            <w:bottom w:w="0" w:type="dxa"/>
            <w:right w:w="0" w:type="dxa"/>
          </w:tblCellMar>
        </w:tblPrEx>
        <w:trPr>
          <w:trHeight w:val="2164"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3</w:t>
            </w:r>
          </w:p>
        </w:tc>
        <w:tc>
          <w:tcPr>
            <w:tcW w:w="4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职业健康培训</w:t>
            </w:r>
          </w:p>
        </w:tc>
        <w:tc>
          <w:tcPr>
            <w:tcW w:w="5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对企业负责人及职业健康管理人员进行免费的职业健康管理知识培训，提高用人单位主要负责人和职业卫生管理人员的职业健康素养，提升职业卫生健康水平，预防和减少职业病的发生，确保劳动者的安全健康。</w:t>
            </w:r>
          </w:p>
        </w:tc>
        <w:tc>
          <w:tcPr>
            <w:tcW w:w="3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有职业健康危险因素的企业</w:t>
            </w:r>
          </w:p>
        </w:tc>
      </w:tr>
      <w:tr>
        <w:tblPrEx>
          <w:tblCellMar>
            <w:top w:w="0" w:type="dxa"/>
            <w:left w:w="0" w:type="dxa"/>
            <w:bottom w:w="0" w:type="dxa"/>
            <w:right w:w="0" w:type="dxa"/>
          </w:tblCellMar>
        </w:tblPrEx>
        <w:trPr>
          <w:trHeight w:val="1376"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4</w:t>
            </w:r>
          </w:p>
        </w:tc>
        <w:tc>
          <w:tcPr>
            <w:tcW w:w="4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i w:val="0"/>
                <w:color w:val="000000"/>
                <w:sz w:val="28"/>
                <w:szCs w:val="28"/>
                <w:u w:val="none"/>
                <w:lang w:val="en-US" w:eastAsia="zh-CN"/>
              </w:rPr>
              <w:t>打击非法行医</w:t>
            </w:r>
          </w:p>
        </w:tc>
        <w:tc>
          <w:tcPr>
            <w:tcW w:w="5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组织开展打击非法行医专项行动，有效净化医疗服务环境，营造医疗机构公平竞争的良好氛围。</w:t>
            </w:r>
          </w:p>
        </w:tc>
        <w:tc>
          <w:tcPr>
            <w:tcW w:w="3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医疗服务机构</w:t>
            </w:r>
          </w:p>
        </w:tc>
      </w:tr>
    </w:tbl>
    <w:p>
      <w:pPr>
        <w:pStyle w:val="2"/>
        <w:jc w:val="both"/>
        <w:rPr>
          <w:rFonts w:hint="default" w:ascii="宋体" w:hAnsi="宋体"/>
        </w:rPr>
        <w:sectPr>
          <w:headerReference r:id="rId5" w:type="default"/>
          <w:footerReference r:id="rId6" w:type="default"/>
          <w:pgSz w:w="16840" w:h="11910" w:orient="landscape"/>
          <w:pgMar w:top="1531" w:right="1701" w:bottom="1531" w:left="1701" w:header="850" w:footer="1361" w:gutter="0"/>
          <w:pgNumType w:fmt="decimal"/>
          <w:cols w:space="0" w:num="1"/>
          <w:rtlGutter w:val="0"/>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宋体" w:hAnsi="宋体"/>
        </w:rPr>
      </w:pPr>
    </w:p>
    <w:sectPr>
      <w:pgSz w:w="16838" w:h="11906" w:orient="landscape"/>
      <w:pgMar w:top="1587" w:right="1587" w:bottom="1587" w:left="1531" w:header="851" w:footer="124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CF00193-DA36-4BF8-85BD-56EC61C29CE6}"/>
  </w:font>
  <w:font w:name="黑体">
    <w:panose1 w:val="02010609060101010101"/>
    <w:charset w:val="86"/>
    <w:family w:val="auto"/>
    <w:pitch w:val="default"/>
    <w:sig w:usb0="800002BF" w:usb1="38CF7CFA" w:usb2="00000016" w:usb3="00000000" w:csb0="00040001" w:csb1="00000000"/>
    <w:embedRegular r:id="rId2" w:fontKey="{D3132E3D-2429-4B01-9967-7ABE0F012B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727958A-7156-481D-8DCC-5BBCD24D47D9}"/>
  </w:font>
  <w:font w:name="方正小标宋_GBK">
    <w:panose1 w:val="03000509000000000000"/>
    <w:charset w:val="86"/>
    <w:family w:val="auto"/>
    <w:pitch w:val="default"/>
    <w:sig w:usb0="00000001" w:usb1="080E0000" w:usb2="00000000" w:usb3="00000000" w:csb0="00040000" w:csb1="00000000"/>
    <w:embedRegular r:id="rId4" w:fontKey="{7B89A360-6917-4A63-9E5F-7B4A4AA1B2CB}"/>
  </w:font>
  <w:font w:name="方正仿宋_GBK">
    <w:panose1 w:val="03000509000000000000"/>
    <w:charset w:val="86"/>
    <w:family w:val="script"/>
    <w:pitch w:val="default"/>
    <w:sig w:usb0="00000001" w:usb1="080E0000" w:usb2="00000000" w:usb3="00000000" w:csb0="00040000" w:csb1="00000000"/>
    <w:embedRegular r:id="rId5" w:fontKey="{F6ADBEA5-76EC-466E-8AF9-A88EF4664807}"/>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ZDM2YWE5NGJkZTIwOTA5ZWY2NTg5YjUxMGNiMTEifQ=="/>
  </w:docVars>
  <w:rsids>
    <w:rsidRoot w:val="6EDB0AC4"/>
    <w:rsid w:val="051C5235"/>
    <w:rsid w:val="054024C7"/>
    <w:rsid w:val="0E211BE8"/>
    <w:rsid w:val="106D31B5"/>
    <w:rsid w:val="164E208E"/>
    <w:rsid w:val="16862AEE"/>
    <w:rsid w:val="16DD4726"/>
    <w:rsid w:val="18697DC1"/>
    <w:rsid w:val="18E631CA"/>
    <w:rsid w:val="214E075F"/>
    <w:rsid w:val="24AA28AD"/>
    <w:rsid w:val="2955739F"/>
    <w:rsid w:val="3096196E"/>
    <w:rsid w:val="354E0EBC"/>
    <w:rsid w:val="3CBA470C"/>
    <w:rsid w:val="3D1FB11E"/>
    <w:rsid w:val="3ECE24AF"/>
    <w:rsid w:val="44332843"/>
    <w:rsid w:val="45E57C4A"/>
    <w:rsid w:val="47381AB5"/>
    <w:rsid w:val="480C724C"/>
    <w:rsid w:val="49694E59"/>
    <w:rsid w:val="513821D3"/>
    <w:rsid w:val="5FFDF961"/>
    <w:rsid w:val="677E1FA1"/>
    <w:rsid w:val="6D8C1C13"/>
    <w:rsid w:val="6EDB0AC4"/>
    <w:rsid w:val="7DBB0F35"/>
    <w:rsid w:val="7DC7128E"/>
    <w:rsid w:val="7F2B8FFC"/>
    <w:rsid w:val="F6478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4">
    <w:name w:val="Body Text"/>
    <w:basedOn w:val="1"/>
    <w:next w:val="5"/>
    <w:qFormat/>
    <w:uiPriority w:val="0"/>
    <w:pPr>
      <w:spacing w:after="120"/>
    </w:pPr>
  </w:style>
  <w:style w:type="paragraph" w:styleId="5">
    <w:name w:val="toc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101"/>
    <w:basedOn w:val="9"/>
    <w:qFormat/>
    <w:uiPriority w:val="0"/>
    <w:rPr>
      <w:rFonts w:hint="eastAsia" w:ascii="宋体" w:hAnsi="宋体" w:eastAsia="宋体" w:cs="宋体"/>
      <w:color w:val="000000"/>
      <w:sz w:val="40"/>
      <w:szCs w:val="40"/>
      <w:u w:val="none"/>
    </w:rPr>
  </w:style>
  <w:style w:type="character" w:customStyle="1" w:styleId="11">
    <w:name w:val="font41"/>
    <w:basedOn w:val="9"/>
    <w:qFormat/>
    <w:uiPriority w:val="0"/>
    <w:rPr>
      <w:rFonts w:hint="default" w:ascii="Times New Roman" w:hAnsi="Times New Roman" w:cs="Times New Roman"/>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702</Words>
  <Characters>716</Characters>
  <Lines>0</Lines>
  <Paragraphs>0</Paragraphs>
  <TotalTime>14</TotalTime>
  <ScaleCrop>false</ScaleCrop>
  <LinksUpToDate>false</LinksUpToDate>
  <CharactersWithSpaces>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2023-06-13T00:53:00Z</dcterms:created>
  <dc:creator>Administrator</dc:creator>
  <cp:lastModifiedBy>lenovo</cp:lastModifiedBy>
  <cp:lastPrinted>2023-06-15T08:26:00Z</cp:lastPrinted>
  <dcterms:modified xsi:type="dcterms:W3CDTF">2023-06-20T07:01:54Z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C2464AF0A06F4E81B3B568E9F887DBE0_11</vt:lpwstr>
  </property>
</Properties>
</file>