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36"/>
          <w:szCs w:val="36"/>
          <w:shd w:val="clear" w:fill="FFFFFF"/>
          <w:lang w:val="en-US" w:eastAsia="zh-CN"/>
        </w:rPr>
        <w:t>曲靖</w:t>
      </w:r>
      <w:r>
        <w:rPr>
          <w:rFonts w:hint="default" w:ascii="Times New Roman" w:hAnsi="Times New Roman" w:eastAsia="方正小标宋_GBK" w:cs="Times New Roman"/>
          <w:i w:val="0"/>
          <w:iCs w:val="0"/>
          <w:caps w:val="0"/>
          <w:color w:val="333333"/>
          <w:spacing w:val="0"/>
          <w:sz w:val="36"/>
          <w:szCs w:val="36"/>
          <w:shd w:val="clear" w:fill="FFFFFF"/>
        </w:rPr>
        <w:t>市生态环境局</w:t>
      </w:r>
      <w:r>
        <w:rPr>
          <w:rFonts w:hint="default" w:ascii="Times New Roman" w:hAnsi="Times New Roman" w:eastAsia="方正小标宋_GBK" w:cs="Times New Roman"/>
          <w:i w:val="0"/>
          <w:iCs w:val="0"/>
          <w:caps w:val="0"/>
          <w:color w:val="333333"/>
          <w:spacing w:val="0"/>
          <w:sz w:val="36"/>
          <w:szCs w:val="36"/>
          <w:shd w:val="clear" w:fill="FFFFFF"/>
          <w:lang w:val="en-US" w:eastAsia="zh-CN"/>
        </w:rPr>
        <w:t>麒麟分局</w:t>
      </w:r>
      <w:r>
        <w:rPr>
          <w:rFonts w:hint="default" w:ascii="Times New Roman" w:hAnsi="Times New Roman" w:eastAsia="方正小标宋_GBK" w:cs="Times New Roman"/>
          <w:i w:val="0"/>
          <w:iCs w:val="0"/>
          <w:caps w:val="0"/>
          <w:color w:val="333333"/>
          <w:spacing w:val="0"/>
          <w:sz w:val="36"/>
          <w:szCs w:val="36"/>
          <w:shd w:val="clear" w:fill="FFFFFF"/>
        </w:rPr>
        <w:t>服务群众服务基层服务企业“三服务”清单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填报单位：曲靖</w:t>
      </w:r>
      <w:r>
        <w:rPr>
          <w:rFonts w:hint="default" w:ascii="Times New Roman" w:hAnsi="Times New Roman" w:eastAsia="方正仿宋_GBK" w:cs="Times New Roman"/>
          <w:i w:val="0"/>
          <w:iCs w:val="0"/>
          <w:caps w:val="0"/>
          <w:color w:val="333333"/>
          <w:spacing w:val="0"/>
          <w:sz w:val="32"/>
          <w:szCs w:val="32"/>
          <w:shd w:val="clear" w:fill="FFFFFF"/>
        </w:rPr>
        <w:t>市生态环境局</w:t>
      </w:r>
      <w:r>
        <w:rPr>
          <w:rFonts w:hint="default" w:ascii="Times New Roman" w:hAnsi="Times New Roman" w:eastAsia="方正仿宋_GBK" w:cs="Times New Roman"/>
          <w:i w:val="0"/>
          <w:iCs w:val="0"/>
          <w:caps w:val="0"/>
          <w:color w:val="333333"/>
          <w:spacing w:val="0"/>
          <w:sz w:val="32"/>
          <w:szCs w:val="32"/>
          <w:shd w:val="clear" w:fill="FFFFFF"/>
          <w:lang w:val="en-US" w:eastAsia="zh-CN"/>
        </w:rPr>
        <w:t>麒麟分局            填表联系人及电话：段莹，</w:t>
      </w:r>
      <w:r>
        <w:rPr>
          <w:rFonts w:hint="eastAsia" w:ascii="Times New Roman" w:hAnsi="Times New Roman" w:eastAsia="方正仿宋_GBK" w:cs="Times New Roman"/>
          <w:i w:val="0"/>
          <w:iCs w:val="0"/>
          <w:caps w:val="0"/>
          <w:color w:val="333333"/>
          <w:spacing w:val="0"/>
          <w:sz w:val="32"/>
          <w:szCs w:val="32"/>
          <w:shd w:val="clear" w:fill="FFFFFF"/>
          <w:lang w:val="en-US" w:eastAsia="zh-CN"/>
        </w:rPr>
        <w:t>0874-</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val="en-US" w:eastAsia="zh-CN"/>
        </w:rPr>
        <w:t>3137901</w:t>
      </w:r>
    </w:p>
    <w:tbl>
      <w:tblPr>
        <w:tblStyle w:val="3"/>
        <w:tblW w:w="139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80"/>
        <w:gridCol w:w="2922"/>
        <w:gridCol w:w="6787"/>
        <w:gridCol w:w="33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9" w:hRule="atLeast"/>
          <w:tblHeader/>
          <w:jc w:val="center"/>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aps w:val="0"/>
                <w:spacing w:val="0"/>
                <w:kern w:val="0"/>
                <w:sz w:val="28"/>
                <w:szCs w:val="28"/>
                <w:lang w:val="en-US" w:eastAsia="zh-CN" w:bidi="ar"/>
              </w:rPr>
              <w:t>序号</w:t>
            </w:r>
          </w:p>
        </w:tc>
        <w:tc>
          <w:tcPr>
            <w:tcW w:w="29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aps w:val="0"/>
                <w:spacing w:val="0"/>
                <w:kern w:val="0"/>
                <w:sz w:val="28"/>
                <w:szCs w:val="28"/>
                <w:lang w:val="en-US" w:eastAsia="zh-CN" w:bidi="ar"/>
              </w:rPr>
              <w:t>服务事项</w:t>
            </w:r>
          </w:p>
        </w:tc>
        <w:tc>
          <w:tcPr>
            <w:tcW w:w="67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aps w:val="0"/>
                <w:spacing w:val="0"/>
                <w:kern w:val="0"/>
                <w:sz w:val="28"/>
                <w:szCs w:val="28"/>
                <w:lang w:val="en-US" w:eastAsia="zh-CN" w:bidi="ar"/>
              </w:rPr>
              <w:t>具体内容</w:t>
            </w:r>
          </w:p>
        </w:tc>
        <w:tc>
          <w:tcPr>
            <w:tcW w:w="33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caps w:val="0"/>
                <w:spacing w:val="0"/>
                <w:kern w:val="0"/>
                <w:sz w:val="28"/>
                <w:szCs w:val="28"/>
                <w:lang w:val="en-US" w:eastAsia="zh-CN" w:bidi="ar"/>
              </w:rPr>
              <w:t>服务对象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99" w:hRule="atLeast"/>
          <w:jc w:val="center"/>
        </w:trPr>
        <w:tc>
          <w:tcPr>
            <w:tcW w:w="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b w:val="0"/>
                <w:bCs w:val="0"/>
                <w:caps w:val="0"/>
                <w:spacing w:val="0"/>
                <w:kern w:val="0"/>
                <w:sz w:val="28"/>
                <w:szCs w:val="28"/>
                <w:lang w:val="en-US" w:eastAsia="zh-CN" w:bidi="ar"/>
              </w:rPr>
            </w:pPr>
            <w:r>
              <w:rPr>
                <w:rFonts w:hint="default" w:ascii="Times New Roman" w:hAnsi="Times New Roman" w:eastAsia="方正仿宋_GBK" w:cs="Times New Roman"/>
                <w:b w:val="0"/>
                <w:bCs w:val="0"/>
                <w:caps w:val="0"/>
                <w:spacing w:val="0"/>
                <w:kern w:val="0"/>
                <w:sz w:val="28"/>
                <w:szCs w:val="28"/>
                <w:lang w:val="en-US" w:eastAsia="zh-CN" w:bidi="ar"/>
              </w:rPr>
              <w:t>1</w:t>
            </w:r>
          </w:p>
        </w:tc>
        <w:tc>
          <w:tcPr>
            <w:tcW w:w="29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b w:val="0"/>
                <w:bCs w:val="0"/>
                <w:caps w:val="0"/>
                <w:spacing w:val="0"/>
                <w:kern w:val="0"/>
                <w:sz w:val="28"/>
                <w:szCs w:val="28"/>
                <w:lang w:val="en-US" w:eastAsia="zh-CN" w:bidi="ar"/>
              </w:rPr>
            </w:pPr>
            <w:r>
              <w:rPr>
                <w:rFonts w:hint="default" w:ascii="Times New Roman" w:hAnsi="Times New Roman" w:eastAsia="方正仿宋_GBK" w:cs="Times New Roman"/>
                <w:caps w:val="0"/>
                <w:spacing w:val="0"/>
                <w:kern w:val="0"/>
                <w:sz w:val="28"/>
                <w:szCs w:val="28"/>
                <w:lang w:val="en-US" w:eastAsia="zh-CN" w:bidi="ar"/>
              </w:rPr>
              <w:t>限时办结建设项目环评审批</w:t>
            </w:r>
          </w:p>
        </w:tc>
        <w:tc>
          <w:tcPr>
            <w:tcW w:w="67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b w:val="0"/>
                <w:bCs w:val="0"/>
                <w:caps w:val="0"/>
                <w:spacing w:val="0"/>
                <w:kern w:val="0"/>
                <w:sz w:val="28"/>
                <w:szCs w:val="28"/>
                <w:lang w:val="en-US" w:eastAsia="zh-CN" w:bidi="ar"/>
              </w:rPr>
            </w:pPr>
            <w:r>
              <w:rPr>
                <w:rFonts w:hint="default" w:ascii="Times New Roman" w:hAnsi="Times New Roman" w:eastAsia="方正仿宋_GBK" w:cs="Times New Roman"/>
                <w:sz w:val="28"/>
                <w:szCs w:val="28"/>
              </w:rPr>
              <w:t>切实转变工作作风，进一步优化审批流程，提高工作效率。</w:t>
            </w:r>
            <w:r>
              <w:rPr>
                <w:rFonts w:hint="default" w:ascii="Times New Roman" w:hAnsi="Times New Roman" w:eastAsia="方正仿宋_GBK" w:cs="Times New Roman"/>
                <w:sz w:val="28"/>
                <w:szCs w:val="28"/>
                <w:lang w:val="en-US" w:eastAsia="zh-CN"/>
              </w:rPr>
              <w:t>一次性</w:t>
            </w:r>
            <w:r>
              <w:rPr>
                <w:rFonts w:hint="default" w:ascii="Times New Roman" w:hAnsi="Times New Roman" w:eastAsia="方正仿宋_GBK" w:cs="Times New Roman"/>
                <w:i w:val="0"/>
                <w:iCs w:val="0"/>
                <w:caps w:val="0"/>
                <w:color w:val="333333"/>
                <w:spacing w:val="0"/>
                <w:sz w:val="28"/>
                <w:szCs w:val="28"/>
                <w:shd w:val="clear" w:fill="FFFFFF"/>
              </w:rPr>
              <w:t>告知项目建设</w:t>
            </w:r>
            <w:r>
              <w:rPr>
                <w:rFonts w:hint="default" w:ascii="Times New Roman" w:hAnsi="Times New Roman" w:eastAsia="方正仿宋_GBK" w:cs="Times New Roman"/>
                <w:i w:val="0"/>
                <w:iCs w:val="0"/>
                <w:caps w:val="0"/>
                <w:color w:val="333333"/>
                <w:spacing w:val="0"/>
                <w:sz w:val="28"/>
                <w:szCs w:val="28"/>
                <w:shd w:val="clear" w:fill="FFFFFF"/>
                <w:lang w:val="en-US" w:eastAsia="zh-CN"/>
              </w:rPr>
              <w:t>放</w:t>
            </w:r>
            <w:r>
              <w:rPr>
                <w:rFonts w:hint="default" w:ascii="Times New Roman" w:hAnsi="Times New Roman" w:eastAsia="方正仿宋_GBK" w:cs="Times New Roman"/>
                <w:i w:val="0"/>
                <w:iCs w:val="0"/>
                <w:caps w:val="0"/>
                <w:color w:val="333333"/>
                <w:spacing w:val="0"/>
                <w:sz w:val="28"/>
                <w:szCs w:val="28"/>
                <w:shd w:val="clear" w:fill="FFFFFF"/>
              </w:rPr>
              <w:t>环评审批流程、权限、办事指南，</w:t>
            </w:r>
            <w:r>
              <w:rPr>
                <w:rFonts w:hint="default" w:ascii="Times New Roman" w:hAnsi="Times New Roman" w:eastAsia="方正仿宋_GBK" w:cs="Times New Roman"/>
                <w:sz w:val="28"/>
                <w:szCs w:val="28"/>
              </w:rPr>
              <w:t>对属于本级审批权限内的建设项目，将报告表的环评审批时限由法定的30天缩短为10个工作日，登记表备案即到即办，确保环保审批时限在规定工作日内办结。</w:t>
            </w:r>
            <w:r>
              <w:rPr>
                <w:rFonts w:hint="default" w:ascii="Times New Roman" w:hAnsi="Times New Roman" w:eastAsia="方正仿宋_GBK" w:cs="Times New Roman"/>
                <w:sz w:val="28"/>
                <w:szCs w:val="28"/>
                <w:lang w:val="en-US" w:eastAsia="zh-CN"/>
              </w:rPr>
              <w:t>对事关经济社会发展全局的重大项目和民生项目，提前介入，急事快办，开辟绿色通道，加快环评审批速度。</w:t>
            </w:r>
          </w:p>
        </w:tc>
        <w:tc>
          <w:tcPr>
            <w:tcW w:w="33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b w:val="0"/>
                <w:bCs w:val="0"/>
                <w:caps w:val="0"/>
                <w:spacing w:val="0"/>
                <w:kern w:val="0"/>
                <w:sz w:val="28"/>
                <w:szCs w:val="28"/>
                <w:lang w:val="en-US" w:eastAsia="zh-CN" w:bidi="ar"/>
              </w:rPr>
            </w:pPr>
            <w:r>
              <w:rPr>
                <w:rFonts w:hint="default" w:ascii="Times New Roman" w:hAnsi="Times New Roman" w:eastAsia="方正仿宋_GBK" w:cs="Times New Roman"/>
                <w:caps w:val="0"/>
                <w:spacing w:val="0"/>
                <w:kern w:val="0"/>
                <w:sz w:val="28"/>
                <w:szCs w:val="28"/>
                <w:lang w:val="en-US" w:eastAsia="zh-CN" w:bidi="ar"/>
              </w:rPr>
              <w:t>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03"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2</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及时调查处理环境举报投诉</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caps w:val="0"/>
                <w:spacing w:val="0"/>
                <w:kern w:val="0"/>
                <w:sz w:val="28"/>
                <w:szCs w:val="28"/>
                <w:lang w:val="en-US" w:eastAsia="zh-CN" w:bidi="ar"/>
              </w:rPr>
              <w:t>注意倾听人民群众的呼声，把解决人们关心的环境热点、难点作为工作重点，拓展建立覆盖电话、网络、来信、来访等各个层面的信访投诉办理渠道，最大限度满足不同阶层群众投诉需求。认真执行12369举报24小时值班制度，按规范受理和处置举报件，对投诉的问题做到三日内受理</w:t>
            </w:r>
            <w:r>
              <w:rPr>
                <w:rFonts w:hint="default" w:ascii="Times New Roman" w:hAnsi="Times New Roman" w:eastAsia="方正仿宋_GBK" w:cs="Times New Roman"/>
                <w:kern w:val="2"/>
                <w:sz w:val="28"/>
                <w:szCs w:val="28"/>
                <w:lang w:val="en-US" w:eastAsia="zh-CN" w:bidi="ar-SA"/>
              </w:rPr>
              <w:t>，及时调查处置，</w:t>
            </w:r>
            <w:r>
              <w:rPr>
                <w:rFonts w:hint="default" w:ascii="Times New Roman" w:hAnsi="Times New Roman" w:eastAsia="方正仿宋_GBK" w:cs="Times New Roman"/>
                <w:caps w:val="0"/>
                <w:spacing w:val="0"/>
                <w:kern w:val="0"/>
                <w:sz w:val="28"/>
                <w:szCs w:val="28"/>
                <w:lang w:val="en-US" w:eastAsia="zh-CN" w:bidi="ar"/>
              </w:rPr>
              <w:t>确保在规定时限内办结率100%，回复率100%，切实维护好群众的环境权益。</w:t>
            </w:r>
            <w:r>
              <w:rPr>
                <w:rFonts w:hint="default" w:ascii="Times New Roman" w:hAnsi="Times New Roman" w:eastAsia="方正仿宋_GBK" w:cs="Times New Roman"/>
                <w:kern w:val="2"/>
                <w:sz w:val="28"/>
                <w:szCs w:val="28"/>
                <w:lang w:val="en-US" w:eastAsia="zh-CN" w:bidi="ar-SA"/>
              </w:rPr>
              <w:t>按照“分片负责，责任到人”原则，每件信访件有明确责任人，做到“谁办理结案，谁跟踪回访”，有效防止问题重复举报或反弹回潮。</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群众、企业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36"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3</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严厉打击</w:t>
            </w:r>
            <w:r>
              <w:rPr>
                <w:rFonts w:hint="eastAsia" w:ascii="Times New Roman" w:hAnsi="Times New Roman" w:eastAsia="方正仿宋_GBK" w:cs="Times New Roman"/>
                <w:caps w:val="0"/>
                <w:spacing w:val="0"/>
                <w:kern w:val="0"/>
                <w:sz w:val="28"/>
                <w:szCs w:val="28"/>
                <w:lang w:val="en-US" w:eastAsia="zh-CN" w:bidi="ar"/>
              </w:rPr>
              <w:t>生态</w:t>
            </w:r>
            <w:r>
              <w:rPr>
                <w:rFonts w:hint="default" w:ascii="Times New Roman" w:hAnsi="Times New Roman" w:eastAsia="方正仿宋_GBK" w:cs="Times New Roman"/>
                <w:caps w:val="0"/>
                <w:spacing w:val="0"/>
                <w:kern w:val="0"/>
                <w:sz w:val="28"/>
                <w:szCs w:val="28"/>
                <w:lang w:val="en-US" w:eastAsia="zh-CN" w:bidi="ar"/>
              </w:rPr>
              <w:t>环境违法行为</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caps w:val="0"/>
                <w:spacing w:val="0"/>
                <w:kern w:val="0"/>
                <w:sz w:val="28"/>
                <w:szCs w:val="28"/>
                <w:lang w:val="en-US" w:eastAsia="zh-CN" w:bidi="ar"/>
              </w:rPr>
              <w:t>实施最严格的生态环境保护制度，持续加强对生态环境、饮用水水源地、湖泊流域和重点企业等的监管，通过“双随机一监管”、排污许可一证式执法等多</w:t>
            </w:r>
            <w:r>
              <w:rPr>
                <w:rFonts w:hint="eastAsia" w:ascii="Times New Roman" w:hAnsi="Times New Roman" w:eastAsia="方正仿宋_GBK" w:cs="Times New Roman"/>
                <w:caps w:val="0"/>
                <w:spacing w:val="0"/>
                <w:kern w:val="0"/>
                <w:sz w:val="28"/>
                <w:szCs w:val="28"/>
                <w:lang w:val="en-US" w:eastAsia="zh-CN" w:bidi="ar"/>
              </w:rPr>
              <w:t>种</w:t>
            </w:r>
            <w:r>
              <w:rPr>
                <w:rFonts w:hint="default" w:ascii="Times New Roman" w:hAnsi="Times New Roman" w:eastAsia="方正仿宋_GBK" w:cs="Times New Roman"/>
                <w:caps w:val="0"/>
                <w:spacing w:val="0"/>
                <w:kern w:val="0"/>
                <w:sz w:val="28"/>
                <w:szCs w:val="28"/>
                <w:lang w:val="en-US" w:eastAsia="zh-CN" w:bidi="ar"/>
              </w:rPr>
              <w:t>方式开展监管执法，提高执法效能，严厉打击生态环境违法行为，保持对环境违法行为的高压严打态势</w:t>
            </w:r>
            <w:r>
              <w:rPr>
                <w:rFonts w:hint="eastAsia" w:ascii="Times New Roman" w:hAnsi="Times New Roman" w:eastAsia="方正仿宋_GBK" w:cs="Times New Roman"/>
                <w:caps w:val="0"/>
                <w:spacing w:val="0"/>
                <w:kern w:val="0"/>
                <w:sz w:val="28"/>
                <w:szCs w:val="28"/>
                <w:lang w:val="en-US" w:eastAsia="zh-CN" w:bidi="ar"/>
              </w:rPr>
              <w:t>。</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kern w:val="0"/>
                <w:sz w:val="28"/>
                <w:szCs w:val="28"/>
                <w:lang w:val="en-US" w:eastAsia="zh-CN" w:bidi="ar"/>
              </w:rPr>
              <w:t>群众、企业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5"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4</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切实解决突出生态环境问题</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加强突出生态环境问题排查整治，着力解决群众反映强烈的生态环境热点、难点问题，确保突出生态环境问题排查整治三年行动取得实效，每年突出生态环境问题整治完成率在90%以上。</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caps w:val="0"/>
                <w:spacing w:val="0"/>
                <w:kern w:val="0"/>
                <w:sz w:val="28"/>
                <w:szCs w:val="28"/>
                <w:lang w:val="en-US" w:eastAsia="zh-CN" w:bidi="ar"/>
              </w:rPr>
            </w:pPr>
            <w:r>
              <w:rPr>
                <w:rFonts w:hint="default" w:ascii="Times New Roman" w:hAnsi="Times New Roman" w:eastAsia="方正仿宋_GBK" w:cs="Times New Roman"/>
                <w:caps w:val="0"/>
                <w:spacing w:val="0"/>
                <w:kern w:val="0"/>
                <w:sz w:val="28"/>
                <w:szCs w:val="28"/>
                <w:lang w:val="en-US" w:eastAsia="zh-CN" w:bidi="ar"/>
              </w:rPr>
              <w:t>群众、</w:t>
            </w:r>
            <w:r>
              <w:rPr>
                <w:rFonts w:hint="eastAsia" w:ascii="Times New Roman" w:hAnsi="Times New Roman" w:eastAsia="方正仿宋_GBK" w:cs="Times New Roman"/>
                <w:caps w:val="0"/>
                <w:spacing w:val="0"/>
                <w:kern w:val="0"/>
                <w:sz w:val="28"/>
                <w:szCs w:val="28"/>
                <w:lang w:val="en-US" w:eastAsia="zh-CN" w:bidi="ar"/>
              </w:rPr>
              <w:t>基层、</w:t>
            </w:r>
            <w:r>
              <w:rPr>
                <w:rFonts w:hint="default" w:ascii="Times New Roman" w:hAnsi="Times New Roman" w:eastAsia="方正仿宋_GBK" w:cs="Times New Roman"/>
                <w:caps w:val="0"/>
                <w:spacing w:val="0"/>
                <w:kern w:val="0"/>
                <w:sz w:val="28"/>
                <w:szCs w:val="28"/>
                <w:lang w:val="en-US" w:eastAsia="zh-CN" w:bidi="ar"/>
              </w:rPr>
              <w:t>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5"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5</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及时公开生态环境相关信息</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通过政府门户网站、各类专项工作平台，及时公布环评行政审批、行政处罚、环境监测、排污许可办理、等工作信息，充分利用各类媒体平台宣传报道麒麟区生态环境建设工作情况和经验做法，充分保障公众对生态环境的知情权、参与权和监督权。</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eastAsia="方正仿宋_GBK" w:cs="Times New Roman"/>
                <w:caps w:val="0"/>
                <w:spacing w:val="0"/>
                <w:kern w:val="0"/>
                <w:sz w:val="28"/>
                <w:szCs w:val="28"/>
                <w:lang w:val="en-US" w:eastAsia="zh-CN" w:bidi="ar"/>
              </w:rPr>
            </w:pPr>
            <w:r>
              <w:rPr>
                <w:rFonts w:hint="default" w:ascii="Times New Roman" w:hAnsi="Times New Roman" w:eastAsia="方正仿宋_GBK" w:cs="Times New Roman"/>
                <w:caps w:val="0"/>
                <w:spacing w:val="0"/>
                <w:kern w:val="0"/>
                <w:sz w:val="28"/>
                <w:szCs w:val="28"/>
                <w:lang w:val="en-US" w:eastAsia="zh-CN" w:bidi="ar"/>
              </w:rPr>
              <w:t>群众、</w:t>
            </w:r>
            <w:r>
              <w:rPr>
                <w:rFonts w:hint="eastAsia" w:ascii="Times New Roman" w:hAnsi="Times New Roman" w:eastAsia="方正仿宋_GBK" w:cs="Times New Roman"/>
                <w:caps w:val="0"/>
                <w:spacing w:val="0"/>
                <w:kern w:val="0"/>
                <w:sz w:val="28"/>
                <w:szCs w:val="28"/>
                <w:lang w:val="en-US" w:eastAsia="zh-CN" w:bidi="ar"/>
              </w:rPr>
              <w:t>基层、</w:t>
            </w:r>
            <w:r>
              <w:rPr>
                <w:rFonts w:hint="default" w:ascii="Times New Roman" w:hAnsi="Times New Roman" w:eastAsia="方正仿宋_GBK" w:cs="Times New Roman"/>
                <w:caps w:val="0"/>
                <w:spacing w:val="0"/>
                <w:kern w:val="0"/>
                <w:sz w:val="28"/>
                <w:szCs w:val="28"/>
                <w:lang w:val="en-US" w:eastAsia="zh-CN" w:bidi="ar"/>
              </w:rPr>
              <w:t>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5"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6</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积极</w:t>
            </w:r>
            <w:r>
              <w:rPr>
                <w:rFonts w:hint="default" w:ascii="Times New Roman" w:hAnsi="Times New Roman" w:eastAsia="方正仿宋_GBK" w:cs="Times New Roman"/>
                <w:caps w:val="0"/>
                <w:spacing w:val="0"/>
                <w:kern w:val="0"/>
                <w:sz w:val="28"/>
                <w:szCs w:val="28"/>
                <w:lang w:val="en-US" w:eastAsia="zh-CN" w:bidi="ar"/>
              </w:rPr>
              <w:t>开展生态环境</w:t>
            </w:r>
            <w:r>
              <w:rPr>
                <w:rFonts w:hint="eastAsia" w:ascii="Times New Roman" w:hAnsi="Times New Roman" w:eastAsia="方正仿宋_GBK" w:cs="Times New Roman"/>
                <w:caps w:val="0"/>
                <w:spacing w:val="0"/>
                <w:kern w:val="0"/>
                <w:sz w:val="28"/>
                <w:szCs w:val="28"/>
                <w:lang w:val="en-US" w:eastAsia="zh-CN" w:bidi="ar"/>
              </w:rPr>
              <w:t>技术</w:t>
            </w:r>
            <w:r>
              <w:rPr>
                <w:rFonts w:hint="default" w:ascii="Times New Roman" w:hAnsi="Times New Roman" w:eastAsia="方正仿宋_GBK" w:cs="Times New Roman"/>
                <w:caps w:val="0"/>
                <w:spacing w:val="0"/>
                <w:kern w:val="0"/>
                <w:sz w:val="28"/>
                <w:szCs w:val="28"/>
                <w:lang w:val="en-US" w:eastAsia="zh-CN" w:bidi="ar"/>
              </w:rPr>
              <w:t>帮扶</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对基层镇（街道）生态文明建设、环境保护、污染防治等工作提供帮扶指导，实地督促调研环保专项资金项目建设情况；对排污单位排污许可证执行情况、自行监测、核与辐射监管等工作提供技术帮扶指导；为企业大气、水、土壤污染防治工作提供政策咨询服务。</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aps w:val="0"/>
                <w:spacing w:val="0"/>
                <w:kern w:val="0"/>
                <w:sz w:val="28"/>
                <w:szCs w:val="28"/>
                <w:lang w:val="en-US" w:eastAsia="zh-CN" w:bidi="ar"/>
              </w:rPr>
            </w:pPr>
            <w:r>
              <w:rPr>
                <w:rFonts w:hint="eastAsia" w:ascii="Times New Roman" w:hAnsi="Times New Roman" w:eastAsia="方正仿宋_GBK" w:cs="Times New Roman"/>
                <w:caps w:val="0"/>
                <w:spacing w:val="0"/>
                <w:kern w:val="0"/>
                <w:sz w:val="28"/>
                <w:szCs w:val="28"/>
                <w:lang w:val="en-US" w:eastAsia="zh-CN" w:bidi="ar"/>
              </w:rPr>
              <w:t>基层、企业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5" w:hRule="atLeast"/>
          <w:jc w:val="center"/>
        </w:trPr>
        <w:tc>
          <w:tcPr>
            <w:tcW w:w="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caps w:val="0"/>
                <w:spacing w:val="0"/>
                <w:kern w:val="0"/>
                <w:sz w:val="28"/>
                <w:szCs w:val="28"/>
                <w:lang w:val="en-US" w:eastAsia="zh-CN" w:bidi="ar"/>
              </w:rPr>
              <w:t>7</w:t>
            </w:r>
          </w:p>
        </w:tc>
        <w:tc>
          <w:tcPr>
            <w:tcW w:w="2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caps w:val="0"/>
                <w:spacing w:val="0"/>
                <w:kern w:val="0"/>
                <w:sz w:val="28"/>
                <w:szCs w:val="28"/>
                <w:lang w:val="en-US" w:eastAsia="zh-CN" w:bidi="ar"/>
              </w:rPr>
              <w:t>加强环境</w:t>
            </w:r>
            <w:r>
              <w:rPr>
                <w:rFonts w:hint="eastAsia" w:ascii="Times New Roman" w:hAnsi="Times New Roman" w:eastAsia="方正仿宋_GBK" w:cs="Times New Roman"/>
                <w:caps w:val="0"/>
                <w:spacing w:val="0"/>
                <w:kern w:val="0"/>
                <w:sz w:val="28"/>
                <w:szCs w:val="28"/>
                <w:lang w:val="en-US" w:eastAsia="zh-CN" w:bidi="ar"/>
              </w:rPr>
              <w:t>保护</w:t>
            </w:r>
            <w:r>
              <w:rPr>
                <w:rFonts w:hint="default" w:ascii="Times New Roman" w:hAnsi="Times New Roman" w:eastAsia="方正仿宋_GBK" w:cs="Times New Roman"/>
                <w:caps w:val="0"/>
                <w:spacing w:val="0"/>
                <w:kern w:val="0"/>
                <w:sz w:val="28"/>
                <w:szCs w:val="28"/>
                <w:lang w:val="en-US" w:eastAsia="zh-CN" w:bidi="ar"/>
              </w:rPr>
              <w:t>宣传</w:t>
            </w:r>
            <w:r>
              <w:rPr>
                <w:rFonts w:hint="eastAsia" w:ascii="Times New Roman" w:hAnsi="Times New Roman" w:eastAsia="方正仿宋_GBK" w:cs="Times New Roman"/>
                <w:caps w:val="0"/>
                <w:spacing w:val="0"/>
                <w:kern w:val="0"/>
                <w:sz w:val="28"/>
                <w:szCs w:val="28"/>
                <w:lang w:val="en-US" w:eastAsia="zh-CN" w:bidi="ar"/>
              </w:rPr>
              <w:t>、普法和志愿服务</w:t>
            </w:r>
          </w:p>
        </w:tc>
        <w:tc>
          <w:tcPr>
            <w:tcW w:w="67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caps w:val="0"/>
                <w:spacing w:val="0"/>
                <w:kern w:val="0"/>
                <w:sz w:val="28"/>
                <w:szCs w:val="28"/>
                <w:lang w:val="en-US" w:eastAsia="zh-CN" w:bidi="ar"/>
              </w:rPr>
              <w:t>以5.22国际生物多样性日、6.5世界环境日</w:t>
            </w:r>
            <w:r>
              <w:rPr>
                <w:rFonts w:hint="eastAsia" w:ascii="Times New Roman" w:hAnsi="Times New Roman" w:eastAsia="方正仿宋_GBK" w:cs="Times New Roman"/>
                <w:caps w:val="0"/>
                <w:spacing w:val="0"/>
                <w:kern w:val="0"/>
                <w:sz w:val="28"/>
                <w:szCs w:val="28"/>
                <w:lang w:val="en-US" w:eastAsia="zh-CN" w:bidi="ar"/>
              </w:rPr>
              <w:t>等纪念日契机，每年开展生态环境</w:t>
            </w:r>
            <w:r>
              <w:rPr>
                <w:rFonts w:hint="default" w:ascii="Times New Roman" w:hAnsi="Times New Roman" w:eastAsia="方正仿宋_GBK" w:cs="Times New Roman"/>
                <w:caps w:val="0"/>
                <w:spacing w:val="0"/>
                <w:kern w:val="0"/>
                <w:sz w:val="28"/>
                <w:szCs w:val="28"/>
                <w:lang w:val="en-US" w:eastAsia="zh-CN" w:bidi="ar"/>
              </w:rPr>
              <w:t>宣传</w:t>
            </w:r>
            <w:r>
              <w:rPr>
                <w:rFonts w:hint="eastAsia" w:ascii="Times New Roman" w:hAnsi="Times New Roman" w:eastAsia="方正仿宋_GBK" w:cs="Times New Roman"/>
                <w:caps w:val="0"/>
                <w:spacing w:val="0"/>
                <w:kern w:val="0"/>
                <w:sz w:val="28"/>
                <w:szCs w:val="28"/>
                <w:lang w:val="en-US" w:eastAsia="zh-CN" w:bidi="ar"/>
              </w:rPr>
              <w:t>教育</w:t>
            </w:r>
            <w:r>
              <w:rPr>
                <w:rFonts w:hint="default" w:ascii="Times New Roman" w:hAnsi="Times New Roman" w:eastAsia="方正仿宋_GBK" w:cs="Times New Roman"/>
                <w:caps w:val="0"/>
                <w:spacing w:val="0"/>
                <w:kern w:val="0"/>
                <w:sz w:val="28"/>
                <w:szCs w:val="28"/>
                <w:lang w:val="en-US" w:eastAsia="zh-CN" w:bidi="ar"/>
              </w:rPr>
              <w:t>活动</w:t>
            </w:r>
            <w:r>
              <w:rPr>
                <w:rFonts w:hint="eastAsia" w:ascii="Times New Roman" w:hAnsi="Times New Roman" w:eastAsia="方正仿宋_GBK" w:cs="Times New Roman"/>
                <w:caps w:val="0"/>
                <w:spacing w:val="0"/>
                <w:kern w:val="0"/>
                <w:sz w:val="28"/>
                <w:szCs w:val="28"/>
                <w:lang w:val="en-US" w:eastAsia="zh-CN" w:bidi="ar"/>
              </w:rPr>
              <w:t>不少于两场次</w:t>
            </w:r>
            <w:r>
              <w:rPr>
                <w:rFonts w:hint="default" w:ascii="Times New Roman" w:hAnsi="Times New Roman" w:eastAsia="方正仿宋_GBK" w:cs="Times New Roman"/>
                <w:caps w:val="0"/>
                <w:spacing w:val="0"/>
                <w:kern w:val="0"/>
                <w:sz w:val="28"/>
                <w:szCs w:val="28"/>
                <w:lang w:val="en-US" w:eastAsia="zh-CN" w:bidi="ar"/>
              </w:rPr>
              <w:t>，通过设立宣传展板、分发环保资料、</w:t>
            </w:r>
            <w:r>
              <w:rPr>
                <w:rFonts w:hint="eastAsia" w:ascii="Times New Roman" w:hAnsi="Times New Roman" w:eastAsia="方正仿宋_GBK" w:cs="Times New Roman"/>
                <w:caps w:val="0"/>
                <w:spacing w:val="0"/>
                <w:kern w:val="0"/>
                <w:sz w:val="28"/>
                <w:szCs w:val="28"/>
                <w:lang w:val="en-US" w:eastAsia="zh-CN" w:bidi="ar"/>
              </w:rPr>
              <w:t>政策法规</w:t>
            </w:r>
            <w:r>
              <w:rPr>
                <w:rFonts w:hint="default" w:ascii="Times New Roman" w:hAnsi="Times New Roman" w:eastAsia="方正仿宋_GBK" w:cs="Times New Roman"/>
                <w:caps w:val="0"/>
                <w:spacing w:val="0"/>
                <w:kern w:val="0"/>
                <w:sz w:val="28"/>
                <w:szCs w:val="28"/>
                <w:lang w:val="en-US" w:eastAsia="zh-CN" w:bidi="ar"/>
              </w:rPr>
              <w:t>解答咨询和开展环境满意度调查等方式，向群众、企业宣讲环保知识，普及</w:t>
            </w:r>
            <w:r>
              <w:rPr>
                <w:rFonts w:hint="eastAsia" w:ascii="Times New Roman" w:hAnsi="Times New Roman" w:eastAsia="方正仿宋_GBK" w:cs="Times New Roman"/>
                <w:caps w:val="0"/>
                <w:spacing w:val="0"/>
                <w:kern w:val="0"/>
                <w:sz w:val="28"/>
                <w:szCs w:val="28"/>
                <w:lang w:val="en-US" w:eastAsia="zh-CN" w:bidi="ar"/>
              </w:rPr>
              <w:t>绿色低碳理念</w:t>
            </w:r>
            <w:r>
              <w:rPr>
                <w:rFonts w:hint="default" w:ascii="Times New Roman" w:hAnsi="Times New Roman" w:eastAsia="方正仿宋_GBK" w:cs="Times New Roman"/>
                <w:caps w:val="0"/>
                <w:spacing w:val="0"/>
                <w:kern w:val="0"/>
                <w:sz w:val="28"/>
                <w:szCs w:val="28"/>
                <w:lang w:val="en-US" w:eastAsia="zh-CN" w:bidi="ar"/>
              </w:rPr>
              <w:t>，强化全民生态环境保护意识</w:t>
            </w:r>
            <w:r>
              <w:rPr>
                <w:rFonts w:hint="eastAsia" w:ascii="Times New Roman" w:hAnsi="Times New Roman" w:eastAsia="方正仿宋_GBK" w:cs="Times New Roman"/>
                <w:caps w:val="0"/>
                <w:spacing w:val="0"/>
                <w:kern w:val="0"/>
                <w:sz w:val="28"/>
                <w:szCs w:val="28"/>
                <w:lang w:val="en-US" w:eastAsia="zh-CN" w:bidi="ar"/>
              </w:rPr>
              <w:t>和生态环保法制观念，营造生态环境保护全社会共参与的良好氛围。</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caps w:val="0"/>
                <w:spacing w:val="0"/>
                <w:kern w:val="0"/>
                <w:sz w:val="28"/>
                <w:szCs w:val="28"/>
                <w:lang w:val="en-US" w:eastAsia="zh-CN" w:bidi="ar"/>
              </w:rPr>
              <w:t>群众、</w:t>
            </w:r>
            <w:r>
              <w:rPr>
                <w:rFonts w:hint="eastAsia" w:ascii="Times New Roman" w:hAnsi="Times New Roman" w:eastAsia="方正仿宋_GBK" w:cs="Times New Roman"/>
                <w:caps w:val="0"/>
                <w:spacing w:val="0"/>
                <w:kern w:val="0"/>
                <w:sz w:val="28"/>
                <w:szCs w:val="28"/>
                <w:lang w:val="en-US" w:eastAsia="zh-CN" w:bidi="ar"/>
              </w:rPr>
              <w:t>基层、</w:t>
            </w:r>
            <w:r>
              <w:rPr>
                <w:rFonts w:hint="default" w:ascii="Times New Roman" w:hAnsi="Times New Roman" w:eastAsia="方正仿宋_GBK" w:cs="Times New Roman"/>
                <w:caps w:val="0"/>
                <w:spacing w:val="0"/>
                <w:kern w:val="0"/>
                <w:sz w:val="28"/>
                <w:szCs w:val="28"/>
                <w:lang w:val="en-US" w:eastAsia="zh-CN" w:bidi="ar"/>
              </w:rPr>
              <w:t>企业</w:t>
            </w:r>
          </w:p>
        </w:tc>
      </w:tr>
    </w:tbl>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YTFjZmRlMmY5ODNmNzEyMzMzMjY1ZDIzMGU5OGIifQ=="/>
  </w:docVars>
  <w:rsids>
    <w:rsidRoot w:val="00000000"/>
    <w:rsid w:val="031826FF"/>
    <w:rsid w:val="0334723D"/>
    <w:rsid w:val="04E13A54"/>
    <w:rsid w:val="06D373A5"/>
    <w:rsid w:val="124A70DD"/>
    <w:rsid w:val="1EF81C6E"/>
    <w:rsid w:val="1FE87F35"/>
    <w:rsid w:val="228C2DF9"/>
    <w:rsid w:val="3FB44A00"/>
    <w:rsid w:val="41270465"/>
    <w:rsid w:val="44735770"/>
    <w:rsid w:val="49BE748D"/>
    <w:rsid w:val="4F8C3B89"/>
    <w:rsid w:val="58254B7B"/>
    <w:rsid w:val="5B8F6EDB"/>
    <w:rsid w:val="655A40B6"/>
    <w:rsid w:val="67136C12"/>
    <w:rsid w:val="68594AF9"/>
    <w:rsid w:val="6F285225"/>
    <w:rsid w:val="78B6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1170</Words>
  <Characters>1196</Characters>
  <Lines>0</Lines>
  <Paragraphs>0</Paragraphs>
  <TotalTime>2</TotalTime>
  <ScaleCrop>false</ScaleCrop>
  <LinksUpToDate>false</LinksUpToDate>
  <CharactersWithSpaces>1208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2023-06-14T08:52:00Z</dcterms:created>
  <dc:creator>Administrator</dc:creator>
  <cp:lastModifiedBy>流萤</cp:lastModifiedBy>
  <dcterms:modified xsi:type="dcterms:W3CDTF">2023-07-05T02:33:55Z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36AD965226874451A00EC0D3EE0D7D75_12</vt:lpwstr>
  </property>
</Properties>
</file>