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40" w:lineRule="exact"/>
        <w:ind w:right="420"/>
        <w:jc w:val="center"/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bookmarkStart w:id="1" w:name="_GoBack"/>
      <w:bookmarkEnd w:id="1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曲靖市麒麟区自然资源局关于曲靖光华置地有限公司金港华庭</w:t>
      </w:r>
    </w:p>
    <w:p>
      <w:pPr>
        <w:adjustRightInd w:val="0"/>
        <w:snapToGrid w:val="0"/>
        <w:spacing w:line="540" w:lineRule="exact"/>
        <w:ind w:right="420"/>
        <w:jc w:val="center"/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建设项目整改方案的公示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2023年6月2日，曲靖光华置地有限公司金港华庭建设项目整改方案报送我局，现将主要内容及详细情况进行公示。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一、基本情况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本项目位于子午路东侧，靖江路北侧。该项目于</w:t>
      </w:r>
      <w:r>
        <w:rPr>
          <w:rFonts w:ascii="仿宋" w:hAnsi="仿宋" w:eastAsia="仿宋"/>
          <w:sz w:val="32"/>
          <w:szCs w:val="32"/>
        </w:rPr>
        <w:t>2019年通过修建性详细规划，2019年1月23日办建设工程规划许可证，现已竣工。该项目在开工建设后，未严格按照批准规划实施，造成小区存在绿化面积不够（局部覆土深度不够）及机动车位不够问题。2022年12月14日麒麟区自然资源局下达整改意见通知书后，建设单位对照问题上报整改方案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二、整改内容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1、绿化面积不够（局部覆土深度不够）。实测绿化面积14055.78㎡，其中</w:t>
      </w:r>
      <w:r>
        <w:rPr>
          <w:rFonts w:hint="eastAsia" w:ascii="仿宋" w:hAnsi="仿宋" w:eastAsia="仿宋"/>
          <w:sz w:val="32"/>
          <w:szCs w:val="32"/>
        </w:rPr>
        <w:t>靖江路北侧及子午路东侧绿化覆土不够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ascii="仿宋" w:hAnsi="仿宋" w:eastAsia="仿宋"/>
          <w:sz w:val="32"/>
          <w:szCs w:val="32"/>
        </w:rPr>
        <w:t xml:space="preserve">有2006.45㎡覆土达不到1.5米，不满足规划要求。 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整改要求为：因</w:t>
      </w:r>
      <w:r>
        <w:rPr>
          <w:rFonts w:hint="eastAsia" w:ascii="仿宋" w:hAnsi="仿宋" w:eastAsia="仿宋"/>
          <w:sz w:val="32"/>
          <w:szCs w:val="32"/>
          <w:lang w:eastAsia="zh-CN"/>
        </w:rPr>
        <w:t>现状</w:t>
      </w:r>
      <w:r>
        <w:rPr>
          <w:rFonts w:ascii="仿宋" w:hAnsi="仿宋" w:eastAsia="仿宋"/>
          <w:sz w:val="32"/>
          <w:szCs w:val="32"/>
        </w:rPr>
        <w:t>子午路东侧为地下室顶板，与商业室内地面标高差</w:t>
      </w:r>
      <w:r>
        <w:rPr>
          <w:rFonts w:hint="eastAsia" w:ascii="仿宋" w:hAnsi="仿宋" w:eastAsia="仿宋"/>
          <w:sz w:val="32"/>
          <w:szCs w:val="32"/>
          <w:lang w:eastAsia="zh-CN"/>
        </w:rPr>
        <w:t>仅有</w:t>
      </w:r>
      <w:r>
        <w:rPr>
          <w:rFonts w:ascii="仿宋" w:hAnsi="仿宋" w:eastAsia="仿宋"/>
          <w:sz w:val="32"/>
          <w:szCs w:val="32"/>
        </w:rPr>
        <w:t>0.5米左右</w:t>
      </w:r>
      <w:r>
        <w:rPr>
          <w:rFonts w:hint="eastAsia" w:ascii="仿宋" w:hAnsi="仿宋" w:eastAsia="仿宋"/>
          <w:sz w:val="32"/>
          <w:szCs w:val="32"/>
          <w:lang w:eastAsia="zh-CN"/>
        </w:rPr>
        <w:t>，无法整改满足规划要求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  <w:lang w:eastAsia="zh-CN"/>
        </w:rPr>
        <w:t>故将</w:t>
      </w:r>
      <w:r>
        <w:rPr>
          <w:rFonts w:ascii="仿宋" w:hAnsi="仿宋" w:eastAsia="仿宋"/>
          <w:sz w:val="32"/>
          <w:szCs w:val="32"/>
        </w:rPr>
        <w:t>原审批的消防车道调整到接商铺及高层外轮廓线，原消防车道拆除做普通绿地；用4#楼，12#楼，15#楼，16#楼，18#楼商业顶做屋面绿化。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2、</w:t>
      </w:r>
      <w:bookmarkStart w:id="0" w:name="_Hlk142983451"/>
      <w:r>
        <w:rPr>
          <w:rFonts w:ascii="仿宋" w:hAnsi="仿宋" w:eastAsia="仿宋"/>
          <w:sz w:val="32"/>
          <w:szCs w:val="32"/>
        </w:rPr>
        <w:t>机动车位不够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整改要求：规划审批车位地上</w:t>
      </w:r>
      <w:r>
        <w:rPr>
          <w:rFonts w:ascii="仿宋" w:hAnsi="仿宋" w:eastAsia="仿宋"/>
          <w:sz w:val="32"/>
          <w:szCs w:val="32"/>
        </w:rPr>
        <w:t>350个立体停车库，拆除地上现状立体停车库132辆，地上新建350辆立体停车库；地下机械式停车位超出部分拆除。</w:t>
      </w:r>
    </w:p>
    <w:bookmarkEnd w:id="0"/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三、公示地点：“金港华庭”项目现场，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麒麟区政务信息网（</w:t>
      </w:r>
      <w:r>
        <w:rPr>
          <w:rFonts w:ascii="仿宋" w:hAnsi="仿宋" w:eastAsia="仿宋"/>
          <w:sz w:val="32"/>
          <w:szCs w:val="32"/>
        </w:rPr>
        <w:t>www.ql.gov.cn）。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公示时间：为</w:t>
      </w:r>
      <w:r>
        <w:rPr>
          <w:rFonts w:ascii="仿宋" w:hAnsi="仿宋" w:eastAsia="仿宋"/>
          <w:sz w:val="32"/>
          <w:szCs w:val="32"/>
        </w:rPr>
        <w:t>2023年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17</w:t>
      </w:r>
      <w:r>
        <w:rPr>
          <w:rFonts w:ascii="仿宋" w:hAnsi="仿宋" w:eastAsia="仿宋"/>
          <w:sz w:val="32"/>
          <w:szCs w:val="32"/>
        </w:rPr>
        <w:t>日至2023年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25</w:t>
      </w:r>
      <w:r>
        <w:rPr>
          <w:rFonts w:ascii="仿宋" w:hAnsi="仿宋" w:eastAsia="仿宋"/>
          <w:sz w:val="32"/>
          <w:szCs w:val="32"/>
        </w:rPr>
        <w:t>日。（7个工作日）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如有异议，请在公示期内请以书面的形式反馈至曲靖市麒麟区自然资源局。逾期或无异议的，曲靖市麒麟区自然资源局按现状予以规划核实，出具建设工程规划核实意见。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联系方式：麒麟区自然资源局测绘和地理信息管理科</w:t>
      </w:r>
      <w:r>
        <w:rPr>
          <w:rFonts w:ascii="仿宋" w:hAnsi="仿宋" w:eastAsia="仿宋"/>
          <w:sz w:val="32"/>
          <w:szCs w:val="32"/>
        </w:rPr>
        <w:t xml:space="preserve">    电话：0874-3187818。                                                                                       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                                                                                   曲靖市</w:t>
      </w:r>
      <w:r>
        <w:rPr>
          <w:rFonts w:hint="eastAsia" w:ascii="仿宋" w:hAnsi="仿宋" w:eastAsia="仿宋"/>
          <w:sz w:val="32"/>
          <w:szCs w:val="32"/>
          <w:lang w:eastAsia="zh-CN"/>
        </w:rPr>
        <w:t>麒麟区</w:t>
      </w:r>
      <w:r>
        <w:rPr>
          <w:rFonts w:ascii="仿宋" w:hAnsi="仿宋" w:eastAsia="仿宋"/>
          <w:sz w:val="32"/>
          <w:szCs w:val="32"/>
        </w:rPr>
        <w:t>自然资源局</w:t>
      </w:r>
    </w:p>
    <w:p>
      <w:pPr>
        <w:ind w:firstLine="640" w:firstLineChars="200"/>
      </w:pPr>
      <w:r>
        <w:rPr>
          <w:rFonts w:ascii="仿宋" w:hAnsi="仿宋" w:eastAsia="仿宋"/>
          <w:sz w:val="32"/>
          <w:szCs w:val="32"/>
        </w:rPr>
        <w:t xml:space="preserve">                                                                                      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ascii="仿宋" w:hAnsi="仿宋" w:eastAsia="仿宋"/>
          <w:sz w:val="32"/>
          <w:szCs w:val="32"/>
        </w:rPr>
        <w:t>2023年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17</w:t>
      </w:r>
      <w:r>
        <w:rPr>
          <w:rFonts w:ascii="仿宋" w:hAnsi="仿宋" w:eastAsia="仿宋"/>
          <w:sz w:val="32"/>
          <w:szCs w:val="32"/>
        </w:rPr>
        <w:t>日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附图：</w:t>
      </w:r>
    </w:p>
    <w:p>
      <w:pPr>
        <w:pStyle w:val="8"/>
        <w:numPr>
          <w:ilvl w:val="0"/>
          <w:numId w:val="1"/>
        </w:numPr>
        <w:ind w:left="420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绿化面积不够（局部覆土深度不够）。实测绿化面积14055.78㎡，其中</w:t>
      </w:r>
      <w:r>
        <w:rPr>
          <w:rFonts w:hint="eastAsia" w:ascii="仿宋" w:hAnsi="仿宋" w:eastAsia="仿宋"/>
          <w:sz w:val="32"/>
          <w:szCs w:val="32"/>
        </w:rPr>
        <w:t>靖江路北侧及子午路东侧绿化覆土不够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ascii="仿宋" w:hAnsi="仿宋" w:eastAsia="仿宋"/>
          <w:sz w:val="32"/>
          <w:szCs w:val="32"/>
        </w:rPr>
        <w:t>有2006.45㎡覆土达不到1.5米，不满足规划要求。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</w:t>
      </w:r>
    </w:p>
    <w:p>
      <w:pPr>
        <w:pStyle w:val="8"/>
        <w:numPr>
          <w:ilvl w:val="0"/>
          <w:numId w:val="0"/>
        </w:numPr>
        <w:ind w:left="420" w:leftChars="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     </w:t>
      </w:r>
      <w:r>
        <w:rPr>
          <w:rFonts w:hint="eastAsia" w:ascii="仿宋" w:hAnsi="仿宋" w:eastAsia="仿宋"/>
          <w:sz w:val="32"/>
          <w:szCs w:val="32"/>
        </w:rPr>
        <w:t xml:space="preserve">绿化现状图 </w:t>
      </w:r>
      <w:r>
        <w:rPr>
          <w:rFonts w:ascii="仿宋" w:hAnsi="仿宋" w:eastAsia="仿宋"/>
          <w:sz w:val="32"/>
          <w:szCs w:val="32"/>
        </w:rPr>
        <w:t xml:space="preserve">                                    </w:t>
      </w:r>
      <w:r>
        <w:rPr>
          <w:rFonts w:hint="eastAsia" w:ascii="仿宋" w:hAnsi="仿宋" w:eastAsia="仿宋"/>
          <w:sz w:val="32"/>
          <w:szCs w:val="32"/>
        </w:rPr>
        <w:t xml:space="preserve">整改图（普通绿地） </w:t>
      </w:r>
      <w:r>
        <w:rPr>
          <w:rFonts w:ascii="仿宋" w:hAnsi="仿宋" w:eastAsia="仿宋"/>
          <w:sz w:val="32"/>
          <w:szCs w:val="32"/>
        </w:rPr>
        <w:t xml:space="preserve">                       </w:t>
      </w:r>
      <w:r>
        <w:rPr>
          <w:rFonts w:hint="eastAsia" w:ascii="仿宋" w:hAnsi="仿宋" w:eastAsia="仿宋"/>
          <w:sz w:val="32"/>
          <w:szCs w:val="32"/>
        </w:rPr>
        <w:t>整改图（屋面绿化）</w:t>
      </w:r>
    </w:p>
    <w:p>
      <w:pPr>
        <w:pStyle w:val="8"/>
        <w:ind w:left="420" w:firstLine="0" w:firstLineChars="0"/>
      </w:pPr>
      <w:r>
        <w:rPr>
          <w:rFonts w:hint="eastAsia"/>
        </w:rPr>
        <w:drawing>
          <wp:inline distT="0" distB="0" distL="0" distR="0">
            <wp:extent cx="4399915" cy="6522720"/>
            <wp:effectExtent l="0" t="0" r="635" b="0"/>
            <wp:docPr id="20863212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21233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8"/>
                    <a:stretch>
                      <a:fillRect/>
                    </a:stretch>
                  </pic:blipFill>
                  <pic:spPr>
                    <a:xfrm>
                      <a:off x="0" y="0"/>
                      <a:ext cx="4415248" cy="65455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4346575" cy="6523990"/>
            <wp:effectExtent l="0" t="0" r="0" b="0"/>
            <wp:docPr id="13627913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91398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4"/>
                    <a:stretch>
                      <a:fillRect/>
                    </a:stretch>
                  </pic:blipFill>
                  <pic:spPr>
                    <a:xfrm>
                      <a:off x="0" y="0"/>
                      <a:ext cx="4359548" cy="65425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drawing>
          <wp:inline distT="0" distB="0" distL="0" distR="0">
            <wp:extent cx="4295140" cy="6511925"/>
            <wp:effectExtent l="0" t="0" r="0" b="3175"/>
            <wp:docPr id="2363168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16853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9"/>
                    <a:stretch>
                      <a:fillRect/>
                    </a:stretch>
                  </pic:blipFill>
                  <pic:spPr>
                    <a:xfrm>
                      <a:off x="0" y="0"/>
                      <a:ext cx="4305244" cy="65263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</w:t>
      </w:r>
      <w:r>
        <w:rPr>
          <w:rFonts w:ascii="仿宋" w:hAnsi="仿宋" w:eastAsia="仿宋"/>
          <w:sz w:val="32"/>
          <w:szCs w:val="32"/>
        </w:rPr>
        <w:t>机动车位不够</w:t>
      </w:r>
      <w:r>
        <w:rPr>
          <w:rFonts w:hint="eastAsia" w:ascii="仿宋" w:hAnsi="仿宋" w:eastAsia="仿宋"/>
          <w:sz w:val="32"/>
          <w:szCs w:val="32"/>
        </w:rPr>
        <w:t>。规划审批车位地上</w:t>
      </w:r>
      <w:r>
        <w:rPr>
          <w:rFonts w:ascii="仿宋" w:hAnsi="仿宋" w:eastAsia="仿宋"/>
          <w:sz w:val="32"/>
          <w:szCs w:val="32"/>
        </w:rPr>
        <w:t>350个立体停车库，拆除地上现状立体停车库132辆，地上新建350辆立体停车库；地下机械式停车位超出部分拆除。</w:t>
      </w:r>
    </w:p>
    <w:p>
      <w:pPr>
        <w:pStyle w:val="8"/>
        <w:ind w:left="420" w:firstLine="1920" w:firstLineChars="6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拆除现状立体停车库 </w:t>
      </w:r>
      <w:r>
        <w:rPr>
          <w:rFonts w:ascii="仿宋" w:hAnsi="仿宋" w:eastAsia="仿宋"/>
          <w:sz w:val="32"/>
          <w:szCs w:val="32"/>
        </w:rPr>
        <w:t xml:space="preserve">                                                     </w:t>
      </w:r>
      <w:r>
        <w:rPr>
          <w:rFonts w:hint="eastAsia" w:ascii="仿宋" w:hAnsi="仿宋" w:eastAsia="仿宋"/>
          <w:sz w:val="32"/>
          <w:szCs w:val="32"/>
        </w:rPr>
        <w:t>新建立体停车库效果图</w:t>
      </w:r>
    </w:p>
    <w:p>
      <w:pPr>
        <w:pStyle w:val="8"/>
        <w:ind w:left="420" w:firstLine="0" w:firstLineChars="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134100" cy="7228205"/>
            <wp:effectExtent l="0" t="0" r="0" b="0"/>
            <wp:docPr id="7823979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97913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779" cy="72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 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388735" cy="7221220"/>
            <wp:effectExtent l="0" t="0" r="0" b="0"/>
            <wp:docPr id="17566284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28488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9352" cy="72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588" w:right="1134" w:bottom="1588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7377DC"/>
    <w:multiLevelType w:val="singleLevel"/>
    <w:tmpl w:val="897377D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RlN2VkOWM4MGEyZTkxYWM4MDRjZWYxODg2MzQ2NmIifQ=="/>
  </w:docVars>
  <w:rsids>
    <w:rsidRoot w:val="001F6CC0"/>
    <w:rsid w:val="00023F1A"/>
    <w:rsid w:val="00145EE5"/>
    <w:rsid w:val="001A62F4"/>
    <w:rsid w:val="001F6CC0"/>
    <w:rsid w:val="00206A3B"/>
    <w:rsid w:val="00236742"/>
    <w:rsid w:val="002D2915"/>
    <w:rsid w:val="002E2AE3"/>
    <w:rsid w:val="004C57DC"/>
    <w:rsid w:val="00512AF7"/>
    <w:rsid w:val="0051751F"/>
    <w:rsid w:val="00663FE0"/>
    <w:rsid w:val="006E0A0B"/>
    <w:rsid w:val="006E1A66"/>
    <w:rsid w:val="008151C0"/>
    <w:rsid w:val="008E4FB9"/>
    <w:rsid w:val="009218D5"/>
    <w:rsid w:val="009535EE"/>
    <w:rsid w:val="009738C9"/>
    <w:rsid w:val="009D3A33"/>
    <w:rsid w:val="009F6083"/>
    <w:rsid w:val="00A07E7F"/>
    <w:rsid w:val="00A122B8"/>
    <w:rsid w:val="00A17B22"/>
    <w:rsid w:val="00A37CE4"/>
    <w:rsid w:val="00A44FD0"/>
    <w:rsid w:val="00AF3557"/>
    <w:rsid w:val="00CE2C44"/>
    <w:rsid w:val="00D23376"/>
    <w:rsid w:val="00D951B4"/>
    <w:rsid w:val="00E612A3"/>
    <w:rsid w:val="00F01D3B"/>
    <w:rsid w:val="00F874AE"/>
    <w:rsid w:val="00F95DB3"/>
    <w:rsid w:val="3111638D"/>
    <w:rsid w:val="61342ACA"/>
    <w:rsid w:val="7744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849</Words>
  <Characters>952</Characters>
  <Lines>10</Lines>
  <Paragraphs>2</Paragraphs>
  <TotalTime>5</TotalTime>
  <ScaleCrop>false</ScaleCrop>
  <LinksUpToDate>false</LinksUpToDate>
  <CharactersWithSpaces>1358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2023-08-15T01:03:00Z</dcterms:created>
  <dc:creator>Administrator</dc:creator>
  <cp:lastModifiedBy>包华</cp:lastModifiedBy>
  <dcterms:modified xsi:type="dcterms:W3CDTF">2023-08-16T02:10:15Z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435DF9B8794E4B2E9B12EEB28700F1DC_13</vt:lpwstr>
  </property>
</Properties>
</file>