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麒麟区</w:t>
      </w:r>
      <w:r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  <w:t>三宝街道关于</w:t>
      </w:r>
    </w:p>
    <w:p>
      <w:pPr>
        <w:jc w:val="center"/>
        <w:rPr>
          <w:rFonts w:hint="default" w:ascii="Times New Roman" w:hAnsi="Times New Roman" w:eastAsia="方正黑体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2023年三宝街道</w:t>
      </w:r>
      <w:r>
        <w:rPr>
          <w:rFonts w:hint="eastAsia" w:ascii="Times New Roman" w:hAnsi="Times New Roman" w:eastAsia="方正黑体_GBK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兴龙</w:t>
      </w:r>
      <w:r>
        <w:rPr>
          <w:rFonts w:hint="default" w:ascii="Times New Roman" w:hAnsi="Times New Roman" w:eastAsia="方正黑体_GBK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村委会</w:t>
      </w:r>
    </w:p>
    <w:p>
      <w:pPr>
        <w:jc w:val="center"/>
        <w:rPr>
          <w:rFonts w:hint="default" w:ascii="Times New Roman" w:hAnsi="Times New Roman" w:eastAsia="方正黑体_GBK" w:cs="Times New Roman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0"/>
          <w:szCs w:val="40"/>
          <w:lang w:val="en-US" w:eastAsia="zh-CN"/>
        </w:rPr>
        <w:t>张官营村小组道路硬化项目</w:t>
      </w:r>
      <w:r>
        <w:rPr>
          <w:rFonts w:hint="default" w:ascii="Times New Roman" w:hAnsi="Times New Roman" w:eastAsia="方正黑体_GBK" w:cs="Times New Roman"/>
          <w:sz w:val="40"/>
          <w:szCs w:val="40"/>
        </w:rPr>
        <w:t>绩效目标申报</w:t>
      </w:r>
      <w:r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  <w:t>的</w:t>
      </w:r>
      <w:r>
        <w:rPr>
          <w:rFonts w:hint="default" w:ascii="Times New Roman" w:hAnsi="Times New Roman" w:eastAsia="方正黑体_GBK" w:cs="Times New Roman"/>
          <w:sz w:val="40"/>
          <w:szCs w:val="40"/>
        </w:rPr>
        <w:t>公</w:t>
      </w:r>
      <w:r>
        <w:rPr>
          <w:rFonts w:hint="default" w:ascii="Times New Roman" w:hAnsi="Times New Roman" w:eastAsia="方正黑体_GBK" w:cs="Times New Roman"/>
          <w:sz w:val="40"/>
          <w:szCs w:val="40"/>
          <w:lang w:val="en-US" w:eastAsia="zh-CN"/>
        </w:rPr>
        <w:t>示</w:t>
      </w:r>
    </w:p>
    <w:p>
      <w:pP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 </w:t>
      </w:r>
    </w:p>
    <w:p>
      <w:pPr>
        <w:ind w:firstLine="640" w:firstLineChars="20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根据国务院扶贫办、财政部《关于完善扶贫资金项目公告公示制度的指导意见》（ 国开办发〔2018〕11号）、《云南省全面实施扶贫资金项目公告公示制度的实施意见》（云开办〔2018〕109号）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、曲靖市麒麟区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巩固脱贫攻坚推进乡村振兴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领导小组办公室《关于进一步做好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衔接资金、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资产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有关工作的通知》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</w:rPr>
        <w:t>〔202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</w:rPr>
        <w:t>〕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pacing w:val="8"/>
          <w:sz w:val="34"/>
          <w:szCs w:val="34"/>
          <w:lang w:val="en-US" w:eastAsia="zh-CN"/>
        </w:rPr>
        <w:t>40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）文件要求，现将麒麟区三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宝街道关于2023年三宝街道</w:t>
      </w:r>
      <w:r>
        <w:rPr>
          <w:rFonts w:hint="eastAsia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兴龙村委会张官营村小组道路硬化项目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绩效目标申报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行公告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公示</w:t>
      </w:r>
    </w:p>
    <w:p>
      <w:pP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default" w:ascii="Times New Roman" w:hAnsi="Times New Roman" w:eastAsia="微软雅黑" w:cs="Times New Roman"/>
          <w:i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日至202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2023年三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宝街道</w:t>
      </w:r>
      <w:r>
        <w:rPr>
          <w:rFonts w:hint="eastAsia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兴龙村委会张官营村小组道路硬化项目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绩效目标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申报表</w:t>
      </w:r>
    </w:p>
    <w:p>
      <w:pP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兴龙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村民委员会</w:t>
      </w:r>
    </w:p>
    <w:p>
      <w:pPr>
        <w:ind w:firstLine="5120" w:firstLineChars="16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jFmM2QwNTlkZjJlNDUwYTg1MDgzYTcxYmRhYTcifQ=="/>
  </w:docVars>
  <w:rsids>
    <w:rsidRoot w:val="41691D51"/>
    <w:rsid w:val="209D600B"/>
    <w:rsid w:val="34F40C81"/>
    <w:rsid w:val="3A792F4B"/>
    <w:rsid w:val="3D9A384D"/>
    <w:rsid w:val="41691D51"/>
    <w:rsid w:val="47295182"/>
    <w:rsid w:val="49613A33"/>
    <w:rsid w:val="757858B8"/>
    <w:rsid w:val="7B6414FF"/>
    <w:rsid w:val="7CF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2023-09-18T04:06:00Z</dcterms:created>
  <dc:creator>浅～</dc:creator>
  <cp:lastModifiedBy>Administrator</cp:lastModifiedBy>
  <cp:lastPrinted>2023-11-17T02:55:00Z</cp:lastPrinted>
  <dcterms:modified xsi:type="dcterms:W3CDTF">2023-11-20T06:08:54Z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715791CAD4BE44CB9538CEFAA0D91768_11</vt:lpwstr>
  </property>
</Properties>
</file>