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306" w:line="220" w:lineRule="auto"/>
        <w:ind w:left="271"/>
        <w:rPr>
          <w:sz w:val="94"/>
          <w:szCs w:val="94"/>
        </w:rPr>
      </w:pPr>
      <w:r>
        <w:pict>
          <v:shape id="_x0000_s1026" o:spid="_x0000_s1026" o:spt="202" type="#_x0000_t202" style="position:absolute;left:0pt;margin-left:12.55pt;margin-top:-12.95pt;height:43pt;width:333.0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1" w:line="184" w:lineRule="auto"/>
                    <w:jc w:val="right"/>
                  </w:pPr>
                  <w:r>
                    <w:rPr>
                      <w:color w:val="DA104C"/>
                      <w:spacing w:val="68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4" w:line="223" w:lineRule="auto"/>
        <w:ind w:left="30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曲民〔2023〕90号</w:t>
      </w:r>
    </w:p>
    <w:p>
      <w:pPr>
        <w:spacing w:before="101" w:line="30" w:lineRule="exact"/>
      </w:pPr>
      <w:bookmarkStart w:id="0" w:name="_GoBack"/>
      <w:bookmarkEnd w:id="0"/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137" w:line="219" w:lineRule="auto"/>
        <w:ind w:left="595"/>
        <w:rPr>
          <w:sz w:val="42"/>
          <w:szCs w:val="42"/>
        </w:rPr>
      </w:pPr>
      <w:r>
        <w:rPr>
          <w:b/>
          <w:bCs/>
          <w:spacing w:val="-7"/>
          <w:sz w:val="42"/>
          <w:szCs w:val="42"/>
        </w:rPr>
        <w:t>曲靖市民政局曲靖市财政局关于提高2023年</w:t>
      </w:r>
    </w:p>
    <w:p>
      <w:pPr>
        <w:pStyle w:val="2"/>
        <w:spacing w:before="41" w:line="219" w:lineRule="auto"/>
        <w:ind w:left="865"/>
        <w:rPr>
          <w:sz w:val="42"/>
          <w:szCs w:val="42"/>
        </w:rPr>
      </w:pPr>
      <w:r>
        <w:rPr>
          <w:b/>
          <w:bCs/>
          <w:spacing w:val="-16"/>
          <w:sz w:val="42"/>
          <w:szCs w:val="42"/>
        </w:rPr>
        <w:t>城乡居民最低生活保障特困人员救助供养</w:t>
      </w:r>
    </w:p>
    <w:p>
      <w:pPr>
        <w:pStyle w:val="2"/>
        <w:spacing w:before="41" w:line="219" w:lineRule="auto"/>
        <w:ind w:left="1955"/>
        <w:rPr>
          <w:sz w:val="42"/>
          <w:szCs w:val="42"/>
        </w:rPr>
      </w:pPr>
      <w:r>
        <w:rPr>
          <w:b/>
          <w:bCs/>
          <w:spacing w:val="-25"/>
          <w:sz w:val="42"/>
          <w:szCs w:val="42"/>
        </w:rPr>
        <w:t>孤儿基本生活保障标准的通知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40" w:line="554" w:lineRule="exact"/>
        <w:jc w:val="left"/>
        <w:rPr>
          <w:rFonts w:ascii="仿宋" w:hAnsi="仿宋" w:eastAsia="仿宋" w:cs="仿宋"/>
          <w:spacing w:val="4"/>
          <w:position w:val="18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各县(市、区)民政局、财政局，曲靖经开区综合保障局、财政</w:t>
      </w:r>
    </w:p>
    <w:p>
      <w:pPr>
        <w:spacing w:before="140" w:line="554" w:lineRule="exact"/>
        <w:jc w:val="left"/>
        <w:rPr>
          <w:rFonts w:ascii="仿宋" w:hAnsi="仿宋" w:eastAsia="仿宋" w:cs="仿宋"/>
          <w:spacing w:val="4"/>
          <w:position w:val="18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局：</w:t>
      </w:r>
    </w:p>
    <w:p>
      <w:pPr>
        <w:spacing w:before="140" w:line="554" w:lineRule="exact"/>
        <w:ind w:firstLine="636" w:firstLineChars="200"/>
        <w:jc w:val="left"/>
        <w:rPr>
          <w:rFonts w:ascii="仿宋" w:hAnsi="仿宋" w:eastAsia="仿宋" w:cs="仿宋"/>
          <w:spacing w:val="4"/>
          <w:position w:val="18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为认真贯彻执行《中共曲靖市委办公室曲靖市人民政府办 公室印发&lt;关于改革完善社会救助制度的实施方案&gt;的通知》(曲 办发〔2021〕17号),并根据《云南省民政厅云南省财政厅关 于提高2023年城乡居民最低生活保障特困人员救助供养孤儿基 本生活保障标准的通知》(云民发〔2023〕72号)文件要求， 经报请市人民政府同意，决定提高全市城乡居民最低生活保障标 准、特困人员救助供养标准和孤儿基本生活保障标准，现将有关</w:t>
      </w:r>
    </w:p>
    <w:p>
      <w:pPr>
        <w:spacing w:before="140" w:line="554" w:lineRule="exact"/>
        <w:jc w:val="left"/>
        <w:rPr>
          <w:rFonts w:ascii="仿宋" w:hAnsi="仿宋" w:eastAsia="仿宋" w:cs="仿宋"/>
          <w:spacing w:val="4"/>
          <w:position w:val="18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事项通知如下。</w:t>
      </w:r>
    </w:p>
    <w:p>
      <w:pPr>
        <w:spacing w:line="222" w:lineRule="auto"/>
        <w:rPr>
          <w:rFonts w:ascii="仿宋" w:hAnsi="仿宋" w:eastAsia="仿宋" w:cs="仿宋"/>
          <w:sz w:val="35"/>
          <w:szCs w:val="35"/>
        </w:rPr>
        <w:sectPr>
          <w:pgSz w:w="11570" w:h="16500"/>
          <w:pgMar w:top="1402" w:right="1169" w:bottom="0" w:left="1300" w:header="0" w:footer="0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1" w:line="222" w:lineRule="auto"/>
        <w:ind w:left="6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一、提标安排</w:t>
      </w:r>
    </w:p>
    <w:p>
      <w:pPr>
        <w:spacing w:before="141" w:line="568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position w:val="19"/>
          <w:sz w:val="31"/>
          <w:szCs w:val="31"/>
        </w:rPr>
        <w:t>(一)城市最低生活保障标准。</w:t>
      </w:r>
      <w:r>
        <w:rPr>
          <w:rFonts w:ascii="仿宋" w:hAnsi="仿宋" w:eastAsia="仿宋" w:cs="仿宋"/>
          <w:spacing w:val="12"/>
          <w:position w:val="19"/>
          <w:sz w:val="31"/>
          <w:szCs w:val="31"/>
        </w:rPr>
        <w:t>2023年，城市最</w:t>
      </w: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低生活保障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标准全市统一提高到728元/人·月。</w:t>
      </w:r>
    </w:p>
    <w:p>
      <w:pPr>
        <w:spacing w:before="129" w:line="566" w:lineRule="exact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1"/>
          <w:position w:val="18"/>
          <w:sz w:val="31"/>
          <w:szCs w:val="31"/>
        </w:rPr>
        <w:t>(二)农村最低生活保障标准</w:t>
      </w:r>
      <w:r>
        <w:rPr>
          <w:rFonts w:ascii="仿宋" w:hAnsi="仿宋" w:eastAsia="仿宋" w:cs="仿宋"/>
          <w:spacing w:val="21"/>
          <w:position w:val="18"/>
          <w:sz w:val="31"/>
          <w:szCs w:val="31"/>
        </w:rPr>
        <w:t>。2023年，农村最低生活保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障标准全市统一提高到6038元/人·年。</w:t>
      </w:r>
    </w:p>
    <w:p>
      <w:pPr>
        <w:spacing w:before="187" w:line="224" w:lineRule="auto"/>
        <w:ind w:left="6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(三)特困人员救助供养标准。</w:t>
      </w:r>
    </w:p>
    <w:p>
      <w:pPr>
        <w:spacing w:before="145" w:line="551" w:lineRule="exact"/>
        <w:ind w:right="2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7"/>
          <w:sz w:val="31"/>
          <w:szCs w:val="31"/>
        </w:rPr>
        <w:t>1.基本生活标准。2023年，城乡特困人员基</w:t>
      </w:r>
      <w:r>
        <w:rPr>
          <w:rFonts w:ascii="仿宋" w:hAnsi="仿宋" w:eastAsia="仿宋" w:cs="仿宋"/>
          <w:spacing w:val="3"/>
          <w:position w:val="17"/>
          <w:sz w:val="31"/>
          <w:szCs w:val="31"/>
        </w:rPr>
        <w:t>本生活标准全市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统一提高到947元/人·月。</w:t>
      </w:r>
    </w:p>
    <w:p>
      <w:pPr>
        <w:spacing w:before="140" w:line="55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2.照料护理补贴标准。2023年，城乡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特困人员照料护理补贴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全市统一标准提高如下：</w:t>
      </w:r>
    </w:p>
    <w:p>
      <w:pPr>
        <w:spacing w:before="121" w:line="323" w:lineRule="auto"/>
        <w:ind w:right="23" w:firstLine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集中供养特困人员照料护理补贴全市统一标准：</w:t>
      </w:r>
      <w:r>
        <w:rPr>
          <w:rFonts w:ascii="仿宋" w:hAnsi="仿宋" w:eastAsia="仿宋" w:cs="仿宋"/>
          <w:spacing w:val="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一档(完全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丧失生活自理能力)提高到950元/人·月，二档(部分丧失生活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自理能力)提高到475元/人·月，三档(具备生活自理能力)提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高到285元/人·月。</w:t>
      </w:r>
    </w:p>
    <w:p>
      <w:pPr>
        <w:spacing w:before="108" w:line="329" w:lineRule="auto"/>
        <w:ind w:right="23" w:firstLine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分散供养特困人员照料护理补贴全市统一标准：</w:t>
      </w:r>
      <w:r>
        <w:rPr>
          <w:rFonts w:ascii="仿宋" w:hAnsi="仿宋" w:eastAsia="仿宋" w:cs="仿宋"/>
          <w:spacing w:val="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一档(完全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丧失生活自理能力)提高到171元/人·月，二档(部分丧失生活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自理能力)提高到100元/人·月，三档(具备生活自理能力)提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高到57元/人·月。</w:t>
      </w:r>
    </w:p>
    <w:p>
      <w:pPr>
        <w:spacing w:before="119" w:line="323" w:lineRule="auto"/>
        <w:ind w:right="23" w:firstLine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特困人员照料护理补贴，集中供养的，统卡用于供养服务机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构照料护理开支；分散供养的，按照委托照料服务协议，用于支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付服务费用。</w:t>
      </w:r>
    </w:p>
    <w:p>
      <w:pPr>
        <w:spacing w:before="154" w:line="540" w:lineRule="exact"/>
        <w:ind w:right="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1"/>
          <w:position w:val="16"/>
          <w:sz w:val="31"/>
          <w:szCs w:val="31"/>
        </w:rPr>
        <w:t>(四)孤儿基本生活保障标准</w:t>
      </w:r>
      <w:r>
        <w:rPr>
          <w:rFonts w:ascii="仿宋" w:hAnsi="仿宋" w:eastAsia="仿宋" w:cs="仿宋"/>
          <w:spacing w:val="21"/>
          <w:position w:val="16"/>
          <w:sz w:val="31"/>
          <w:szCs w:val="31"/>
        </w:rPr>
        <w:t>。2023年，集中养育儿童保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障标准提高到2000元/人·月，散居孤儿、事实无人抚养儿童、艾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pgSz w:w="11570" w:h="16500"/>
          <w:pgMar w:top="1402" w:right="1283" w:bottom="0" w:left="1489" w:header="0" w:footer="0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滋病病毒感染儿童保障标准提高到1340元/人·月。</w:t>
      </w:r>
    </w:p>
    <w:p>
      <w:pPr>
        <w:spacing w:before="149" w:line="327" w:lineRule="auto"/>
        <w:ind w:right="154" w:firstLine="7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(五)执行时间</w:t>
      </w:r>
      <w:r>
        <w:rPr>
          <w:rFonts w:ascii="仿宋" w:hAnsi="仿宋" w:eastAsia="仿宋" w:cs="仿宋"/>
          <w:spacing w:val="10"/>
          <w:sz w:val="31"/>
          <w:szCs w:val="31"/>
        </w:rPr>
        <w:t>。城乡最低生活保障标准、特困人员基本生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活标准及孤儿基本生活保障标准，从2023年7月1日起执行；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特困人员照料护理补贴标准从2023年1月1日起</w:t>
      </w:r>
      <w:r>
        <w:rPr>
          <w:rFonts w:ascii="仿宋" w:hAnsi="仿宋" w:eastAsia="仿宋" w:cs="仿宋"/>
          <w:spacing w:val="25"/>
          <w:sz w:val="31"/>
          <w:szCs w:val="31"/>
        </w:rPr>
        <w:t>执行。</w:t>
      </w:r>
    </w:p>
    <w:p>
      <w:pPr>
        <w:spacing w:before="180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二、工作要求</w:t>
      </w:r>
    </w:p>
    <w:p>
      <w:pPr>
        <w:spacing w:before="106" w:line="581" w:lineRule="exact"/>
        <w:ind w:left="7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22"/>
          <w:position w:val="20"/>
          <w:sz w:val="31"/>
          <w:szCs w:val="31"/>
        </w:rPr>
        <w:t>(一)精心组织，落实到位。</w:t>
      </w:r>
      <w:r>
        <w:rPr>
          <w:rFonts w:ascii="仿宋" w:hAnsi="仿宋" w:eastAsia="仿宋" w:cs="仿宋"/>
          <w:spacing w:val="22"/>
          <w:position w:val="20"/>
          <w:sz w:val="31"/>
          <w:szCs w:val="31"/>
        </w:rPr>
        <w:t>各县(市、区)要精心组织做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好提标工作，确保此次提标工作顺利实施。</w:t>
      </w:r>
    </w:p>
    <w:p>
      <w:pPr>
        <w:spacing w:before="118" w:line="317" w:lineRule="auto"/>
        <w:ind w:right="115" w:firstLine="7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21"/>
          <w:sz w:val="31"/>
          <w:szCs w:val="31"/>
        </w:rPr>
        <w:t>(二)迅速行动，按时完成</w:t>
      </w:r>
      <w:r>
        <w:rPr>
          <w:rFonts w:ascii="仿宋" w:hAnsi="仿宋" w:eastAsia="仿宋" w:cs="仿宋"/>
          <w:spacing w:val="21"/>
          <w:sz w:val="31"/>
          <w:szCs w:val="31"/>
        </w:rPr>
        <w:t>。各县(市、区)民政、财政部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门要加强沟通协调，积极向党委、政府汇报，最迟于6月30日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前完成城乡最低生活保障标准、特困人员救助供养</w:t>
      </w:r>
      <w:r>
        <w:rPr>
          <w:rFonts w:ascii="仿宋" w:hAnsi="仿宋" w:eastAsia="仿宋" w:cs="仿宋"/>
          <w:spacing w:val="4"/>
          <w:sz w:val="31"/>
          <w:szCs w:val="31"/>
        </w:rPr>
        <w:t>和孤儿基本生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活保障标准的提标工作，并将新制定的城乡低保、特困供养标准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同步录入云南省城乡社会救助信息系统。各县(市、区)提标情</w:t>
      </w:r>
    </w:p>
    <w:p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况要及时向社会公布，并于7月15日前书面上报市民政局备案。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101" w:line="610" w:lineRule="exact"/>
        <w:ind w:right="6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2"/>
          <w:sz w:val="31"/>
          <w:szCs w:val="31"/>
        </w:rPr>
        <w:t>附件：曲靖市2023年城乡最低生活保障、特困人员救助供</w:t>
      </w:r>
    </w:p>
    <w:p>
      <w:pPr>
        <w:spacing w:before="2" w:line="220" w:lineRule="auto"/>
        <w:ind w:left="1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养和孤儿基本生活保障标准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0" w:line="222" w:lineRule="auto"/>
        <w:ind w:left="5760"/>
        <w:rPr>
          <w:rFonts w:ascii="仿宋" w:hAnsi="仿宋" w:eastAsia="仿宋" w:cs="仿宋"/>
          <w:sz w:val="31"/>
          <w:szCs w:val="31"/>
        </w:rPr>
      </w:pPr>
      <w:r>
        <w:pict>
          <v:shape id="_x0000_s1027" o:spid="_x0000_s1027" o:spt="202" type="#_x0000_t202" style="position:absolute;left:0pt;margin-left:299.95pt;margin-top:-23.95pt;height:20.7pt;width:96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31"/>
                      <w:szCs w:val="31"/>
                    </w:rPr>
                    <w:t>曲靖市财政局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83.95pt;margin-top:-21.45pt;height:20.7pt;width:96.5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31"/>
                      <w:szCs w:val="31"/>
                    </w:rPr>
                    <w:t>曲靖市民政局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46"/>
          <w:sz w:val="31"/>
          <w:szCs w:val="31"/>
        </w:rPr>
        <w:t>2023年6月21日</w:t>
      </w:r>
    </w:p>
    <w:p>
      <w:pPr>
        <w:spacing w:before="194" w:line="220" w:lineRule="auto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(此件公开发布)</w:t>
      </w:r>
    </w:p>
    <w:p>
      <w:pPr>
        <w:spacing w:before="42"/>
      </w:pPr>
    </w:p>
    <w:tbl>
      <w:tblPr>
        <w:tblStyle w:val="5"/>
        <w:tblW w:w="890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7"/>
        <w:gridCol w:w="507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83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53" w:line="222" w:lineRule="auto"/>
              <w:ind w:left="359"/>
            </w:pPr>
            <w:r>
              <w:rPr>
                <w:spacing w:val="20"/>
              </w:rPr>
              <w:t>曲靖市民政局</w:t>
            </w:r>
          </w:p>
        </w:tc>
        <w:tc>
          <w:tcPr>
            <w:tcW w:w="507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201" w:line="222" w:lineRule="auto"/>
              <w:ind w:left="1943"/>
            </w:pPr>
            <w:r>
              <w:rPr>
                <w:spacing w:val="-10"/>
              </w:rPr>
              <w:t>2</w:t>
            </w:r>
            <w:r>
              <w:rPr>
                <w:spacing w:val="-53"/>
              </w:rPr>
              <w:t xml:space="preserve"> </w:t>
            </w:r>
            <w:r>
              <w:rPr>
                <w:spacing w:val="-10"/>
              </w:rPr>
              <w:t>0</w:t>
            </w:r>
            <w:r>
              <w:rPr>
                <w:spacing w:val="-53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10"/>
              </w:rPr>
              <w:t>3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>6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52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570" w:h="16500"/>
          <w:pgMar w:top="1402" w:right="1185" w:bottom="0" w:left="1440" w:header="0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1" w:line="224" w:lineRule="auto"/>
        <w:ind w:left="1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附件</w:t>
      </w: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130" w:line="232" w:lineRule="auto"/>
        <w:ind w:left="1529" w:right="626" w:hanging="879"/>
        <w:rPr>
          <w:sz w:val="37"/>
          <w:szCs w:val="37"/>
        </w:rPr>
      </w:pPr>
      <w:r>
        <w:rPr>
          <w:b/>
          <w:bCs/>
          <w:spacing w:val="4"/>
          <w:sz w:val="40"/>
          <w:szCs w:val="40"/>
        </w:rPr>
        <w:t>曲靖市2023年城乡最低生活保障、特困人员</w:t>
      </w:r>
      <w:r>
        <w:rPr>
          <w:spacing w:val="10"/>
          <w:sz w:val="40"/>
          <w:szCs w:val="40"/>
        </w:rPr>
        <w:t xml:space="preserve"> </w:t>
      </w:r>
      <w:r>
        <w:rPr>
          <w:b/>
          <w:bCs/>
          <w:spacing w:val="-4"/>
          <w:sz w:val="37"/>
          <w:szCs w:val="37"/>
        </w:rPr>
        <w:t>救助供养和孤儿基本生活保障标准</w:t>
      </w:r>
    </w:p>
    <w:p>
      <w:pPr>
        <w:spacing w:line="38" w:lineRule="exact"/>
      </w:pPr>
    </w:p>
    <w:tbl>
      <w:tblPr>
        <w:tblStyle w:val="5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247"/>
        <w:gridCol w:w="3126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241" w:type="dxa"/>
            <w:gridSpan w:val="2"/>
            <w:vAlign w:val="top"/>
          </w:tcPr>
          <w:p>
            <w:pPr>
              <w:spacing w:before="152" w:line="219" w:lineRule="auto"/>
              <w:ind w:left="105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7"/>
                <w:szCs w:val="27"/>
              </w:rPr>
              <w:t>救助类型</w:t>
            </w:r>
          </w:p>
        </w:tc>
        <w:tc>
          <w:tcPr>
            <w:tcW w:w="3126" w:type="dxa"/>
            <w:vAlign w:val="top"/>
          </w:tcPr>
          <w:p>
            <w:pPr>
              <w:spacing w:before="152" w:line="219" w:lineRule="auto"/>
              <w:ind w:left="8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7"/>
                <w:szCs w:val="27"/>
              </w:rPr>
              <w:t>市统一标准</w:t>
            </w:r>
          </w:p>
        </w:tc>
        <w:tc>
          <w:tcPr>
            <w:tcW w:w="2682" w:type="dxa"/>
            <w:vAlign w:val="top"/>
          </w:tcPr>
          <w:p>
            <w:pPr>
              <w:spacing w:before="152" w:line="219" w:lineRule="auto"/>
              <w:ind w:left="8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7"/>
                <w:szCs w:val="27"/>
              </w:rPr>
              <w:t>执行时间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before="207" w:line="213" w:lineRule="auto"/>
              <w:ind w:left="21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7"/>
                <w:szCs w:val="27"/>
              </w:rPr>
              <w:t>最低</w:t>
            </w:r>
          </w:p>
          <w:p>
            <w:pPr>
              <w:spacing w:line="211" w:lineRule="auto"/>
              <w:ind w:left="1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7"/>
                <w:szCs w:val="27"/>
              </w:rPr>
              <w:t>生活</w:t>
            </w:r>
          </w:p>
          <w:p>
            <w:pPr>
              <w:spacing w:line="219" w:lineRule="auto"/>
              <w:ind w:left="1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保障</w:t>
            </w:r>
          </w:p>
        </w:tc>
        <w:tc>
          <w:tcPr>
            <w:tcW w:w="2247" w:type="dxa"/>
            <w:vAlign w:val="top"/>
          </w:tcPr>
          <w:p>
            <w:pPr>
              <w:spacing w:before="222" w:line="219" w:lineRule="auto"/>
              <w:ind w:left="57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城市低保</w:t>
            </w:r>
          </w:p>
        </w:tc>
        <w:tc>
          <w:tcPr>
            <w:tcW w:w="3126" w:type="dxa"/>
            <w:vAlign w:val="top"/>
          </w:tcPr>
          <w:p>
            <w:pPr>
              <w:spacing w:before="222" w:line="219" w:lineRule="auto"/>
              <w:ind w:left="8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728元/人·月</w:t>
            </w:r>
          </w:p>
        </w:tc>
        <w:tc>
          <w:tcPr>
            <w:tcW w:w="2682" w:type="dxa"/>
            <w:vAlign w:val="top"/>
          </w:tcPr>
          <w:p>
            <w:pPr>
              <w:spacing w:before="222" w:line="219" w:lineRule="auto"/>
              <w:ind w:left="1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0"/>
                <w:sz w:val="27"/>
                <w:szCs w:val="27"/>
              </w:rPr>
              <w:t>2023年7月1日起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>
            <w:pPr>
              <w:spacing w:before="171" w:line="219" w:lineRule="auto"/>
              <w:ind w:left="57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农村低保</w:t>
            </w:r>
          </w:p>
        </w:tc>
        <w:tc>
          <w:tcPr>
            <w:tcW w:w="3126" w:type="dxa"/>
            <w:vAlign w:val="top"/>
          </w:tcPr>
          <w:p>
            <w:pPr>
              <w:spacing w:before="173" w:line="219" w:lineRule="auto"/>
              <w:ind w:left="7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6038元/人·年</w:t>
            </w:r>
          </w:p>
        </w:tc>
        <w:tc>
          <w:tcPr>
            <w:tcW w:w="2682" w:type="dxa"/>
            <w:vAlign w:val="top"/>
          </w:tcPr>
          <w:p>
            <w:pPr>
              <w:spacing w:before="173" w:line="219" w:lineRule="auto"/>
              <w:ind w:left="1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0"/>
                <w:sz w:val="27"/>
                <w:szCs w:val="27"/>
              </w:rPr>
              <w:t>2023年7月1日起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21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7"/>
                <w:szCs w:val="27"/>
              </w:rPr>
              <w:t>特困</w:t>
            </w:r>
          </w:p>
          <w:p>
            <w:pPr>
              <w:spacing w:before="229" w:line="219" w:lineRule="auto"/>
              <w:ind w:left="21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7"/>
                <w:szCs w:val="27"/>
              </w:rPr>
              <w:t>员救</w:t>
            </w:r>
          </w:p>
          <w:p>
            <w:pPr>
              <w:spacing w:line="204" w:lineRule="auto"/>
              <w:ind w:left="35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7"/>
                <w:szCs w:val="27"/>
              </w:rPr>
              <w:t>助</w:t>
            </w:r>
          </w:p>
          <w:p>
            <w:pPr>
              <w:spacing w:line="218" w:lineRule="auto"/>
              <w:ind w:left="21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供养</w:t>
            </w:r>
          </w:p>
        </w:tc>
        <w:tc>
          <w:tcPr>
            <w:tcW w:w="2247" w:type="dxa"/>
            <w:vAlign w:val="top"/>
          </w:tcPr>
          <w:p>
            <w:pPr>
              <w:spacing w:before="172" w:line="219" w:lineRule="auto"/>
              <w:ind w:left="3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基本生活补助</w:t>
            </w:r>
          </w:p>
        </w:tc>
        <w:tc>
          <w:tcPr>
            <w:tcW w:w="3126" w:type="dxa"/>
            <w:vAlign w:val="top"/>
          </w:tcPr>
          <w:p>
            <w:pPr>
              <w:spacing w:before="174" w:line="219" w:lineRule="auto"/>
              <w:ind w:left="8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947元/人·月</w:t>
            </w:r>
          </w:p>
        </w:tc>
        <w:tc>
          <w:tcPr>
            <w:tcW w:w="2682" w:type="dxa"/>
            <w:vAlign w:val="top"/>
          </w:tcPr>
          <w:p>
            <w:pPr>
              <w:spacing w:before="174" w:line="219" w:lineRule="auto"/>
              <w:ind w:left="1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0"/>
                <w:sz w:val="27"/>
                <w:szCs w:val="27"/>
              </w:rPr>
              <w:t>2023年7月1日起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3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照料护理补贴</w:t>
            </w:r>
          </w:p>
        </w:tc>
        <w:tc>
          <w:tcPr>
            <w:tcW w:w="3126" w:type="dxa"/>
            <w:vAlign w:val="top"/>
          </w:tcPr>
          <w:p>
            <w:pPr>
              <w:spacing w:before="168" w:line="219" w:lineRule="auto"/>
              <w:ind w:left="13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7"/>
                <w:szCs w:val="27"/>
              </w:rPr>
              <w:t>集中供养</w:t>
            </w:r>
          </w:p>
          <w:p>
            <w:pPr>
              <w:spacing w:before="35" w:line="219" w:lineRule="auto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一档：950元/人·月</w:t>
            </w:r>
          </w:p>
          <w:p>
            <w:pPr>
              <w:spacing w:before="49" w:line="219" w:lineRule="auto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二档：475元/人·月</w:t>
            </w:r>
          </w:p>
          <w:p>
            <w:pPr>
              <w:spacing w:before="19" w:line="219" w:lineRule="auto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三档：285元/人·月</w:t>
            </w:r>
          </w:p>
        </w:tc>
        <w:tc>
          <w:tcPr>
            <w:tcW w:w="268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0"/>
                <w:sz w:val="27"/>
                <w:szCs w:val="27"/>
              </w:rPr>
              <w:t>2023年1月1日起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6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3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分散供养</w:t>
            </w:r>
          </w:p>
          <w:p>
            <w:pPr>
              <w:spacing w:before="75" w:line="219" w:lineRule="auto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一档：171元/人·月</w:t>
            </w:r>
          </w:p>
          <w:p>
            <w:pPr>
              <w:spacing w:before="19" w:line="219" w:lineRule="auto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二档：100元/人·月</w:t>
            </w:r>
          </w:p>
          <w:p>
            <w:pPr>
              <w:spacing w:before="49" w:line="219" w:lineRule="auto"/>
              <w:ind w:left="7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三档：57元/人·月</w:t>
            </w:r>
          </w:p>
        </w:tc>
        <w:tc>
          <w:tcPr>
            <w:tcW w:w="268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0"/>
                <w:sz w:val="27"/>
                <w:szCs w:val="27"/>
              </w:rPr>
              <w:t>2023年1月1日起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8" w:line="198" w:lineRule="auto"/>
              <w:ind w:left="2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孤儿</w:t>
            </w:r>
          </w:p>
          <w:p>
            <w:pPr>
              <w:spacing w:before="1" w:line="192" w:lineRule="auto"/>
              <w:ind w:left="2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基本</w:t>
            </w:r>
          </w:p>
          <w:p>
            <w:pPr>
              <w:spacing w:line="218" w:lineRule="auto"/>
              <w:ind w:left="2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生活</w:t>
            </w:r>
          </w:p>
          <w:p>
            <w:pPr>
              <w:spacing w:line="219" w:lineRule="auto"/>
              <w:ind w:left="2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保障</w:t>
            </w:r>
          </w:p>
        </w:tc>
        <w:tc>
          <w:tcPr>
            <w:tcW w:w="2247" w:type="dxa"/>
            <w:vAlign w:val="top"/>
          </w:tcPr>
          <w:p>
            <w:pPr>
              <w:spacing w:before="209" w:line="229" w:lineRule="auto"/>
              <w:ind w:left="709" w:right="186" w:hanging="5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集中养育儿童保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障标准</w:t>
            </w:r>
          </w:p>
        </w:tc>
        <w:tc>
          <w:tcPr>
            <w:tcW w:w="312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76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2000元/人·月</w:t>
            </w:r>
          </w:p>
        </w:tc>
        <w:tc>
          <w:tcPr>
            <w:tcW w:w="268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0"/>
                <w:sz w:val="27"/>
                <w:szCs w:val="27"/>
              </w:rPr>
              <w:t>2023年7月1日起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>
            <w:pPr>
              <w:spacing w:before="82" w:line="236" w:lineRule="auto"/>
              <w:ind w:left="170" w:right="41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散居孤儿、事实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7"/>
                <w:szCs w:val="27"/>
              </w:rPr>
              <w:t>无人抚养儿童、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艾滋病病毒感染  </w:t>
            </w: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>儿童保障标准</w:t>
            </w:r>
          </w:p>
        </w:tc>
        <w:tc>
          <w:tcPr>
            <w:tcW w:w="312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77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1340元/人·月</w:t>
            </w:r>
          </w:p>
        </w:tc>
        <w:tc>
          <w:tcPr>
            <w:tcW w:w="268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0"/>
                <w:sz w:val="27"/>
                <w:szCs w:val="27"/>
              </w:rPr>
              <w:t>2023年7月1日起</w:t>
            </w:r>
          </w:p>
        </w:tc>
      </w:tr>
    </w:tbl>
    <w:p>
      <w:pPr>
        <w:rPr>
          <w:rFonts w:ascii="Arial"/>
          <w:sz w:val="21"/>
        </w:rPr>
      </w:pPr>
    </w:p>
    <w:sectPr>
      <w:pgSz w:w="11570" w:h="16500"/>
      <w:pgMar w:top="1402" w:right="1155" w:bottom="0" w:left="13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YTk2NWU3OTRhNTU0YjZlNWE0ODExMjY4YzM0MTgifQ=="/>
  </w:docVars>
  <w:rsids>
    <w:rsidRoot w:val="00000000"/>
    <w:rsid w:val="1A852AF9"/>
    <w:rsid w:val="1DBC4AEC"/>
    <w:rsid w:val="25D15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2"/>
      <w:szCs w:val="8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2024-03-07T09:05:00Z</dcterms:created>
  <dc:creator>Kingsoft-PDF</dc:creator>
  <cp:lastModifiedBy>WPS_1577147775</cp:lastModifiedBy>
  <dcterms:modified xsi:type="dcterms:W3CDTF">2024-03-07T08:47:35Z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2024-03-07T09:05:06Z</vt:filetime>
  </property>
  <property fmtid="{D5CDD505-2E9C-101B-9397-08002B2CF9AE}" pid="4" name="UsrData">
    <vt:lpwstr>65e912be86ea1b001f99f51bwl</vt:lpwstr>
  </property>
  <property fmtid="{D5CDD505-2E9C-101B-9397-08002B2CF9AE}" pid="5" name="KSOProductBuildVer">
    <vt:lpwstr>2052-12.1.0.16399</vt:lpwstr>
  </property>
  <property fmtid="{D5CDD505-2E9C-101B-9397-08002B2CF9AE}" pid="6" name="ICV">
    <vt:lpwstr>B9DCF80A1C6B484A8D8B725344353673_13</vt:lpwstr>
  </property>
</Properties>
</file>