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127" w:line="219" w:lineRule="auto"/>
        <w:jc w:val="center"/>
        <w:rPr>
          <w:sz w:val="39"/>
          <w:szCs w:val="39"/>
        </w:rPr>
      </w:pPr>
      <w:r>
        <w:rPr>
          <w:b/>
          <w:bCs/>
          <w:spacing w:val="19"/>
          <w:sz w:val="39"/>
          <w:szCs w:val="39"/>
        </w:rPr>
        <w:t>计划生育家庭扶助制度管理规范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91" w:line="602" w:lineRule="exact"/>
        <w:ind w:left="6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1"/>
          <w:position w:val="24"/>
          <w:sz w:val="28"/>
          <w:szCs w:val="28"/>
        </w:rPr>
        <w:t>根据现行计划生育家庭扶助有关法律法规、政策性文件以及</w:t>
      </w:r>
    </w:p>
    <w:p>
      <w:pPr>
        <w:spacing w:line="221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相关财政规章制度，制定本规范。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222" w:lineRule="auto"/>
        <w:ind w:left="330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第</w:t>
      </w:r>
      <w:r>
        <w:rPr>
          <w:rFonts w:ascii="黑体" w:hAnsi="黑体" w:eastAsia="黑体" w:cs="黑体"/>
          <w:spacing w:val="-8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一章</w:t>
      </w:r>
      <w:r>
        <w:rPr>
          <w:rFonts w:ascii="黑体" w:hAnsi="黑体" w:eastAsia="黑体" w:cs="黑体"/>
          <w:spacing w:val="18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总</w:t>
      </w:r>
      <w:r>
        <w:rPr>
          <w:rFonts w:ascii="黑体" w:hAnsi="黑体" w:eastAsia="黑体" w:cs="黑体"/>
          <w:spacing w:val="44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则</w:t>
      </w:r>
    </w:p>
    <w:p>
      <w:pPr>
        <w:spacing w:before="256" w:line="389" w:lineRule="auto"/>
        <w:ind w:firstLine="62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黑体" w:hAnsi="黑体" w:eastAsia="黑体" w:cs="黑体"/>
          <w:b/>
          <w:bCs/>
          <w:spacing w:val="17"/>
          <w:sz w:val="28"/>
          <w:szCs w:val="28"/>
        </w:rPr>
        <w:t>第</w:t>
      </w:r>
      <w:r>
        <w:rPr>
          <w:rFonts w:ascii="黑体" w:hAnsi="黑体" w:eastAsia="黑体" w:cs="黑体"/>
          <w:spacing w:val="-8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17"/>
          <w:sz w:val="28"/>
          <w:szCs w:val="28"/>
        </w:rPr>
        <w:t>一条</w:t>
      </w:r>
      <w:r>
        <w:rPr>
          <w:rFonts w:ascii="黑体" w:hAnsi="黑体" w:eastAsia="黑体" w:cs="黑体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7"/>
          <w:sz w:val="28"/>
          <w:szCs w:val="28"/>
        </w:rPr>
        <w:t>本规范所称计划生育家庭扶助制度，是指现行“农村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1"/>
          <w:sz w:val="28"/>
          <w:szCs w:val="28"/>
        </w:rPr>
        <w:t>部分计划生育家庭奖励扶助制度”和“计划生育家庭特别扶助制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6"/>
          <w:sz w:val="28"/>
          <w:szCs w:val="28"/>
        </w:rPr>
        <w:t>度”,是国家为帮助解决计划生育家庭面临的生产生活困难，切实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保障计划生育家庭合法权益，由中央和地方财政安排</w:t>
      </w:r>
      <w:r>
        <w:rPr>
          <w:rFonts w:ascii="仿宋" w:hAnsi="仿宋" w:eastAsia="仿宋" w:cs="仿宋"/>
          <w:spacing w:val="21"/>
          <w:sz w:val="28"/>
          <w:szCs w:val="28"/>
        </w:rPr>
        <w:t>资金，对全面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7"/>
          <w:sz w:val="28"/>
          <w:szCs w:val="28"/>
        </w:rPr>
        <w:t>两孩政策实施前(2016年1月1</w:t>
      </w:r>
      <w:r>
        <w:rPr>
          <w:rFonts w:ascii="仿宋" w:hAnsi="仿宋" w:eastAsia="仿宋" w:cs="仿宋"/>
          <w:spacing w:val="-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7"/>
          <w:sz w:val="28"/>
          <w:szCs w:val="28"/>
        </w:rPr>
        <w:t>日前)符合条件的计划生育家庭，</w:t>
      </w:r>
    </w:p>
    <w:p>
      <w:pPr>
        <w:spacing w:before="1" w:line="221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sz w:val="28"/>
          <w:szCs w:val="28"/>
        </w:rPr>
        <w:t>按照一定标准发放扶助金的基本制度。</w:t>
      </w:r>
    </w:p>
    <w:p>
      <w:pPr>
        <w:spacing w:before="273" w:line="383" w:lineRule="auto"/>
        <w:ind w:right="84" w:firstLine="62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黑体" w:hAnsi="黑体" w:eastAsia="黑体" w:cs="黑体"/>
          <w:b/>
          <w:bCs/>
          <w:spacing w:val="30"/>
          <w:sz w:val="28"/>
          <w:szCs w:val="28"/>
        </w:rPr>
        <w:t>第二条</w:t>
      </w:r>
      <w:r>
        <w:rPr>
          <w:rFonts w:ascii="黑体" w:hAnsi="黑体" w:eastAsia="黑体" w:cs="黑体"/>
          <w:spacing w:val="3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30"/>
          <w:sz w:val="28"/>
          <w:szCs w:val="28"/>
        </w:rPr>
        <w:t>国家卫生健康委和财政部负责制定计划生育家庭扶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1"/>
          <w:sz w:val="28"/>
          <w:szCs w:val="28"/>
        </w:rPr>
        <w:t>助制度的基本政策。省级卫生健康委和财政厅(局)结合实际，制</w:t>
      </w:r>
    </w:p>
    <w:p>
      <w:pPr>
        <w:spacing w:before="1"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</w:rPr>
        <w:t>定具体政策措施。</w:t>
      </w:r>
    </w:p>
    <w:p>
      <w:pPr>
        <w:spacing w:before="240" w:line="391" w:lineRule="auto"/>
        <w:ind w:right="90" w:firstLine="62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黑体" w:hAnsi="黑体" w:eastAsia="黑体" w:cs="黑体"/>
          <w:b/>
          <w:bCs/>
          <w:spacing w:val="30"/>
          <w:sz w:val="28"/>
          <w:szCs w:val="28"/>
        </w:rPr>
        <w:t>第三条</w:t>
      </w:r>
      <w:r>
        <w:rPr>
          <w:rFonts w:ascii="黑体" w:hAnsi="黑体" w:eastAsia="黑体" w:cs="黑体"/>
          <w:spacing w:val="3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30"/>
          <w:sz w:val="28"/>
          <w:szCs w:val="28"/>
        </w:rPr>
        <w:t>各级卫生健康行政部门做好计划生育家庭扶助制度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组织实施，加强政策宣传，将符合条件的申报对象按程序纳入相应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3"/>
          <w:sz w:val="28"/>
          <w:szCs w:val="28"/>
        </w:rPr>
        <w:t>扶助制度。支持计划生育协会参与开展计划生育家庭扶助相关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>工作。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2100" w:h="16960"/>
          <w:pgMar w:top="1441" w:right="1679" w:bottom="1996" w:left="1589" w:header="0" w:footer="1723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94" w:line="222" w:lineRule="auto"/>
        <w:ind w:left="335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7"/>
          <w:sz w:val="29"/>
          <w:szCs w:val="29"/>
        </w:rPr>
        <w:t>第二章</w:t>
      </w:r>
      <w:r>
        <w:rPr>
          <w:rFonts w:ascii="黑体" w:hAnsi="黑体" w:eastAsia="黑体" w:cs="黑体"/>
          <w:spacing w:val="30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7"/>
          <w:sz w:val="29"/>
          <w:szCs w:val="29"/>
        </w:rPr>
        <w:t>资格确认</w:t>
      </w:r>
    </w:p>
    <w:p>
      <w:pPr>
        <w:spacing w:before="242" w:line="562" w:lineRule="exact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2"/>
          <w:position w:val="20"/>
          <w:sz w:val="29"/>
          <w:szCs w:val="29"/>
        </w:rPr>
        <w:t>第四条</w:t>
      </w:r>
      <w:r>
        <w:rPr>
          <w:rFonts w:ascii="黑体" w:hAnsi="黑体" w:eastAsia="黑体" w:cs="黑体"/>
          <w:spacing w:val="22"/>
          <w:position w:val="20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2"/>
          <w:position w:val="20"/>
          <w:sz w:val="29"/>
          <w:szCs w:val="29"/>
        </w:rPr>
        <w:t>农村部分计划生育家庭奖励扶助</w:t>
      </w:r>
      <w:r>
        <w:rPr>
          <w:rFonts w:ascii="仿宋" w:hAnsi="仿宋" w:eastAsia="仿宋" w:cs="仿宋"/>
          <w:spacing w:val="21"/>
          <w:position w:val="20"/>
          <w:sz w:val="29"/>
          <w:szCs w:val="29"/>
        </w:rPr>
        <w:t>制度扶助对象的确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认应同时具备以下基本条件：</w:t>
      </w:r>
    </w:p>
    <w:p>
      <w:pPr>
        <w:spacing w:before="251" w:line="222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(</w:t>
      </w:r>
      <w:r>
        <w:rPr>
          <w:rFonts w:ascii="仿宋" w:hAnsi="仿宋" w:eastAsia="仿宋" w:cs="仿宋"/>
          <w:spacing w:val="-8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6"/>
          <w:sz w:val="29"/>
          <w:szCs w:val="29"/>
        </w:rPr>
        <w:t>一)1933年1月1日以后出生的夫妻双方或</w:t>
      </w:r>
      <w:r>
        <w:rPr>
          <w:rFonts w:ascii="仿宋" w:hAnsi="仿宋" w:eastAsia="仿宋" w:cs="仿宋"/>
          <w:spacing w:val="-8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6"/>
          <w:sz w:val="29"/>
          <w:szCs w:val="29"/>
        </w:rPr>
        <w:t>一</w:t>
      </w:r>
      <w:r>
        <w:rPr>
          <w:rFonts w:ascii="仿宋" w:hAnsi="仿宋" w:eastAsia="仿宋" w:cs="仿宋"/>
          <w:spacing w:val="-8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5"/>
          <w:sz w:val="29"/>
          <w:szCs w:val="29"/>
        </w:rPr>
        <w:t>方；</w:t>
      </w:r>
    </w:p>
    <w:p>
      <w:pPr>
        <w:spacing w:before="239" w:line="222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(二)农业户口或被界定为农村居民；</w:t>
      </w:r>
    </w:p>
    <w:p>
      <w:pPr>
        <w:spacing w:before="242" w:line="579" w:lineRule="exact"/>
        <w:ind w:right="9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5"/>
          <w:position w:val="21"/>
          <w:sz w:val="29"/>
          <w:szCs w:val="29"/>
        </w:rPr>
        <w:t>(三)2016年1月1 日之前没有违反有关计划生育法律法规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和政策规定生育，且之后未再生育或者收养</w:t>
      </w:r>
      <w:r>
        <w:rPr>
          <w:rFonts w:ascii="仿宋" w:hAnsi="仿宋" w:eastAsia="仿宋" w:cs="仿宋"/>
          <w:spacing w:val="12"/>
          <w:sz w:val="29"/>
          <w:szCs w:val="29"/>
        </w:rPr>
        <w:t>子女；</w:t>
      </w:r>
    </w:p>
    <w:p>
      <w:pPr>
        <w:spacing w:before="242" w:line="219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(四)现存一个子女或两个女孩，或子女均死亡现无子女；</w:t>
      </w:r>
    </w:p>
    <w:p>
      <w:pPr>
        <w:spacing w:before="240" w:line="222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(五)年满60周岁。</w:t>
      </w:r>
    </w:p>
    <w:p>
      <w:pPr>
        <w:spacing w:before="238" w:line="573" w:lineRule="exact"/>
        <w:ind w:right="12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position w:val="21"/>
          <w:sz w:val="29"/>
          <w:szCs w:val="29"/>
        </w:rPr>
        <w:t>第五条</w:t>
      </w:r>
      <w:r>
        <w:rPr>
          <w:rFonts w:ascii="黑体" w:hAnsi="黑体" w:eastAsia="黑体" w:cs="黑体"/>
          <w:spacing w:val="21"/>
          <w:position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position w:val="21"/>
          <w:sz w:val="29"/>
          <w:szCs w:val="29"/>
        </w:rPr>
        <w:t>计划生育家庭特别扶助制度扶助对象的确认应同时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具备以下基本条件：</w:t>
      </w:r>
    </w:p>
    <w:p>
      <w:pPr>
        <w:spacing w:before="252" w:line="222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sz w:val="29"/>
          <w:szCs w:val="29"/>
        </w:rPr>
        <w:t>(</w:t>
      </w:r>
      <w:r>
        <w:rPr>
          <w:rFonts w:ascii="仿宋" w:hAnsi="仿宋" w:eastAsia="仿宋" w:cs="仿宋"/>
          <w:spacing w:val="-5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一</w:t>
      </w:r>
      <w:r>
        <w:rPr>
          <w:rFonts w:ascii="仿宋" w:hAnsi="仿宋" w:eastAsia="仿宋" w:cs="仿宋"/>
          <w:spacing w:val="-8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)1933年1月1</w:t>
      </w:r>
      <w:r>
        <w:rPr>
          <w:rFonts w:ascii="仿宋" w:hAnsi="仿宋" w:eastAsia="仿宋" w:cs="仿宋"/>
          <w:spacing w:val="-2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日以后出生的夫妻；</w:t>
      </w:r>
    </w:p>
    <w:p>
      <w:pPr>
        <w:spacing w:before="228" w:line="572" w:lineRule="exact"/>
        <w:ind w:right="11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position w:val="21"/>
          <w:sz w:val="29"/>
          <w:szCs w:val="29"/>
        </w:rPr>
        <w:t>(二)女方年满49周岁(因丧偶或离婚的单亲家庭，男方须年</w:t>
      </w:r>
    </w:p>
    <w:p>
      <w:pPr>
        <w:spacing w:before="1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7"/>
          <w:sz w:val="29"/>
          <w:szCs w:val="29"/>
        </w:rPr>
        <w:t>满49周岁);</w:t>
      </w:r>
    </w:p>
    <w:p>
      <w:pPr>
        <w:spacing w:before="248" w:line="590" w:lineRule="exact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position w:val="22"/>
          <w:sz w:val="29"/>
          <w:szCs w:val="29"/>
        </w:rPr>
        <w:t>(三)2016年1月1 日之前只生育</w:t>
      </w:r>
      <w:r>
        <w:rPr>
          <w:rFonts w:ascii="仿宋" w:hAnsi="仿宋" w:eastAsia="仿宋" w:cs="仿宋"/>
          <w:spacing w:val="-83"/>
          <w:position w:val="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7"/>
          <w:position w:val="22"/>
          <w:sz w:val="29"/>
          <w:szCs w:val="29"/>
        </w:rPr>
        <w:t>一</w:t>
      </w:r>
      <w:r>
        <w:rPr>
          <w:rFonts w:ascii="仿宋" w:hAnsi="仿宋" w:eastAsia="仿宋" w:cs="仿宋"/>
          <w:spacing w:val="-87"/>
          <w:position w:val="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7"/>
          <w:position w:val="22"/>
          <w:sz w:val="29"/>
          <w:szCs w:val="29"/>
        </w:rPr>
        <w:t>个子女或合法收养</w:t>
      </w:r>
      <w:r>
        <w:rPr>
          <w:rFonts w:ascii="仿宋" w:hAnsi="仿宋" w:eastAsia="仿宋" w:cs="仿宋"/>
          <w:spacing w:val="-83"/>
          <w:position w:val="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7"/>
          <w:position w:val="22"/>
          <w:sz w:val="29"/>
          <w:szCs w:val="29"/>
        </w:rPr>
        <w:t>一</w:t>
      </w:r>
      <w:r>
        <w:rPr>
          <w:rFonts w:ascii="仿宋" w:hAnsi="仿宋" w:eastAsia="仿宋" w:cs="仿宋"/>
          <w:spacing w:val="-86"/>
          <w:position w:val="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7"/>
          <w:position w:val="22"/>
          <w:sz w:val="29"/>
          <w:szCs w:val="29"/>
        </w:rPr>
        <w:t>个</w:t>
      </w:r>
    </w:p>
    <w:p>
      <w:pPr>
        <w:spacing w:before="2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子女，且之后未再生育或者收养子女；</w:t>
      </w:r>
    </w:p>
    <w:p>
      <w:pPr>
        <w:spacing w:before="261" w:line="556" w:lineRule="exact"/>
        <w:ind w:right="31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position w:val="20"/>
          <w:sz w:val="29"/>
          <w:szCs w:val="29"/>
        </w:rPr>
        <w:t>(四)现无存活子女或独生子女被依法鉴定为残疾(伤、病残达</w:t>
      </w:r>
    </w:p>
    <w:p>
      <w:pPr>
        <w:spacing w:before="1"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到三级及以上)。</w:t>
      </w:r>
    </w:p>
    <w:p>
      <w:pPr>
        <w:spacing w:before="253" w:line="552" w:lineRule="exact"/>
        <w:ind w:right="30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position w:val="19"/>
          <w:sz w:val="29"/>
          <w:szCs w:val="29"/>
        </w:rPr>
        <w:t>纳入特别扶助制度的计划生育手术并发症人员按照有</w:t>
      </w:r>
      <w:r>
        <w:rPr>
          <w:rFonts w:ascii="仿宋" w:hAnsi="仿宋" w:eastAsia="仿宋" w:cs="仿宋"/>
          <w:spacing w:val="21"/>
          <w:position w:val="19"/>
          <w:sz w:val="29"/>
          <w:szCs w:val="29"/>
        </w:rPr>
        <w:t>关规定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执行。</w:t>
      </w:r>
    </w:p>
    <w:p>
      <w:pPr>
        <w:spacing w:before="272" w:line="582" w:lineRule="exact"/>
        <w:ind w:right="10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position w:val="21"/>
          <w:sz w:val="29"/>
          <w:szCs w:val="29"/>
        </w:rPr>
        <w:t>第六条</w:t>
      </w:r>
      <w:r>
        <w:rPr>
          <w:rFonts w:ascii="黑体" w:hAnsi="黑体" w:eastAsia="黑体" w:cs="黑体"/>
          <w:spacing w:val="21"/>
          <w:position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position w:val="21"/>
          <w:sz w:val="29"/>
          <w:szCs w:val="29"/>
        </w:rPr>
        <w:t>同时符合农村部分计划生育家庭奖励扶助制度和计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划生育家庭特别扶助制度政策条件的扶助对象，不重复享受扶助</w:t>
      </w:r>
    </w:p>
    <w:p>
      <w:pPr>
        <w:spacing w:line="221" w:lineRule="auto"/>
        <w:rPr>
          <w:rFonts w:ascii="仿宋" w:hAnsi="仿宋" w:eastAsia="仿宋" w:cs="仿宋"/>
          <w:sz w:val="29"/>
          <w:szCs w:val="29"/>
        </w:rPr>
        <w:sectPr>
          <w:footerReference r:id="rId6" w:type="default"/>
          <w:pgSz w:w="11900" w:h="16820"/>
          <w:pgMar w:top="1429" w:right="1569" w:bottom="1723" w:left="1579" w:header="0" w:footer="1435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94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待遇。</w:t>
      </w:r>
    </w:p>
    <w:p>
      <w:pPr>
        <w:spacing w:before="249" w:line="376" w:lineRule="auto"/>
        <w:ind w:right="93" w:firstLine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sz w:val="29"/>
          <w:szCs w:val="29"/>
        </w:rPr>
        <w:t>已纳入农村部分计划生育家庭奖励扶助制度</w:t>
      </w:r>
      <w:r>
        <w:rPr>
          <w:rFonts w:ascii="仿宋" w:hAnsi="仿宋" w:eastAsia="仿宋" w:cs="仿宋"/>
          <w:spacing w:val="20"/>
          <w:sz w:val="29"/>
          <w:szCs w:val="29"/>
        </w:rPr>
        <w:t>，独生子女伤残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或死亡的，可按程序申请纳入计划生育家庭特别扶助制度。已纳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入计划生育家庭特别扶助制度的农村独生子女伤残和死亡家庭夫</w:t>
      </w:r>
    </w:p>
    <w:p>
      <w:pPr>
        <w:spacing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妻，不重复享受农村部分计划生育家庭奖励扶助</w:t>
      </w:r>
      <w:r>
        <w:rPr>
          <w:rFonts w:ascii="仿宋" w:hAnsi="仿宋" w:eastAsia="仿宋" w:cs="仿宋"/>
          <w:spacing w:val="13"/>
          <w:sz w:val="29"/>
          <w:szCs w:val="29"/>
        </w:rPr>
        <w:t>政策。</w:t>
      </w:r>
    </w:p>
    <w:p>
      <w:pPr>
        <w:spacing w:before="210" w:line="611" w:lineRule="exact"/>
        <w:ind w:left="614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position w:val="24"/>
          <w:sz w:val="29"/>
          <w:szCs w:val="29"/>
        </w:rPr>
        <w:t>第七条</w:t>
      </w:r>
      <w:r>
        <w:rPr>
          <w:rFonts w:ascii="黑体" w:hAnsi="黑体" w:eastAsia="黑体" w:cs="黑体"/>
          <w:spacing w:val="21"/>
          <w:position w:val="2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position w:val="24"/>
          <w:sz w:val="29"/>
          <w:szCs w:val="29"/>
        </w:rPr>
        <w:t>计划生育家庭扶助制度新增对象资格确认和已享受</w:t>
      </w:r>
    </w:p>
    <w:p>
      <w:pPr>
        <w:spacing w:before="1" w:line="220" w:lineRule="auto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扶助对象及退出人员的年审同步进行，有关程序和基本要求如下：</w:t>
      </w:r>
    </w:p>
    <w:p>
      <w:pPr>
        <w:spacing w:before="236" w:line="223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(一)调查摸底</w:t>
      </w:r>
    </w:p>
    <w:p>
      <w:pPr>
        <w:spacing w:before="247" w:line="578" w:lineRule="exact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position w:val="21"/>
          <w:sz w:val="29"/>
          <w:szCs w:val="29"/>
        </w:rPr>
        <w:t>县级卫生健康行政部门组织乡(镇、街道)和</w:t>
      </w:r>
      <w:r>
        <w:rPr>
          <w:rFonts w:ascii="仿宋" w:hAnsi="仿宋" w:eastAsia="仿宋" w:cs="仿宋"/>
          <w:spacing w:val="20"/>
          <w:position w:val="21"/>
          <w:sz w:val="29"/>
          <w:szCs w:val="29"/>
        </w:rPr>
        <w:t>村(居)负责人口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家庭工作的人员，开展政策宣传，对新增目标人群</w:t>
      </w:r>
      <w:r>
        <w:rPr>
          <w:rFonts w:ascii="仿宋" w:hAnsi="仿宋" w:eastAsia="仿宋" w:cs="仿宋"/>
          <w:spacing w:val="9"/>
          <w:sz w:val="29"/>
          <w:szCs w:val="29"/>
        </w:rPr>
        <w:t>进行调查摸底。</w:t>
      </w:r>
    </w:p>
    <w:p>
      <w:pPr>
        <w:spacing w:before="224" w:line="220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(二)本人申请</w:t>
      </w:r>
    </w:p>
    <w:p>
      <w:pPr>
        <w:spacing w:before="255" w:line="369" w:lineRule="auto"/>
        <w:ind w:right="137" w:firstLine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由本人自愿向户籍所在地村(居)民委员会提出申请，填写《农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村部分计划生育家庭奖励扶助对象申请表》或《计划生育家</w:t>
      </w:r>
      <w:r>
        <w:rPr>
          <w:rFonts w:ascii="仿宋" w:hAnsi="仿宋" w:eastAsia="仿宋" w:cs="仿宋"/>
          <w:spacing w:val="10"/>
          <w:sz w:val="29"/>
          <w:szCs w:val="29"/>
        </w:rPr>
        <w:t>庭特别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扶助对象申请表》,并提交本人身份、户籍、婚育等相关材料，以及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子女死亡或残疾等相关材料原件及复印件。</w:t>
      </w:r>
    </w:p>
    <w:p>
      <w:pPr>
        <w:spacing w:before="254" w:line="220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(三)村级初核并公示</w:t>
      </w:r>
    </w:p>
    <w:p>
      <w:pPr>
        <w:spacing w:before="244" w:line="577" w:lineRule="exact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7"/>
          <w:position w:val="21"/>
          <w:sz w:val="29"/>
          <w:szCs w:val="29"/>
        </w:rPr>
        <w:t>1.</w:t>
      </w:r>
      <w:r>
        <w:rPr>
          <w:rFonts w:ascii="仿宋" w:hAnsi="仿宋" w:eastAsia="仿宋" w:cs="仿宋"/>
          <w:spacing w:val="-74"/>
          <w:position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7"/>
          <w:position w:val="21"/>
          <w:sz w:val="29"/>
          <w:szCs w:val="29"/>
        </w:rPr>
        <w:t>村(居)对本年度申请对象和上年度扶助对象逐</w:t>
      </w:r>
      <w:r>
        <w:rPr>
          <w:rFonts w:ascii="仿宋" w:hAnsi="仿宋" w:eastAsia="仿宋" w:cs="仿宋"/>
          <w:spacing w:val="-72"/>
          <w:position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7"/>
          <w:position w:val="21"/>
          <w:sz w:val="29"/>
          <w:szCs w:val="29"/>
        </w:rPr>
        <w:t>一</w:t>
      </w:r>
      <w:r>
        <w:rPr>
          <w:rFonts w:ascii="仿宋" w:hAnsi="仿宋" w:eastAsia="仿宋" w:cs="仿宋"/>
          <w:spacing w:val="-76"/>
          <w:position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7"/>
          <w:position w:val="21"/>
          <w:sz w:val="29"/>
          <w:szCs w:val="29"/>
        </w:rPr>
        <w:t>核实</w:t>
      </w:r>
    </w:p>
    <w:p>
      <w:pPr>
        <w:spacing w:before="1" w:line="224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确认。</w:t>
      </w:r>
    </w:p>
    <w:p>
      <w:pPr>
        <w:spacing w:before="251" w:line="569" w:lineRule="exact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position w:val="20"/>
          <w:sz w:val="29"/>
          <w:szCs w:val="29"/>
        </w:rPr>
        <w:t>2.新增和退出对象名单须根据实际情况予以公示，</w:t>
      </w:r>
      <w:r>
        <w:rPr>
          <w:rFonts w:ascii="仿宋" w:hAnsi="仿宋" w:eastAsia="仿宋" w:cs="仿宋"/>
          <w:spacing w:val="22"/>
          <w:position w:val="20"/>
          <w:sz w:val="29"/>
          <w:szCs w:val="29"/>
        </w:rPr>
        <w:t>公示时间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1"/>
          <w:sz w:val="29"/>
          <w:szCs w:val="29"/>
        </w:rPr>
        <w:t>为5个工作日。</w:t>
      </w:r>
    </w:p>
    <w:p>
      <w:pPr>
        <w:spacing w:before="266" w:line="578" w:lineRule="exact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position w:val="21"/>
          <w:sz w:val="29"/>
          <w:szCs w:val="29"/>
        </w:rPr>
        <w:t>3.公示无异议的，村(居)按程序将《农村部分计划生育家庭奖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励扶助对象申请表》《计划生育家庭特别扶助对象申请表》《计划生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  <w:sectPr>
          <w:footerReference r:id="rId7" w:type="default"/>
          <w:pgSz w:w="12040" w:h="16920"/>
          <w:pgMar w:top="1438" w:right="1645" w:bottom="1973" w:left="1530" w:header="0" w:footer="1685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94" w:line="595" w:lineRule="exac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position w:val="23"/>
          <w:sz w:val="29"/>
          <w:szCs w:val="29"/>
        </w:rPr>
        <w:t>育家庭扶助对象退出报告单》,连同相关材料复印件上报乡(镇、街</w:t>
      </w:r>
    </w:p>
    <w:p>
      <w:pPr>
        <w:spacing w:before="1"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道)。</w:t>
      </w:r>
    </w:p>
    <w:p>
      <w:pPr>
        <w:spacing w:before="253" w:line="559" w:lineRule="exact"/>
        <w:ind w:left="64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position w:val="20"/>
          <w:sz w:val="29"/>
          <w:szCs w:val="29"/>
        </w:rPr>
        <w:t>4.对不符合条件的对象，要告知本人或家属</w:t>
      </w:r>
      <w:r>
        <w:rPr>
          <w:rFonts w:ascii="仿宋" w:hAnsi="仿宋" w:eastAsia="仿宋" w:cs="仿宋"/>
          <w:spacing w:val="21"/>
          <w:position w:val="20"/>
          <w:sz w:val="29"/>
          <w:szCs w:val="29"/>
        </w:rPr>
        <w:t>并做好政策解释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工作。</w:t>
      </w:r>
    </w:p>
    <w:p>
      <w:pPr>
        <w:spacing w:before="248" w:line="222" w:lineRule="auto"/>
        <w:ind w:left="64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(四)乡级初审</w:t>
      </w:r>
    </w:p>
    <w:p>
      <w:pPr>
        <w:spacing w:before="237" w:line="601" w:lineRule="exact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position w:val="23"/>
          <w:sz w:val="29"/>
          <w:szCs w:val="29"/>
        </w:rPr>
        <w:t>乡(镇、街道)对村级上报的资料进行初审，签署意见并加盖公</w:t>
      </w:r>
    </w:p>
    <w:p>
      <w:pPr>
        <w:spacing w:before="2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章，报送县级卫生健康行政部门。</w:t>
      </w:r>
    </w:p>
    <w:p>
      <w:pPr>
        <w:spacing w:before="226" w:line="222" w:lineRule="auto"/>
        <w:ind w:left="64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(五)县级审核确认</w:t>
      </w:r>
    </w:p>
    <w:p>
      <w:pPr>
        <w:spacing w:before="247" w:line="581" w:lineRule="exact"/>
        <w:ind w:left="64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position w:val="21"/>
          <w:sz w:val="29"/>
          <w:szCs w:val="29"/>
        </w:rPr>
        <w:t>1.县级卫生健康行政部门对乡(镇、街道)上报的材</w:t>
      </w:r>
      <w:r>
        <w:rPr>
          <w:rFonts w:ascii="仿宋" w:hAnsi="仿宋" w:eastAsia="仿宋" w:cs="仿宋"/>
          <w:spacing w:val="19"/>
          <w:position w:val="21"/>
          <w:sz w:val="29"/>
          <w:szCs w:val="29"/>
        </w:rPr>
        <w:t>料进行审</w:t>
      </w:r>
    </w:p>
    <w:p>
      <w:pPr>
        <w:spacing w:before="2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核，确认当年扶助对象名单。</w:t>
      </w:r>
    </w:p>
    <w:p>
      <w:pPr>
        <w:spacing w:before="240" w:line="370" w:lineRule="auto"/>
        <w:ind w:right="79" w:firstLine="64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2.每年扶助对象资格确认结束后，县级卫生健康行政部门应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及时组织将确认的新增对象和退出对象个案信息录</w:t>
      </w:r>
      <w:r>
        <w:rPr>
          <w:rFonts w:ascii="仿宋" w:hAnsi="仿宋" w:eastAsia="仿宋" w:cs="仿宋"/>
          <w:spacing w:val="21"/>
          <w:sz w:val="29"/>
          <w:szCs w:val="29"/>
        </w:rPr>
        <w:t>入计划生育家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庭扶助保障信息系统。</w:t>
      </w:r>
    </w:p>
    <w:p>
      <w:pPr>
        <w:spacing w:before="246" w:line="222" w:lineRule="auto"/>
        <w:ind w:left="64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(六)地市级、省级抽查审核</w:t>
      </w:r>
    </w:p>
    <w:p>
      <w:pPr>
        <w:spacing w:before="229" w:line="591" w:lineRule="exact"/>
        <w:ind w:left="64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position w:val="22"/>
          <w:sz w:val="29"/>
          <w:szCs w:val="29"/>
        </w:rPr>
        <w:t>1.地市级、省级卫生健康行政部门督促各县(市、区)</w:t>
      </w:r>
      <w:r>
        <w:rPr>
          <w:rFonts w:ascii="仿宋" w:hAnsi="仿宋" w:eastAsia="仿宋" w:cs="仿宋"/>
          <w:spacing w:val="8"/>
          <w:position w:val="22"/>
          <w:sz w:val="29"/>
          <w:szCs w:val="29"/>
        </w:rPr>
        <w:t>及时录入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上报信息。</w:t>
      </w:r>
    </w:p>
    <w:p>
      <w:pPr>
        <w:spacing w:before="241" w:line="369" w:lineRule="auto"/>
        <w:ind w:right="85" w:firstLine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2.</w:t>
      </w:r>
      <w:r>
        <w:rPr>
          <w:rFonts w:ascii="仿宋" w:hAnsi="仿宋" w:eastAsia="仿宋" w:cs="仿宋"/>
          <w:spacing w:val="-5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9"/>
          <w:sz w:val="29"/>
          <w:szCs w:val="29"/>
        </w:rPr>
        <w:t>地市级卫生健康行政部门按一定的比例，对当年新增扶助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对象和已享受扶助对象个案信息进行抽查审核。</w:t>
      </w:r>
      <w:r>
        <w:rPr>
          <w:rFonts w:ascii="仿宋" w:hAnsi="仿宋" w:eastAsia="仿宋" w:cs="仿宋"/>
          <w:spacing w:val="21"/>
          <w:sz w:val="29"/>
          <w:szCs w:val="29"/>
        </w:rPr>
        <w:t>省级卫生健康行</w:t>
      </w:r>
    </w:p>
    <w:p>
      <w:pPr>
        <w:spacing w:before="2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政部门根据实际开展抽查，确保数据完整准确。</w:t>
      </w:r>
    </w:p>
    <w:p>
      <w:pPr>
        <w:spacing w:before="253" w:line="592" w:lineRule="exact"/>
        <w:ind w:left="64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position w:val="22"/>
          <w:sz w:val="29"/>
          <w:szCs w:val="29"/>
        </w:rPr>
        <w:t>3.扶助对象资格确认完毕后，省级卫生健康委按程序向国家</w:t>
      </w:r>
    </w:p>
    <w:p>
      <w:pPr>
        <w:spacing w:before="1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卫生健康委报送数据确认函。</w:t>
      </w:r>
    </w:p>
    <w:p>
      <w:pPr>
        <w:spacing w:before="227" w:line="221" w:lineRule="auto"/>
        <w:ind w:left="644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0"/>
          <w:sz w:val="29"/>
          <w:szCs w:val="29"/>
        </w:rPr>
        <w:t>第八条</w:t>
      </w:r>
      <w:r>
        <w:rPr>
          <w:rFonts w:ascii="黑体" w:hAnsi="黑体" w:eastAsia="黑体" w:cs="黑体"/>
          <w:spacing w:val="20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0"/>
          <w:sz w:val="29"/>
          <w:szCs w:val="29"/>
        </w:rPr>
        <w:t>扶助对象发生户籍迁移情形的，迁出地和迁入地应</w:t>
      </w:r>
    </w:p>
    <w:p>
      <w:pPr>
        <w:spacing w:line="221" w:lineRule="auto"/>
        <w:rPr>
          <w:rFonts w:ascii="仿宋" w:hAnsi="仿宋" w:eastAsia="仿宋" w:cs="仿宋"/>
          <w:sz w:val="29"/>
          <w:szCs w:val="29"/>
        </w:rPr>
        <w:sectPr>
          <w:footerReference r:id="rId8" w:type="default"/>
          <w:pgSz w:w="11900" w:h="16820"/>
          <w:pgMar w:top="1429" w:right="1439" w:bottom="1771" w:left="1599" w:header="0" w:footer="1488" w:gutter="0"/>
          <w:cols w:space="720" w:num="1"/>
        </w:sectPr>
      </w:pPr>
    </w:p>
    <w:p>
      <w:pPr>
        <w:spacing w:line="466" w:lineRule="auto"/>
        <w:rPr>
          <w:rFonts w:ascii="Arial"/>
          <w:sz w:val="21"/>
        </w:rPr>
      </w:pPr>
    </w:p>
    <w:p>
      <w:pPr>
        <w:spacing w:before="97" w:line="613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23"/>
          <w:sz w:val="30"/>
          <w:szCs w:val="30"/>
        </w:rPr>
        <w:t>当互相配合做好工作衔接，及时退出和纳入计划生育家庭扶助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制度。</w:t>
      </w:r>
    </w:p>
    <w:p>
      <w:pPr>
        <w:spacing w:before="198" w:line="608" w:lineRule="exact"/>
        <w:ind w:left="62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position w:val="23"/>
          <w:sz w:val="30"/>
          <w:szCs w:val="30"/>
        </w:rPr>
        <w:t>第九条</w:t>
      </w:r>
      <w:r>
        <w:rPr>
          <w:rFonts w:ascii="黑体" w:hAnsi="黑体" w:eastAsia="黑体" w:cs="黑体"/>
          <w:spacing w:val="11"/>
          <w:position w:val="2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position w:val="23"/>
          <w:sz w:val="30"/>
          <w:szCs w:val="30"/>
        </w:rPr>
        <w:t>资格确认的相关文书由省级卫生健康行政部门参照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附件式样统一制定(附件1-3)。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98" w:line="221" w:lineRule="auto"/>
        <w:ind w:left="268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第三章</w:t>
      </w:r>
      <w:r>
        <w:rPr>
          <w:rFonts w:ascii="黑体" w:hAnsi="黑体" w:eastAsia="黑体" w:cs="黑体"/>
          <w:spacing w:val="5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资金管理和发放</w:t>
      </w:r>
    </w:p>
    <w:p>
      <w:pPr>
        <w:spacing w:before="219" w:line="604" w:lineRule="exact"/>
        <w:ind w:left="62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position w:val="22"/>
          <w:sz w:val="30"/>
          <w:szCs w:val="30"/>
        </w:rPr>
        <w:t>第十条</w:t>
      </w:r>
      <w:r>
        <w:rPr>
          <w:rFonts w:ascii="黑体" w:hAnsi="黑体" w:eastAsia="黑体" w:cs="黑体"/>
          <w:spacing w:val="11"/>
          <w:position w:val="2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position w:val="22"/>
          <w:sz w:val="30"/>
          <w:szCs w:val="30"/>
        </w:rPr>
        <w:t>计划生育家庭扶助补助资金按照《计划生育转移支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付资金管理办法》相关规定执行。</w:t>
      </w:r>
    </w:p>
    <w:p>
      <w:pPr>
        <w:spacing w:before="200" w:line="364" w:lineRule="auto"/>
        <w:ind w:right="99" w:firstLine="62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第十一条</w:t>
      </w:r>
      <w:r>
        <w:rPr>
          <w:rFonts w:ascii="黑体" w:hAnsi="黑体" w:eastAsia="黑体" w:cs="黑体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地方卫生健康行政部门和财政部门按程序确</w:t>
      </w:r>
      <w:r>
        <w:rPr>
          <w:rFonts w:ascii="仿宋" w:hAnsi="仿宋" w:eastAsia="仿宋" w:cs="仿宋"/>
          <w:spacing w:val="11"/>
          <w:sz w:val="30"/>
          <w:szCs w:val="30"/>
        </w:rPr>
        <w:t>定有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资质的金融机构作为代理发放机构，统一发放扶助资金。鼓励有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条件的地区通过惠民惠农财政补贴资金“一卡通”渠道统一发放。</w:t>
      </w:r>
    </w:p>
    <w:p>
      <w:pPr>
        <w:spacing w:before="227" w:line="591" w:lineRule="exact"/>
        <w:ind w:left="62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position w:val="21"/>
          <w:sz w:val="30"/>
          <w:szCs w:val="30"/>
        </w:rPr>
        <w:t>第十二条</w:t>
      </w:r>
      <w:r>
        <w:rPr>
          <w:rFonts w:ascii="黑体" w:hAnsi="黑体" w:eastAsia="黑体" w:cs="黑体"/>
          <w:spacing w:val="11"/>
          <w:position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position w:val="21"/>
          <w:sz w:val="30"/>
          <w:szCs w:val="30"/>
        </w:rPr>
        <w:t>扶助资金以个人为单位发放，原则上当</w:t>
      </w:r>
      <w:r>
        <w:rPr>
          <w:rFonts w:ascii="仿宋" w:hAnsi="仿宋" w:eastAsia="仿宋" w:cs="仿宋"/>
          <w:spacing w:val="10"/>
          <w:position w:val="21"/>
          <w:sz w:val="30"/>
          <w:szCs w:val="30"/>
        </w:rPr>
        <w:t>年一次性</w:t>
      </w:r>
    </w:p>
    <w:p>
      <w:pPr>
        <w:spacing w:before="2" w:line="220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发放。各地可根据实际情况确定发放时间和发放频次，规范发放。</w:t>
      </w:r>
    </w:p>
    <w:p>
      <w:pPr>
        <w:spacing w:before="211" w:line="613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23"/>
          <w:sz w:val="30"/>
          <w:szCs w:val="30"/>
        </w:rPr>
        <w:t>扶助对象不再符合政策条件退出的，于下一次发放扶助资金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时停止发放。</w:t>
      </w:r>
    </w:p>
    <w:p>
      <w:pPr>
        <w:spacing w:before="191" w:line="609" w:lineRule="exact"/>
        <w:ind w:left="62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position w:val="23"/>
          <w:sz w:val="30"/>
          <w:szCs w:val="30"/>
        </w:rPr>
        <w:t>第十三条</w:t>
      </w:r>
      <w:r>
        <w:rPr>
          <w:rFonts w:ascii="黑体" w:hAnsi="黑体" w:eastAsia="黑体" w:cs="黑体"/>
          <w:spacing w:val="11"/>
          <w:position w:val="2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position w:val="23"/>
          <w:sz w:val="30"/>
          <w:szCs w:val="30"/>
        </w:rPr>
        <w:t>扶助资金原则上应在当年执行完毕，年度未</w:t>
      </w:r>
      <w:r>
        <w:rPr>
          <w:rFonts w:ascii="仿宋" w:hAnsi="仿宋" w:eastAsia="仿宋" w:cs="仿宋"/>
          <w:spacing w:val="10"/>
          <w:position w:val="23"/>
          <w:sz w:val="30"/>
          <w:szCs w:val="30"/>
        </w:rPr>
        <w:t>支出</w:t>
      </w:r>
    </w:p>
    <w:p>
      <w:pPr>
        <w:spacing w:before="1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的扶助资金按财政部结转结余资金管理有关规定管理。</w:t>
      </w:r>
    </w:p>
    <w:p>
      <w:pPr>
        <w:spacing w:before="224" w:line="365" w:lineRule="auto"/>
        <w:ind w:right="118" w:firstLine="62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第十四条</w:t>
      </w:r>
      <w:r>
        <w:rPr>
          <w:rFonts w:ascii="黑体" w:hAnsi="黑体" w:eastAsia="黑体" w:cs="黑体"/>
          <w:spacing w:val="1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县级卫生健康行政部门应在年度扶助资金到位后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30日内，将扶助对象花名册提供给代理发放机</w:t>
      </w:r>
      <w:r>
        <w:rPr>
          <w:rFonts w:ascii="仿宋" w:hAnsi="仿宋" w:eastAsia="仿宋" w:cs="仿宋"/>
          <w:spacing w:val="11"/>
          <w:sz w:val="30"/>
          <w:szCs w:val="30"/>
        </w:rPr>
        <w:t>构，并及时核对资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金发放情况。</w:t>
      </w:r>
    </w:p>
    <w:p>
      <w:pPr>
        <w:spacing w:before="226" w:line="587" w:lineRule="exact"/>
        <w:ind w:left="62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position w:val="21"/>
          <w:sz w:val="30"/>
          <w:szCs w:val="30"/>
        </w:rPr>
        <w:t>第十五条</w:t>
      </w:r>
      <w:r>
        <w:rPr>
          <w:rFonts w:ascii="黑体" w:hAnsi="黑体" w:eastAsia="黑体" w:cs="黑体"/>
          <w:spacing w:val="11"/>
          <w:position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position w:val="21"/>
          <w:sz w:val="30"/>
          <w:szCs w:val="30"/>
        </w:rPr>
        <w:t>代理发放机构按照代理服务协议要求，将扶助资</w:t>
      </w:r>
    </w:p>
    <w:p>
      <w:pPr>
        <w:spacing w:before="1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金及时足额划转到个人账户。建立完善财政部门、卫</w:t>
      </w:r>
      <w:r>
        <w:rPr>
          <w:rFonts w:ascii="仿宋" w:hAnsi="仿宋" w:eastAsia="仿宋" w:cs="仿宋"/>
          <w:spacing w:val="11"/>
          <w:sz w:val="30"/>
          <w:szCs w:val="30"/>
        </w:rPr>
        <w:t>生健康行政</w:t>
      </w:r>
    </w:p>
    <w:p>
      <w:pPr>
        <w:spacing w:line="218" w:lineRule="auto"/>
        <w:rPr>
          <w:rFonts w:ascii="仿宋" w:hAnsi="仿宋" w:eastAsia="仿宋" w:cs="仿宋"/>
          <w:sz w:val="30"/>
          <w:szCs w:val="30"/>
        </w:rPr>
        <w:sectPr>
          <w:footerReference r:id="rId9" w:type="default"/>
          <w:pgSz w:w="11900" w:h="16820"/>
          <w:pgMar w:top="1429" w:right="1550" w:bottom="1920" w:left="1489" w:header="0" w:footer="1622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94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部门、代理发放机构的三方对账机制。</w:t>
      </w:r>
    </w:p>
    <w:p>
      <w:pPr>
        <w:spacing w:before="239" w:line="369" w:lineRule="auto"/>
        <w:ind w:right="31" w:firstLine="65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sz w:val="29"/>
          <w:szCs w:val="29"/>
        </w:rPr>
        <w:t>第十六条</w:t>
      </w:r>
      <w:r>
        <w:rPr>
          <w:rFonts w:ascii="黑体" w:hAnsi="黑体" w:eastAsia="黑体" w:cs="黑体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sz w:val="29"/>
          <w:szCs w:val="29"/>
        </w:rPr>
        <w:t>对于代理发放机构反映的个人账户无法发放、账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户错误、账户存疑等问题，卫生健康行政部门应会同财政部门核</w:t>
      </w:r>
    </w:p>
    <w:p>
      <w:pPr>
        <w:spacing w:line="219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实，并在7个工作日内将有关处置意见反馈代理发放机</w:t>
      </w:r>
      <w:r>
        <w:rPr>
          <w:rFonts w:ascii="仿宋" w:hAnsi="仿宋" w:eastAsia="仿宋" w:cs="仿宋"/>
          <w:spacing w:val="19"/>
          <w:sz w:val="29"/>
          <w:szCs w:val="29"/>
        </w:rPr>
        <w:t>构。</w:t>
      </w:r>
    </w:p>
    <w:p>
      <w:pPr>
        <w:pStyle w:val="2"/>
        <w:spacing w:before="266" w:line="570" w:lineRule="exact"/>
        <w:ind w:right="22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5"/>
          <w:position w:val="20"/>
          <w:sz w:val="29"/>
          <w:szCs w:val="29"/>
        </w:rPr>
        <w:t>第十七条</w:t>
      </w:r>
      <w:r>
        <w:rPr>
          <w:rFonts w:ascii="黑体" w:hAnsi="黑体" w:eastAsia="黑体" w:cs="黑体"/>
          <w:spacing w:val="25"/>
          <w:position w:val="20"/>
          <w:sz w:val="29"/>
          <w:szCs w:val="29"/>
        </w:rPr>
        <w:t xml:space="preserve">  </w:t>
      </w:r>
      <w:r>
        <w:rPr>
          <w:spacing w:val="25"/>
          <w:position w:val="20"/>
          <w:sz w:val="29"/>
          <w:szCs w:val="29"/>
        </w:rPr>
        <w:t xml:space="preserve">各地应于每年12月31 </w:t>
      </w:r>
      <w:r>
        <w:rPr>
          <w:rFonts w:ascii="仿宋" w:hAnsi="仿宋" w:eastAsia="仿宋" w:cs="仿宋"/>
          <w:spacing w:val="25"/>
          <w:position w:val="20"/>
          <w:sz w:val="29"/>
          <w:szCs w:val="29"/>
        </w:rPr>
        <w:t>日前完成当年</w:t>
      </w:r>
      <w:r>
        <w:rPr>
          <w:rFonts w:ascii="仿宋" w:hAnsi="仿宋" w:eastAsia="仿宋" w:cs="仿宋"/>
          <w:spacing w:val="24"/>
          <w:position w:val="20"/>
          <w:sz w:val="29"/>
          <w:szCs w:val="29"/>
        </w:rPr>
        <w:t>扶助资金发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放工作。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5" w:line="222" w:lineRule="auto"/>
        <w:ind w:left="322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3"/>
          <w:sz w:val="29"/>
          <w:szCs w:val="29"/>
        </w:rPr>
        <w:t>第四章</w:t>
      </w:r>
      <w:r>
        <w:rPr>
          <w:rFonts w:ascii="黑体" w:hAnsi="黑体" w:eastAsia="黑体" w:cs="黑体"/>
          <w:spacing w:val="13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13"/>
          <w:sz w:val="29"/>
          <w:szCs w:val="29"/>
        </w:rPr>
        <w:t>信息管理</w:t>
      </w:r>
    </w:p>
    <w:p>
      <w:pPr>
        <w:spacing w:before="242" w:line="369" w:lineRule="auto"/>
        <w:ind w:right="53" w:firstLine="65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0"/>
          <w:sz w:val="29"/>
          <w:szCs w:val="29"/>
        </w:rPr>
        <w:t>第十八条</w:t>
      </w:r>
      <w:r>
        <w:rPr>
          <w:rFonts w:ascii="黑体" w:hAnsi="黑体" w:eastAsia="黑体" w:cs="黑体"/>
          <w:spacing w:val="20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0"/>
          <w:sz w:val="29"/>
          <w:szCs w:val="29"/>
        </w:rPr>
        <w:t>各级卫生健康行政部门要根据有关工作要求，及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时将新增个案、信息变更及个案退出等录入计划生育</w:t>
      </w:r>
      <w:r>
        <w:rPr>
          <w:rFonts w:ascii="仿宋" w:hAnsi="仿宋" w:eastAsia="仿宋" w:cs="仿宋"/>
          <w:spacing w:val="21"/>
          <w:sz w:val="29"/>
          <w:szCs w:val="29"/>
        </w:rPr>
        <w:t>家庭扶助保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障信息系统。建立健全信息质量监督检查机制，定期组织对</w:t>
      </w:r>
      <w:r>
        <w:rPr>
          <w:rFonts w:ascii="仿宋" w:hAnsi="仿宋" w:eastAsia="仿宋" w:cs="仿宋"/>
          <w:spacing w:val="21"/>
          <w:sz w:val="29"/>
          <w:szCs w:val="29"/>
        </w:rPr>
        <w:t>扶助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对象资格确认等工作进行检查，确保扶助对</w:t>
      </w:r>
      <w:r>
        <w:rPr>
          <w:rFonts w:ascii="仿宋" w:hAnsi="仿宋" w:eastAsia="仿宋" w:cs="仿宋"/>
          <w:spacing w:val="13"/>
          <w:sz w:val="29"/>
          <w:szCs w:val="29"/>
        </w:rPr>
        <w:t>象认定准确。</w:t>
      </w:r>
    </w:p>
    <w:p>
      <w:pPr>
        <w:spacing w:before="244" w:line="376" w:lineRule="auto"/>
        <w:ind w:right="24" w:firstLine="65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sz w:val="29"/>
          <w:szCs w:val="29"/>
        </w:rPr>
        <w:t>第十九条</w:t>
      </w:r>
      <w:r>
        <w:rPr>
          <w:rFonts w:ascii="黑体" w:hAnsi="黑体" w:eastAsia="黑体" w:cs="黑体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sz w:val="29"/>
          <w:szCs w:val="29"/>
        </w:rPr>
        <w:t>各级卫生健康行政部门与财政部门、代理发放机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构之间相互提供扶助对象及资金信息，应同时使用书面和电子文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3"/>
          <w:sz w:val="29"/>
          <w:szCs w:val="29"/>
        </w:rPr>
        <w:t>档两种格式。书面格式的资料，须经单位负责人</w:t>
      </w:r>
      <w:r>
        <w:rPr>
          <w:rFonts w:ascii="仿宋" w:hAnsi="仿宋" w:eastAsia="仿宋" w:cs="仿宋"/>
          <w:spacing w:val="12"/>
          <w:sz w:val="29"/>
          <w:szCs w:val="29"/>
        </w:rPr>
        <w:t>签字，加盖单位公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章后报送。电子文档管理按照国家有关信息安全规定执行。</w:t>
      </w:r>
    </w:p>
    <w:p>
      <w:pPr>
        <w:spacing w:before="245" w:line="372" w:lineRule="auto"/>
        <w:ind w:firstLine="65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sz w:val="29"/>
          <w:szCs w:val="29"/>
        </w:rPr>
        <w:t>第二十条</w:t>
      </w:r>
      <w:r>
        <w:rPr>
          <w:rFonts w:ascii="黑体" w:hAnsi="黑体" w:eastAsia="黑体" w:cs="黑体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sz w:val="29"/>
          <w:szCs w:val="29"/>
        </w:rPr>
        <w:t>各级卫生健康行政部门建立信息收集</w:t>
      </w:r>
      <w:r>
        <w:rPr>
          <w:rFonts w:ascii="仿宋" w:hAnsi="仿宋" w:eastAsia="仿宋" w:cs="仿宋"/>
          <w:spacing w:val="20"/>
          <w:sz w:val="29"/>
          <w:szCs w:val="29"/>
        </w:rPr>
        <w:t>、处理、利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用、发布制度以及安全管理制度和监督机制</w:t>
      </w:r>
      <w:r>
        <w:rPr>
          <w:rFonts w:ascii="仿宋" w:hAnsi="仿宋" w:eastAsia="仿宋" w:cs="仿宋"/>
          <w:spacing w:val="22"/>
          <w:sz w:val="29"/>
          <w:szCs w:val="29"/>
        </w:rPr>
        <w:t>。各级各类用户落实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信息安全责任，严格使用权限，不得越权获取或处理信息，不得擅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4"/>
          <w:sz w:val="29"/>
          <w:szCs w:val="29"/>
        </w:rPr>
        <w:t>自对外提供或发布相关信息。信息发布应当依法保护个人隐私，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不得公开无关信息。信息数据在明文无加密的情况下，不得通过</w:t>
      </w:r>
    </w:p>
    <w:p>
      <w:pPr>
        <w:spacing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互联网传输。</w:t>
      </w:r>
    </w:p>
    <w:p>
      <w:pPr>
        <w:spacing w:line="223" w:lineRule="auto"/>
        <w:rPr>
          <w:rFonts w:ascii="仿宋" w:hAnsi="仿宋" w:eastAsia="仿宋" w:cs="仿宋"/>
          <w:sz w:val="29"/>
          <w:szCs w:val="29"/>
        </w:rPr>
        <w:sectPr>
          <w:footerReference r:id="rId10" w:type="default"/>
          <w:pgSz w:w="11900" w:h="16820"/>
          <w:pgMar w:top="1429" w:right="1475" w:bottom="1771" w:left="1619" w:header="0" w:footer="1485" w:gutter="0"/>
          <w:cols w:space="720" w:num="1"/>
        </w:sectPr>
      </w:pPr>
    </w:p>
    <w:p>
      <w:pPr>
        <w:spacing w:line="470" w:lineRule="auto"/>
        <w:rPr>
          <w:rFonts w:ascii="Arial"/>
          <w:sz w:val="21"/>
        </w:rPr>
      </w:pPr>
    </w:p>
    <w:p>
      <w:pPr>
        <w:spacing w:before="94" w:line="376" w:lineRule="auto"/>
        <w:ind w:right="126" w:firstLine="63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0"/>
          <w:sz w:val="29"/>
          <w:szCs w:val="29"/>
        </w:rPr>
        <w:t>第二十一条</w:t>
      </w:r>
      <w:r>
        <w:rPr>
          <w:rFonts w:ascii="黑体" w:hAnsi="黑体" w:eastAsia="黑体" w:cs="黑体"/>
          <w:spacing w:val="20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0"/>
          <w:sz w:val="29"/>
          <w:szCs w:val="29"/>
        </w:rPr>
        <w:t>各级卫生健康行政部门要加强档案管理，及时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将各种书面工作资料保存入档，并定期进行电子信息的备份，形成</w:t>
      </w:r>
    </w:p>
    <w:p>
      <w:pPr>
        <w:spacing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安全可靠的备份信息资源。</w:t>
      </w:r>
    </w:p>
    <w:p>
      <w:pPr>
        <w:spacing w:before="232" w:line="375" w:lineRule="auto"/>
        <w:ind w:right="124" w:firstLine="63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sz w:val="29"/>
          <w:szCs w:val="29"/>
        </w:rPr>
        <w:t>第二十二条</w:t>
      </w:r>
      <w:r>
        <w:rPr>
          <w:rFonts w:ascii="黑体" w:hAnsi="黑体" w:eastAsia="黑体" w:cs="黑体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sz w:val="29"/>
          <w:szCs w:val="29"/>
        </w:rPr>
        <w:t>各级卫生健康行政部门协调</w:t>
      </w:r>
      <w:r>
        <w:rPr>
          <w:rFonts w:ascii="仿宋" w:hAnsi="仿宋" w:eastAsia="仿宋" w:cs="仿宋"/>
          <w:spacing w:val="20"/>
          <w:sz w:val="29"/>
          <w:szCs w:val="29"/>
        </w:rPr>
        <w:t>建立信息共享比对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工作机制，充分利用公安、民政、卫生健康、残联等</w:t>
      </w:r>
      <w:r>
        <w:rPr>
          <w:rFonts w:ascii="仿宋" w:hAnsi="仿宋" w:eastAsia="仿宋" w:cs="仿宋"/>
          <w:sz w:val="29"/>
          <w:szCs w:val="29"/>
        </w:rPr>
        <w:t xml:space="preserve">多方面人口基础 </w:t>
      </w:r>
      <w:r>
        <w:rPr>
          <w:rFonts w:ascii="仿宋" w:hAnsi="仿宋" w:eastAsia="仿宋" w:cs="仿宋"/>
          <w:spacing w:val="12"/>
          <w:sz w:val="29"/>
          <w:szCs w:val="29"/>
        </w:rPr>
        <w:t>信息，做好扶助对象信息的比对校核，严格</w:t>
      </w:r>
      <w:r>
        <w:rPr>
          <w:rFonts w:ascii="仿宋" w:hAnsi="仿宋" w:eastAsia="仿宋" w:cs="仿宋"/>
          <w:spacing w:val="11"/>
          <w:sz w:val="29"/>
          <w:szCs w:val="29"/>
        </w:rPr>
        <w:t>资金管理，强化精准服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"/>
          <w:sz w:val="29"/>
          <w:szCs w:val="29"/>
        </w:rPr>
        <w:t>务，提高工作效率。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4" w:line="221" w:lineRule="auto"/>
        <w:ind w:left="268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5"/>
          <w:sz w:val="29"/>
          <w:szCs w:val="29"/>
        </w:rPr>
        <w:t>第五章</w:t>
      </w:r>
      <w:r>
        <w:rPr>
          <w:rFonts w:ascii="黑体" w:hAnsi="黑体" w:eastAsia="黑体" w:cs="黑体"/>
          <w:spacing w:val="15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15"/>
          <w:sz w:val="29"/>
          <w:szCs w:val="29"/>
        </w:rPr>
        <w:t>监督和绩效管理</w:t>
      </w:r>
    </w:p>
    <w:p>
      <w:pPr>
        <w:spacing w:before="222" w:line="376" w:lineRule="auto"/>
        <w:ind w:firstLine="63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5"/>
          <w:sz w:val="29"/>
          <w:szCs w:val="29"/>
        </w:rPr>
        <w:t>第二十三条</w:t>
      </w:r>
      <w:r>
        <w:rPr>
          <w:rFonts w:ascii="黑体" w:hAnsi="黑体" w:eastAsia="黑体" w:cs="黑体"/>
          <w:spacing w:val="25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5"/>
          <w:sz w:val="29"/>
          <w:szCs w:val="29"/>
        </w:rPr>
        <w:t>计划生育家庭扶助制度实施全过程接受监察、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审计等部门的监督检查和社会监督，鼓励广大群</w:t>
      </w:r>
      <w:r>
        <w:rPr>
          <w:rFonts w:ascii="仿宋" w:hAnsi="仿宋" w:eastAsia="仿宋" w:cs="仿宋"/>
          <w:spacing w:val="21"/>
          <w:sz w:val="29"/>
          <w:szCs w:val="29"/>
        </w:rPr>
        <w:t>众参与监督。第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sz w:val="29"/>
          <w:szCs w:val="29"/>
        </w:rPr>
        <w:t>三方专业机构、新闻媒体等经委托可对扶助制度运行过程开展监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督评估。主要内容包括：</w:t>
      </w:r>
    </w:p>
    <w:p>
      <w:pPr>
        <w:spacing w:before="258" w:line="222" w:lineRule="auto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(一)政策和标准是否公开；</w:t>
      </w:r>
    </w:p>
    <w:p>
      <w:pPr>
        <w:spacing w:before="221" w:line="222" w:lineRule="auto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(二)资格确认程序是否规范；</w:t>
      </w:r>
    </w:p>
    <w:p>
      <w:pPr>
        <w:spacing w:before="248" w:line="583" w:lineRule="exact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position w:val="21"/>
          <w:sz w:val="29"/>
          <w:szCs w:val="29"/>
        </w:rPr>
        <w:t>(三)政策执行是否公平公正、公开透明；</w:t>
      </w:r>
    </w:p>
    <w:p>
      <w:pPr>
        <w:spacing w:line="222" w:lineRule="auto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(四)扶助资金是否及时、准确、足额发放；</w:t>
      </w:r>
    </w:p>
    <w:p>
      <w:pPr>
        <w:spacing w:before="238" w:line="221" w:lineRule="auto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(五)扶助资金执行情况。</w:t>
      </w:r>
    </w:p>
    <w:p>
      <w:pPr>
        <w:spacing w:before="241" w:line="371" w:lineRule="auto"/>
        <w:ind w:right="125" w:firstLine="63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9"/>
          <w:sz w:val="29"/>
          <w:szCs w:val="29"/>
        </w:rPr>
        <w:t>第二十四条</w:t>
      </w:r>
      <w:r>
        <w:rPr>
          <w:rFonts w:ascii="黑体" w:hAnsi="黑体" w:eastAsia="黑体" w:cs="黑体"/>
          <w:spacing w:val="9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9"/>
          <w:sz w:val="29"/>
          <w:szCs w:val="29"/>
        </w:rPr>
        <w:t>县级卫生健康行政部门、乡(镇、街道)应指定工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作人员受理群众的批评、建议、申诉、举报，广泛听</w:t>
      </w:r>
      <w:r>
        <w:rPr>
          <w:rFonts w:ascii="仿宋" w:hAnsi="仿宋" w:eastAsia="仿宋" w:cs="仿宋"/>
          <w:sz w:val="29"/>
          <w:szCs w:val="29"/>
        </w:rPr>
        <w:t>取意见建议，主</w:t>
      </w:r>
    </w:p>
    <w:p>
      <w:pPr>
        <w:spacing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动接受监督。</w:t>
      </w:r>
    </w:p>
    <w:p>
      <w:pPr>
        <w:spacing w:before="246" w:line="221" w:lineRule="auto"/>
        <w:ind w:left="634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sz w:val="29"/>
          <w:szCs w:val="29"/>
        </w:rPr>
        <w:t>第二十五条</w:t>
      </w:r>
      <w:r>
        <w:rPr>
          <w:rFonts w:ascii="黑体" w:hAnsi="黑体" w:eastAsia="黑体" w:cs="黑体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sz w:val="29"/>
          <w:szCs w:val="29"/>
        </w:rPr>
        <w:t>各级财政部门和卫生健康行</w:t>
      </w:r>
      <w:r>
        <w:rPr>
          <w:rFonts w:ascii="仿宋" w:hAnsi="仿宋" w:eastAsia="仿宋" w:cs="仿宋"/>
          <w:spacing w:val="20"/>
          <w:sz w:val="29"/>
          <w:szCs w:val="29"/>
        </w:rPr>
        <w:t>政部门应建立资金</w:t>
      </w:r>
    </w:p>
    <w:p>
      <w:pPr>
        <w:spacing w:line="221" w:lineRule="auto"/>
        <w:rPr>
          <w:rFonts w:ascii="仿宋" w:hAnsi="仿宋" w:eastAsia="仿宋" w:cs="仿宋"/>
          <w:sz w:val="29"/>
          <w:szCs w:val="29"/>
        </w:rPr>
        <w:sectPr>
          <w:footerReference r:id="rId11" w:type="default"/>
          <w:pgSz w:w="11900" w:h="16820"/>
          <w:pgMar w:top="1429" w:right="1545" w:bottom="1933" w:left="1480" w:header="0" w:footer="1645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95" w:line="565" w:lineRule="exac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position w:val="20"/>
          <w:sz w:val="29"/>
          <w:szCs w:val="29"/>
        </w:rPr>
        <w:t>监督检查机制，实现对扶助资金的全链条监督检查。主要监督内</w:t>
      </w:r>
    </w:p>
    <w:p>
      <w:pPr>
        <w:spacing w:before="1"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容包括：</w:t>
      </w:r>
    </w:p>
    <w:p>
      <w:pPr>
        <w:spacing w:before="265" w:line="581" w:lineRule="exact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position w:val="21"/>
          <w:sz w:val="29"/>
          <w:szCs w:val="29"/>
        </w:rPr>
        <w:t>(一)扶助资金预算测算、分配、拨付和及时发放到位情况；</w:t>
      </w:r>
    </w:p>
    <w:p>
      <w:pPr>
        <w:spacing w:line="222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(二)代理发放机构遴选和资质情况；</w:t>
      </w:r>
    </w:p>
    <w:p>
      <w:pPr>
        <w:spacing w:before="248" w:line="571" w:lineRule="exact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position w:val="21"/>
          <w:sz w:val="29"/>
          <w:szCs w:val="29"/>
        </w:rPr>
        <w:t>(三)代理发放机构执行委托协议情况、个人账户管理情况、内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控制度落实情况和风险防控情况等；</w:t>
      </w:r>
    </w:p>
    <w:p>
      <w:pPr>
        <w:spacing w:before="258" w:line="585" w:lineRule="exact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position w:val="22"/>
          <w:sz w:val="29"/>
          <w:szCs w:val="29"/>
        </w:rPr>
        <w:t>(四)扶助资金预算执行进度和使用合规情况，是</w:t>
      </w:r>
      <w:r>
        <w:rPr>
          <w:rFonts w:ascii="仿宋" w:hAnsi="仿宋" w:eastAsia="仿宋" w:cs="仿宋"/>
          <w:spacing w:val="14"/>
          <w:position w:val="22"/>
          <w:sz w:val="29"/>
          <w:szCs w:val="29"/>
        </w:rPr>
        <w:t>否存在虚报、</w:t>
      </w:r>
    </w:p>
    <w:p>
      <w:pPr>
        <w:spacing w:before="1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7"/>
          <w:sz w:val="29"/>
          <w:szCs w:val="29"/>
        </w:rPr>
        <w:t>冒领、抵扣、贪污、挪用专项资金的情况；</w:t>
      </w:r>
    </w:p>
    <w:p>
      <w:pPr>
        <w:spacing w:before="224" w:line="219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(五)扶助资金结余结转情况；</w:t>
      </w:r>
    </w:p>
    <w:p>
      <w:pPr>
        <w:spacing w:before="240" w:line="221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(六)扶助资金的社会经济效益等。</w:t>
      </w:r>
    </w:p>
    <w:p>
      <w:pPr>
        <w:spacing w:before="235" w:line="375" w:lineRule="auto"/>
        <w:ind w:right="103" w:firstLine="624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sz w:val="29"/>
          <w:szCs w:val="29"/>
        </w:rPr>
        <w:t>第二十六条</w:t>
      </w:r>
      <w:r>
        <w:rPr>
          <w:rFonts w:ascii="黑体" w:hAnsi="黑体" w:eastAsia="黑体" w:cs="黑体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sz w:val="29"/>
          <w:szCs w:val="29"/>
        </w:rPr>
        <w:t>各级财政部门和卫生健康行政部门定期开展扶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助资金监督检查，积极配合纪检监察和审计部门对资金管理使用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情况进行检查和审计，及时发现和纠正存在的问题。根据工作需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要，可委托第三方专业机构开展资金监督检查。</w:t>
      </w:r>
    </w:p>
    <w:p>
      <w:pPr>
        <w:spacing w:before="246" w:line="569" w:lineRule="exact"/>
        <w:ind w:right="20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position w:val="20"/>
          <w:sz w:val="29"/>
          <w:szCs w:val="29"/>
        </w:rPr>
        <w:t>财政部和国家卫生健康委每年对各地资金测算、分配、拨付、</w:t>
      </w:r>
    </w:p>
    <w:p>
      <w:pPr>
        <w:spacing w:before="2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管理和使用等情况进行抽查。</w:t>
      </w:r>
    </w:p>
    <w:p>
      <w:pPr>
        <w:spacing w:before="251" w:line="364" w:lineRule="auto"/>
        <w:ind w:right="123" w:firstLine="624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sz w:val="29"/>
          <w:szCs w:val="29"/>
        </w:rPr>
        <w:t>第二十七条</w:t>
      </w:r>
      <w:r>
        <w:rPr>
          <w:rFonts w:ascii="黑体" w:hAnsi="黑体" w:eastAsia="黑体" w:cs="黑体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sz w:val="29"/>
          <w:szCs w:val="29"/>
        </w:rPr>
        <w:t>各级财政部门和卫生健康行政</w:t>
      </w:r>
      <w:r>
        <w:rPr>
          <w:rFonts w:ascii="仿宋" w:hAnsi="仿宋" w:eastAsia="仿宋" w:cs="仿宋"/>
          <w:spacing w:val="20"/>
          <w:sz w:val="29"/>
          <w:szCs w:val="29"/>
        </w:rPr>
        <w:t>部门按照项目预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算绩效管理要求，重点围绕绩效目标完成情况、扶助资</w:t>
      </w:r>
      <w:r>
        <w:rPr>
          <w:rFonts w:ascii="仿宋" w:hAnsi="仿宋" w:eastAsia="仿宋" w:cs="仿宋"/>
          <w:spacing w:val="10"/>
          <w:sz w:val="29"/>
          <w:szCs w:val="29"/>
        </w:rPr>
        <w:t>金执行进度</w:t>
      </w:r>
    </w:p>
    <w:p>
      <w:pPr>
        <w:spacing w:before="1"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及报送数据质量等组织开展绩效评价。</w:t>
      </w:r>
    </w:p>
    <w:p>
      <w:pPr>
        <w:spacing w:before="259" w:line="375" w:lineRule="auto"/>
        <w:ind w:right="108" w:firstLine="624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sz w:val="29"/>
          <w:szCs w:val="29"/>
        </w:rPr>
        <w:t>第二十八条</w:t>
      </w:r>
      <w:r>
        <w:rPr>
          <w:rFonts w:ascii="黑体" w:hAnsi="黑体" w:eastAsia="黑体" w:cs="黑体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sz w:val="29"/>
          <w:szCs w:val="29"/>
        </w:rPr>
        <w:t>地方各级卫生健康行政部门会同财政部门原则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上每年组织开展绩效自评工作。财政部会同国家卫生健康委适时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组织开展重点绩效评价。根据工作需要，可委托第三方专业机构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  <w:sectPr>
          <w:footerReference r:id="rId12" w:type="default"/>
          <w:pgSz w:w="11900" w:h="16820"/>
          <w:pgMar w:top="1429" w:right="1524" w:bottom="1723" w:left="1509" w:header="0" w:footer="1435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4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开展绩效评价具体工作。</w:t>
      </w:r>
    </w:p>
    <w:p>
      <w:pPr>
        <w:spacing w:before="215" w:line="376" w:lineRule="auto"/>
        <w:ind w:right="93" w:firstLine="634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sz w:val="29"/>
          <w:szCs w:val="29"/>
        </w:rPr>
        <w:t>第二十九条</w:t>
      </w:r>
      <w:r>
        <w:rPr>
          <w:rFonts w:ascii="黑体" w:hAnsi="黑体" w:eastAsia="黑体" w:cs="黑体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sz w:val="29"/>
          <w:szCs w:val="29"/>
        </w:rPr>
        <w:t>绩效评价结果作为完善相关政策和以后年度预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算申请、安排、分配的重要参考依据。因绩效因素导致扶助资金额</w:t>
      </w:r>
    </w:p>
    <w:p>
      <w:pPr>
        <w:spacing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度扣减的，地方财政应予以补足。</w:t>
      </w:r>
    </w:p>
    <w:p>
      <w:pPr>
        <w:spacing w:before="231" w:line="382" w:lineRule="auto"/>
        <w:ind w:right="91" w:firstLine="634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sz w:val="29"/>
          <w:szCs w:val="29"/>
        </w:rPr>
        <w:t>第三十条</w:t>
      </w:r>
      <w:r>
        <w:rPr>
          <w:rFonts w:ascii="黑体" w:hAnsi="黑体" w:eastAsia="黑体" w:cs="黑体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sz w:val="29"/>
          <w:szCs w:val="29"/>
        </w:rPr>
        <w:t>县级及以上财政部门、卫生健康行政部门要加强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对代理发放机构的监督。代理发放机构不按服务协议</w:t>
      </w:r>
      <w:r>
        <w:rPr>
          <w:rFonts w:ascii="仿宋" w:hAnsi="仿宋" w:eastAsia="仿宋" w:cs="仿宋"/>
          <w:spacing w:val="21"/>
          <w:sz w:val="29"/>
          <w:szCs w:val="29"/>
        </w:rPr>
        <w:t>履行资金发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放责任，截留、拖欠、抵扣扶助资金的，取消代理发放资格，</w:t>
      </w:r>
      <w:r>
        <w:rPr>
          <w:rFonts w:ascii="仿宋" w:hAnsi="仿宋" w:eastAsia="仿宋" w:cs="仿宋"/>
          <w:spacing w:val="1"/>
          <w:sz w:val="29"/>
          <w:szCs w:val="29"/>
        </w:rPr>
        <w:t>并承担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相应法律责任。</w:t>
      </w:r>
    </w:p>
    <w:p>
      <w:pPr>
        <w:spacing w:before="191" w:line="383" w:lineRule="auto"/>
        <w:ind w:firstLine="634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sz w:val="29"/>
          <w:szCs w:val="29"/>
        </w:rPr>
        <w:t>第三十一条</w:t>
      </w:r>
      <w:r>
        <w:rPr>
          <w:rFonts w:ascii="黑体" w:hAnsi="黑体" w:eastAsia="黑体" w:cs="黑体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sz w:val="29"/>
          <w:szCs w:val="29"/>
        </w:rPr>
        <w:t>从事计划生育家庭扶助制度实施工作的人员有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下列行为之一的，依法依规给予行政处分；情节严重构成犯罪的，</w:t>
      </w:r>
    </w:p>
    <w:p>
      <w:pPr>
        <w:spacing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依法追究刑事责任。</w:t>
      </w:r>
    </w:p>
    <w:p>
      <w:pPr>
        <w:spacing w:before="219" w:line="222" w:lineRule="auto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(一)滥用职权，徇私舞弊，擅自改变扶助范</w:t>
      </w:r>
      <w:r>
        <w:rPr>
          <w:rFonts w:ascii="仿宋" w:hAnsi="仿宋" w:eastAsia="仿宋" w:cs="仿宋"/>
          <w:spacing w:val="8"/>
          <w:sz w:val="29"/>
          <w:szCs w:val="29"/>
        </w:rPr>
        <w:t>围和扶助标准的；</w:t>
      </w:r>
    </w:p>
    <w:p>
      <w:pPr>
        <w:spacing w:before="231" w:line="222" w:lineRule="auto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(二)贪污、挪用、扣压、拖欠扶助资金的；</w:t>
      </w:r>
    </w:p>
    <w:p>
      <w:pPr>
        <w:spacing w:before="231" w:line="222" w:lineRule="auto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(三)玩忽职守，扶助资金管理混乱的；</w:t>
      </w:r>
    </w:p>
    <w:p>
      <w:pPr>
        <w:spacing w:before="228" w:line="220" w:lineRule="auto"/>
        <w:ind w:left="6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(四)弄虚作假，虚报瞒报，出具不实证明的。</w:t>
      </w:r>
    </w:p>
    <w:p>
      <w:pPr>
        <w:spacing w:before="244" w:line="632" w:lineRule="exact"/>
        <w:ind w:right="93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10"/>
          <w:position w:val="25"/>
          <w:sz w:val="29"/>
          <w:szCs w:val="29"/>
        </w:rPr>
        <w:t>第三十二条</w:t>
      </w:r>
      <w:r>
        <w:rPr>
          <w:rFonts w:ascii="黑体" w:hAnsi="黑体" w:eastAsia="黑体" w:cs="黑体"/>
          <w:spacing w:val="10"/>
          <w:position w:val="25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0"/>
          <w:position w:val="25"/>
          <w:sz w:val="29"/>
          <w:szCs w:val="29"/>
        </w:rPr>
        <w:t>对骗取、冒领扶助资金的，由地方卫生健康行政</w:t>
      </w:r>
    </w:p>
    <w:p>
      <w:pPr>
        <w:spacing w:before="1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部门和财政部门负责追回。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95" w:line="222" w:lineRule="auto"/>
        <w:ind w:left="336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第六章</w:t>
      </w:r>
      <w:r>
        <w:rPr>
          <w:rFonts w:ascii="黑体" w:hAnsi="黑体" w:eastAsia="黑体" w:cs="黑体"/>
          <w:spacing w:val="18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附</w:t>
      </w:r>
      <w:r>
        <w:rPr>
          <w:rFonts w:ascii="黑体" w:hAnsi="黑体" w:eastAsia="黑体" w:cs="黑体"/>
          <w:spacing w:val="33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则</w:t>
      </w:r>
    </w:p>
    <w:p>
      <w:pPr>
        <w:spacing w:before="242" w:line="377" w:lineRule="auto"/>
        <w:ind w:firstLine="63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24"/>
          <w:sz w:val="29"/>
          <w:szCs w:val="29"/>
        </w:rPr>
        <w:t>第三十三条</w:t>
      </w:r>
      <w:r>
        <w:rPr>
          <w:rFonts w:ascii="黑体" w:hAnsi="黑体" w:eastAsia="黑体" w:cs="黑体"/>
          <w:spacing w:val="2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4"/>
          <w:sz w:val="29"/>
          <w:szCs w:val="29"/>
        </w:rPr>
        <w:t>本规范由国家卫生健康委、财政部负责解释。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4"/>
          <w:sz w:val="29"/>
          <w:szCs w:val="29"/>
        </w:rPr>
        <w:t>各地可根据实际情况制定细则，并向国家卫生健康委、</w:t>
      </w:r>
      <w:r>
        <w:rPr>
          <w:rFonts w:ascii="仿宋" w:hAnsi="仿宋" w:eastAsia="仿宋" w:cs="仿宋"/>
          <w:spacing w:val="33"/>
          <w:sz w:val="29"/>
          <w:szCs w:val="29"/>
        </w:rPr>
        <w:t>财政部</w:t>
      </w:r>
    </w:p>
    <w:p>
      <w:pPr>
        <w:spacing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备案。</w:t>
      </w:r>
    </w:p>
    <w:p>
      <w:pPr>
        <w:spacing w:line="223" w:lineRule="auto"/>
        <w:rPr>
          <w:rFonts w:ascii="仿宋" w:hAnsi="仿宋" w:eastAsia="仿宋" w:cs="仿宋"/>
          <w:sz w:val="29"/>
          <w:szCs w:val="29"/>
        </w:rPr>
        <w:sectPr>
          <w:footerReference r:id="rId13" w:type="default"/>
          <w:pgSz w:w="11900" w:h="16820"/>
          <w:pgMar w:top="1429" w:right="1525" w:bottom="1894" w:left="1519" w:header="0" w:footer="1608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97" w:line="364" w:lineRule="auto"/>
        <w:ind w:firstLine="81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第三十四条</w:t>
      </w:r>
      <w:r>
        <w:rPr>
          <w:rFonts w:ascii="黑体" w:hAnsi="黑体" w:eastAsia="黑体" w:cs="黑体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本规范自发布之日起实施。原《全国农村部分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计划生育家庭奖励扶助制度管理规范》(人口厅发〔2006〕122号</w:t>
      </w:r>
      <w:r>
        <w:rPr>
          <w:rFonts w:ascii="仿宋" w:hAnsi="仿宋" w:eastAsia="仿宋" w:cs="仿宋"/>
          <w:spacing w:val="4"/>
          <w:sz w:val="30"/>
          <w:szCs w:val="30"/>
        </w:rPr>
        <w:t>)、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《全国计划生育家庭特别扶助制度信息管理规范(试行)》(人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口厅 </w:t>
      </w:r>
      <w:r>
        <w:rPr>
          <w:rFonts w:ascii="仿宋" w:hAnsi="仿宋" w:eastAsia="仿宋" w:cs="仿宋"/>
          <w:spacing w:val="-3"/>
          <w:sz w:val="30"/>
          <w:szCs w:val="30"/>
        </w:rPr>
        <w:t>发〔2008〕23号〕、《全国农村部分计划生育家庭奖励扶助制度信息</w:t>
      </w:r>
    </w:p>
    <w:p>
      <w:pPr>
        <w:spacing w:line="223" w:lineRule="auto"/>
        <w:ind w:left="1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管理规范》(人口厅发〔2008〕24号)同时废止。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97" w:line="219" w:lineRule="auto"/>
        <w:ind w:left="7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附件：1.农村部分计划生育家庭奖励扶助对象申请表(式样)</w:t>
      </w:r>
    </w:p>
    <w:p>
      <w:pPr>
        <w:spacing w:before="233" w:line="600" w:lineRule="exact"/>
        <w:ind w:left="15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22"/>
          <w:sz w:val="30"/>
          <w:szCs w:val="30"/>
        </w:rPr>
        <w:t>2.计划生育家庭特别扶助对象申请表(式样)</w:t>
      </w:r>
    </w:p>
    <w:p>
      <w:pPr>
        <w:spacing w:line="219" w:lineRule="auto"/>
        <w:ind w:left="15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3.计划生育家庭扶助对象退出报告单(式样)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footerReference r:id="rId14" w:type="default"/>
          <w:pgSz w:w="12040" w:h="16920"/>
          <w:pgMar w:top="1438" w:right="1469" w:bottom="1811" w:left="1550" w:header="0" w:footer="1512" w:gutter="0"/>
          <w:cols w:space="720" w:num="1"/>
        </w:sectPr>
      </w:pPr>
    </w:p>
    <w:p>
      <w:pPr>
        <w:spacing w:before="258" w:line="224" w:lineRule="auto"/>
        <w:ind w:left="3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>
      <w:pPr>
        <w:pStyle w:val="2"/>
        <w:spacing w:before="265" w:line="219" w:lineRule="auto"/>
        <w:ind w:left="383"/>
        <w:rPr>
          <w:sz w:val="32"/>
          <w:szCs w:val="32"/>
        </w:rPr>
      </w:pPr>
      <w:r>
        <w:rPr>
          <w:b/>
          <w:bCs/>
          <w:spacing w:val="39"/>
          <w:sz w:val="32"/>
          <w:szCs w:val="32"/>
        </w:rPr>
        <w:t>农村部分计划生育家庭奖励扶助对象申请表(式样)</w:t>
      </w:r>
    </w:p>
    <w:p>
      <w:pPr>
        <w:spacing w:line="475" w:lineRule="auto"/>
        <w:rPr>
          <w:rFonts w:ascii="Arial"/>
          <w:sz w:val="21"/>
        </w:rPr>
      </w:pPr>
    </w:p>
    <w:p>
      <w:pPr>
        <w:pStyle w:val="2"/>
        <w:tabs>
          <w:tab w:val="left" w:pos="669"/>
        </w:tabs>
        <w:spacing w:before="75" w:line="227" w:lineRule="auto"/>
        <w:ind w:left="319"/>
        <w:rPr>
          <w:sz w:val="21"/>
          <w:szCs w:val="21"/>
        </w:rPr>
      </w:pPr>
      <w:r>
        <w:rPr>
          <w:position w:val="1"/>
          <w:sz w:val="23"/>
          <w:szCs w:val="23"/>
          <w:u w:val="single" w:color="auto"/>
        </w:rPr>
        <w:tab/>
      </w:r>
      <w:r>
        <w:rPr>
          <w:spacing w:val="8"/>
          <w:position w:val="1"/>
          <w:sz w:val="23"/>
          <w:szCs w:val="23"/>
        </w:rPr>
        <w:t>省(区、市)</w:t>
      </w:r>
      <w:r>
        <w:rPr>
          <w:spacing w:val="-61"/>
          <w:position w:val="1"/>
          <w:sz w:val="23"/>
          <w:szCs w:val="23"/>
        </w:rPr>
        <w:t xml:space="preserve"> </w:t>
      </w:r>
      <w:r>
        <w:rPr>
          <w:spacing w:val="31"/>
          <w:position w:val="1"/>
          <w:sz w:val="23"/>
          <w:szCs w:val="23"/>
          <w:u w:val="single" w:color="auto"/>
        </w:rPr>
        <w:t xml:space="preserve">   </w:t>
      </w:r>
      <w:r>
        <w:rPr>
          <w:spacing w:val="8"/>
          <w:sz w:val="22"/>
          <w:szCs w:val="22"/>
        </w:rPr>
        <w:t>地(市、州)</w:t>
      </w:r>
      <w:r>
        <w:rPr>
          <w:spacing w:val="-86"/>
          <w:sz w:val="22"/>
          <w:szCs w:val="22"/>
        </w:rPr>
        <w:t xml:space="preserve"> </w:t>
      </w:r>
      <w:r>
        <w:rPr>
          <w:spacing w:val="16"/>
          <w:sz w:val="22"/>
          <w:szCs w:val="22"/>
          <w:u w:val="single" w:color="auto"/>
        </w:rPr>
        <w:t xml:space="preserve">   </w:t>
      </w:r>
      <w:r>
        <w:rPr>
          <w:spacing w:val="-108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县(市、区)</w:t>
      </w:r>
      <w:r>
        <w:rPr>
          <w:spacing w:val="-88"/>
          <w:sz w:val="22"/>
          <w:szCs w:val="22"/>
        </w:rPr>
        <w:t xml:space="preserve"> </w:t>
      </w:r>
      <w:r>
        <w:rPr>
          <w:spacing w:val="8"/>
          <w:sz w:val="22"/>
          <w:szCs w:val="22"/>
          <w:u w:val="single" w:color="auto"/>
        </w:rPr>
        <w:t xml:space="preserve">     </w:t>
      </w:r>
      <w:r>
        <w:rPr>
          <w:spacing w:val="8"/>
          <w:sz w:val="22"/>
          <w:szCs w:val="22"/>
        </w:rPr>
        <w:t>乡(镇、街道)</w:t>
      </w:r>
      <w:r>
        <w:rPr>
          <w:spacing w:val="-88"/>
          <w:sz w:val="22"/>
          <w:szCs w:val="22"/>
        </w:rPr>
        <w:t xml:space="preserve"> </w:t>
      </w:r>
      <w:r>
        <w:rPr>
          <w:spacing w:val="10"/>
          <w:sz w:val="22"/>
          <w:szCs w:val="22"/>
          <w:u w:val="single" w:color="auto"/>
        </w:rPr>
        <w:t xml:space="preserve">   </w:t>
      </w:r>
      <w:r>
        <w:rPr>
          <w:spacing w:val="-110"/>
          <w:sz w:val="22"/>
          <w:szCs w:val="22"/>
        </w:rPr>
        <w:t xml:space="preserve"> </w:t>
      </w:r>
      <w:r>
        <w:rPr>
          <w:spacing w:val="8"/>
          <w:sz w:val="21"/>
          <w:szCs w:val="21"/>
        </w:rPr>
        <w:t>村(居)委会</w:t>
      </w:r>
    </w:p>
    <w:p>
      <w:pPr>
        <w:spacing w:line="215" w:lineRule="exact"/>
      </w:pPr>
    </w:p>
    <w:tbl>
      <w:tblPr>
        <w:tblStyle w:val="5"/>
        <w:tblW w:w="8430" w:type="dxa"/>
        <w:tblInd w:w="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59"/>
        <w:gridCol w:w="469"/>
        <w:gridCol w:w="270"/>
        <w:gridCol w:w="999"/>
        <w:gridCol w:w="1858"/>
        <w:gridCol w:w="729"/>
        <w:gridCol w:w="539"/>
        <w:gridCol w:w="200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83" w:type="dxa"/>
            <w:vAlign w:val="top"/>
          </w:tcPr>
          <w:p>
            <w:pPr>
              <w:pStyle w:val="6"/>
              <w:spacing w:before="204" w:line="220" w:lineRule="auto"/>
              <w:ind w:left="475"/>
            </w:pPr>
            <w:r>
              <w:rPr>
                <w:spacing w:val="-6"/>
              </w:rPr>
              <w:t>项 目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203" w:line="219" w:lineRule="auto"/>
              <w:ind w:left="212"/>
            </w:pPr>
            <w:r>
              <w:rPr>
                <w:spacing w:val="13"/>
              </w:rPr>
              <w:t>姓名</w:t>
            </w:r>
          </w:p>
        </w:tc>
        <w:tc>
          <w:tcPr>
            <w:tcW w:w="739" w:type="dxa"/>
            <w:gridSpan w:val="2"/>
            <w:vAlign w:val="top"/>
          </w:tcPr>
          <w:p>
            <w:pPr>
              <w:pStyle w:val="6"/>
              <w:spacing w:before="204" w:line="220" w:lineRule="auto"/>
              <w:ind w:left="143"/>
            </w:pPr>
            <w:r>
              <w:rPr>
                <w:spacing w:val="8"/>
              </w:rPr>
              <w:t>性别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72" w:line="211" w:lineRule="auto"/>
              <w:ind w:left="384" w:right="175" w:hanging="210"/>
            </w:pPr>
            <w:r>
              <w:rPr>
                <w:spacing w:val="3"/>
              </w:rPr>
              <w:t>出生年</w:t>
            </w:r>
            <w:r>
              <w:t xml:space="preserve"> 月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203" w:line="219" w:lineRule="auto"/>
              <w:ind w:left="18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公民身份号码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73" w:line="207" w:lineRule="auto"/>
              <w:ind w:left="146" w:right="120"/>
            </w:pPr>
            <w:r>
              <w:rPr>
                <w:spacing w:val="15"/>
              </w:rPr>
              <w:t>户口</w:t>
            </w:r>
            <w:r>
              <w:t xml:space="preserve"> </w:t>
            </w:r>
            <w:r>
              <w:rPr>
                <w:spacing w:val="11"/>
              </w:rPr>
              <w:t>性质</w:t>
            </w:r>
          </w:p>
        </w:tc>
        <w:tc>
          <w:tcPr>
            <w:tcW w:w="739" w:type="dxa"/>
            <w:gridSpan w:val="2"/>
            <w:vAlign w:val="top"/>
          </w:tcPr>
          <w:p>
            <w:pPr>
              <w:pStyle w:val="6"/>
              <w:spacing w:before="84" w:line="206" w:lineRule="auto"/>
              <w:ind w:left="158" w:right="137"/>
            </w:pPr>
            <w:r>
              <w:rPr>
                <w:spacing w:val="6"/>
              </w:rPr>
              <w:t>婚姻</w:t>
            </w:r>
            <w:r>
              <w:t xml:space="preserve"> </w:t>
            </w:r>
            <w:r>
              <w:rPr>
                <w:spacing w:val="-3"/>
              </w:rPr>
              <w:t>状况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63" w:line="215" w:lineRule="auto"/>
              <w:ind w:left="349" w:right="120" w:hanging="210"/>
            </w:pPr>
            <w:r>
              <w:rPr>
                <w:spacing w:val="3"/>
              </w:rPr>
              <w:t>婚姻变动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年月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3" w:type="dxa"/>
            <w:vAlign w:val="top"/>
          </w:tcPr>
          <w:p>
            <w:pPr>
              <w:pStyle w:val="6"/>
              <w:spacing w:before="68" w:line="219" w:lineRule="auto"/>
              <w:ind w:left="265"/>
            </w:pPr>
            <w:r>
              <w:rPr>
                <w:spacing w:val="3"/>
              </w:rPr>
              <w:t>本人信息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83" w:type="dxa"/>
            <w:vAlign w:val="top"/>
          </w:tcPr>
          <w:p>
            <w:pPr>
              <w:pStyle w:val="6"/>
              <w:spacing w:before="68" w:line="219" w:lineRule="auto"/>
              <w:ind w:left="265"/>
            </w:pPr>
            <w:r>
              <w:rPr>
                <w:spacing w:val="3"/>
              </w:rPr>
              <w:t>配偶信息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38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5" w:lineRule="auto"/>
              <w:ind w:left="155" w:right="177" w:firstLine="110"/>
            </w:pPr>
            <w:r>
              <w:rPr>
                <w:spacing w:val="1"/>
              </w:rPr>
              <w:t xml:space="preserve">夫妇曾经 </w:t>
            </w:r>
            <w:r>
              <w:rPr>
                <w:spacing w:val="-2"/>
              </w:rPr>
              <w:t>生育子女数</w:t>
            </w:r>
          </w:p>
        </w:tc>
        <w:tc>
          <w:tcPr>
            <w:tcW w:w="2597" w:type="dxa"/>
            <w:gridSpan w:val="4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1082" w:right="464"/>
            </w:pPr>
            <w:r>
              <w:rPr>
                <w:spacing w:val="4"/>
              </w:rPr>
              <w:t>男孩</w:t>
            </w:r>
            <w:r>
              <w:rPr>
                <w:spacing w:val="17"/>
                <w:u w:val="single" w:color="auto"/>
              </w:rPr>
              <w:t xml:space="preserve">     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女孩</w:t>
            </w:r>
            <w:r>
              <w:rPr>
                <w:u w:val="single" w:color="auto"/>
              </w:rPr>
              <w:t xml:space="preserve">      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298" w:line="211" w:lineRule="auto"/>
              <w:ind w:left="95" w:right="183" w:firstLine="90"/>
            </w:pPr>
            <w:r>
              <w:rPr>
                <w:spacing w:val="1"/>
              </w:rPr>
              <w:t xml:space="preserve">夫妇现有存活子 </w:t>
            </w:r>
            <w:r>
              <w:rPr>
                <w:spacing w:val="-2"/>
              </w:rPr>
              <w:t>女数(含收养等</w:t>
            </w:r>
          </w:p>
        </w:tc>
        <w:tc>
          <w:tcPr>
            <w:tcW w:w="2592" w:type="dxa"/>
            <w:gridSpan w:val="4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0" w:lineRule="auto"/>
              <w:ind w:left="1077" w:right="475"/>
            </w:pPr>
            <w:r>
              <w:rPr>
                <w:spacing w:val="4"/>
              </w:rPr>
              <w:t>男孩</w:t>
            </w:r>
            <w:r>
              <w:rPr>
                <w:spacing w:val="15"/>
                <w:u w:val="single" w:color="auto"/>
              </w:rPr>
              <w:t xml:space="preserve">     </w:t>
            </w:r>
            <w:r>
              <w:t xml:space="preserve"> </w:t>
            </w:r>
            <w:r>
              <w:rPr>
                <w:spacing w:val="4"/>
              </w:rPr>
              <w:t>女孩</w:t>
            </w:r>
            <w:r>
              <w:rPr>
                <w:u w:val="single" w:color="auto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65"/>
            </w:pPr>
            <w:r>
              <w:rPr>
                <w:spacing w:val="2"/>
              </w:rPr>
              <w:t>夫妇曾经</w:t>
            </w:r>
          </w:p>
          <w:p>
            <w:pPr>
              <w:pStyle w:val="6"/>
              <w:spacing w:line="211" w:lineRule="auto"/>
              <w:ind w:left="265"/>
            </w:pPr>
            <w:r>
              <w:rPr>
                <w:spacing w:val="-2"/>
              </w:rPr>
              <w:t>生育子女</w:t>
            </w:r>
          </w:p>
          <w:p>
            <w:pPr>
              <w:pStyle w:val="6"/>
              <w:spacing w:line="220" w:lineRule="auto"/>
              <w:ind w:left="475"/>
            </w:pPr>
            <w:r>
              <w:rPr>
                <w:spacing w:val="-3"/>
              </w:rPr>
              <w:t>情况</w:t>
            </w:r>
          </w:p>
        </w:tc>
        <w:tc>
          <w:tcPr>
            <w:tcW w:w="1328" w:type="dxa"/>
            <w:gridSpan w:val="2"/>
            <w:vAlign w:val="top"/>
          </w:tcPr>
          <w:p>
            <w:pPr>
              <w:pStyle w:val="6"/>
              <w:spacing w:before="110" w:line="219" w:lineRule="auto"/>
              <w:ind w:left="442"/>
            </w:pPr>
            <w:r>
              <w:rPr>
                <w:spacing w:val="13"/>
              </w:rPr>
              <w:t>姓名</w:t>
            </w:r>
          </w:p>
        </w:tc>
        <w:tc>
          <w:tcPr>
            <w:tcW w:w="1269" w:type="dxa"/>
            <w:gridSpan w:val="2"/>
            <w:vAlign w:val="top"/>
          </w:tcPr>
          <w:p>
            <w:pPr>
              <w:pStyle w:val="6"/>
              <w:spacing w:before="111" w:line="220" w:lineRule="auto"/>
              <w:ind w:left="414"/>
            </w:pPr>
            <w:r>
              <w:rPr>
                <w:spacing w:val="8"/>
              </w:rPr>
              <w:t>性别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110" w:line="219" w:lineRule="auto"/>
              <w:ind w:left="505"/>
            </w:pPr>
            <w:r>
              <w:rPr>
                <w:spacing w:val="10"/>
              </w:rPr>
              <w:t>出生年月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  <w:spacing w:before="110" w:line="219" w:lineRule="auto"/>
              <w:ind w:left="207"/>
            </w:pPr>
            <w:r>
              <w:rPr>
                <w:spacing w:val="10"/>
              </w:rPr>
              <w:t>死亡年月</w:t>
            </w:r>
          </w:p>
        </w:tc>
        <w:tc>
          <w:tcPr>
            <w:tcW w:w="1324" w:type="dxa"/>
            <w:gridSpan w:val="2"/>
            <w:vAlign w:val="top"/>
          </w:tcPr>
          <w:p>
            <w:pPr>
              <w:pStyle w:val="6"/>
              <w:spacing w:before="110" w:line="219" w:lineRule="auto"/>
              <w:ind w:left="239"/>
            </w:pPr>
            <w:r>
              <w:rPr>
                <w:spacing w:val="2"/>
              </w:rPr>
              <w:t>是否亲生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1" w:lineRule="auto"/>
              <w:ind w:left="265" w:right="258"/>
            </w:pPr>
            <w:r>
              <w:rPr>
                <w:spacing w:val="2"/>
              </w:rPr>
              <w:t>夫妇收养</w:t>
            </w:r>
            <w:r>
              <w:t xml:space="preserve"> </w:t>
            </w:r>
            <w:r>
              <w:rPr>
                <w:spacing w:val="-2"/>
              </w:rPr>
              <w:t>子女情况</w:t>
            </w:r>
          </w:p>
        </w:tc>
        <w:tc>
          <w:tcPr>
            <w:tcW w:w="1328" w:type="dxa"/>
            <w:gridSpan w:val="2"/>
            <w:vAlign w:val="top"/>
          </w:tcPr>
          <w:p>
            <w:pPr>
              <w:pStyle w:val="6"/>
              <w:spacing w:before="112" w:line="219" w:lineRule="auto"/>
              <w:ind w:left="442"/>
            </w:pPr>
            <w:r>
              <w:rPr>
                <w:spacing w:val="13"/>
              </w:rPr>
              <w:t>姓名</w:t>
            </w:r>
          </w:p>
        </w:tc>
        <w:tc>
          <w:tcPr>
            <w:tcW w:w="1269" w:type="dxa"/>
            <w:gridSpan w:val="2"/>
            <w:vAlign w:val="top"/>
          </w:tcPr>
          <w:p>
            <w:pPr>
              <w:pStyle w:val="6"/>
              <w:spacing w:before="113" w:line="220" w:lineRule="auto"/>
              <w:ind w:left="414"/>
            </w:pPr>
            <w:r>
              <w:rPr>
                <w:spacing w:val="8"/>
              </w:rPr>
              <w:t>性别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112" w:line="219" w:lineRule="auto"/>
              <w:ind w:left="505"/>
            </w:pPr>
            <w:r>
              <w:rPr>
                <w:spacing w:val="10"/>
              </w:rPr>
              <w:t>出生年月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  <w:spacing w:before="112" w:line="219" w:lineRule="auto"/>
              <w:ind w:left="207"/>
            </w:pPr>
            <w:r>
              <w:rPr>
                <w:spacing w:val="10"/>
              </w:rPr>
              <w:t>收养年月</w:t>
            </w:r>
          </w:p>
        </w:tc>
        <w:tc>
          <w:tcPr>
            <w:tcW w:w="1324" w:type="dxa"/>
            <w:gridSpan w:val="2"/>
            <w:vAlign w:val="top"/>
          </w:tcPr>
          <w:p>
            <w:pPr>
              <w:pStyle w:val="6"/>
              <w:spacing w:before="112" w:line="219" w:lineRule="auto"/>
              <w:ind w:left="239"/>
            </w:pPr>
            <w:r>
              <w:rPr>
                <w:spacing w:val="10"/>
              </w:rPr>
              <w:t>死亡年月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3" w:type="dxa"/>
            <w:vAlign w:val="top"/>
          </w:tcPr>
          <w:p>
            <w:pPr>
              <w:pStyle w:val="6"/>
              <w:spacing w:before="56" w:line="221" w:lineRule="auto"/>
              <w:ind w:left="265" w:right="221"/>
            </w:pPr>
            <w:r>
              <w:rPr>
                <w:spacing w:val="-3"/>
              </w:rPr>
              <w:t>家庭地址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(门牌号)</w:t>
            </w:r>
          </w:p>
        </w:tc>
        <w:tc>
          <w:tcPr>
            <w:tcW w:w="25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Align w:val="top"/>
          </w:tcPr>
          <w:p>
            <w:pPr>
              <w:pStyle w:val="6"/>
              <w:spacing w:before="187" w:line="221" w:lineRule="auto"/>
              <w:ind w:left="505"/>
            </w:pPr>
            <w:r>
              <w:rPr>
                <w:spacing w:val="-2"/>
              </w:rPr>
              <w:t>联系电话</w:t>
            </w:r>
          </w:p>
        </w:tc>
        <w:tc>
          <w:tcPr>
            <w:tcW w:w="259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38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5" w:lineRule="auto"/>
              <w:ind w:left="475" w:right="177" w:hanging="320"/>
            </w:pPr>
            <w:r>
              <w:rPr>
                <w:spacing w:val="-2"/>
              </w:rPr>
              <w:t>村(居)委会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047" w:type="dxa"/>
            <w:gridSpan w:val="9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4" w:lineRule="auto"/>
              <w:ind w:left="2792"/>
            </w:pPr>
            <w:r>
              <w:rPr>
                <w:spacing w:val="-2"/>
              </w:rPr>
              <w:t>经办人签字            年</w:t>
            </w:r>
            <w:r>
              <w:rPr>
                <w:spacing w:val="14"/>
              </w:rPr>
              <w:t xml:space="preserve">  </w:t>
            </w:r>
            <w:r>
              <w:rPr>
                <w:spacing w:val="-2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3"/>
              </w:rPr>
              <w:t>日(盖章)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383" w:type="dxa"/>
            <w:vAlign w:val="top"/>
          </w:tcPr>
          <w:p>
            <w:pPr>
              <w:pStyle w:val="6"/>
              <w:spacing w:before="286" w:line="215" w:lineRule="auto"/>
              <w:ind w:left="474" w:right="11" w:hanging="419"/>
            </w:pPr>
            <w:r>
              <w:rPr>
                <w:spacing w:val="6"/>
              </w:rPr>
              <w:t>乡(镇、街道)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047" w:type="dxa"/>
            <w:gridSpan w:val="9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8" w:lineRule="auto"/>
              <w:ind w:left="2801"/>
            </w:pPr>
            <w:r>
              <w:rPr>
                <w:spacing w:val="-12"/>
              </w:rPr>
              <w:t>经办人签字：</w:t>
            </w:r>
            <w:r>
              <w:rPr>
                <w:spacing w:val="8"/>
              </w:rPr>
              <w:t xml:space="preserve">           </w:t>
            </w:r>
            <w:r>
              <w:rPr>
                <w:spacing w:val="-12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30"/>
              </w:rPr>
              <w:t xml:space="preserve">  </w:t>
            </w:r>
            <w:r>
              <w:rPr>
                <w:spacing w:val="-12"/>
              </w:rPr>
              <w:t>日(盖章)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38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1" w:lineRule="auto"/>
              <w:ind w:left="155"/>
            </w:pPr>
            <w:r>
              <w:rPr>
                <w:spacing w:val="-2"/>
              </w:rPr>
              <w:t>县级卫生健</w:t>
            </w:r>
          </w:p>
          <w:p>
            <w:pPr>
              <w:pStyle w:val="6"/>
              <w:spacing w:line="202" w:lineRule="auto"/>
              <w:ind w:left="155"/>
            </w:pPr>
            <w:r>
              <w:rPr>
                <w:spacing w:val="4"/>
              </w:rPr>
              <w:t>康行政部门</w:t>
            </w:r>
          </w:p>
          <w:p>
            <w:pPr>
              <w:pStyle w:val="6"/>
              <w:spacing w:line="194" w:lineRule="auto"/>
              <w:ind w:left="475"/>
            </w:pPr>
            <w:r>
              <w:rPr>
                <w:spacing w:val="5"/>
              </w:rPr>
              <w:t>意见</w:t>
            </w:r>
          </w:p>
        </w:tc>
        <w:tc>
          <w:tcPr>
            <w:tcW w:w="7047" w:type="dxa"/>
            <w:gridSpan w:val="9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5" w:lineRule="auto"/>
              <w:ind w:left="2801"/>
            </w:pPr>
            <w:r>
              <w:rPr>
                <w:spacing w:val="-12"/>
                <w:position w:val="-1"/>
              </w:rPr>
              <w:t>经办人签字：</w:t>
            </w:r>
            <w:r>
              <w:rPr>
                <w:spacing w:val="9"/>
                <w:position w:val="-1"/>
              </w:rPr>
              <w:t xml:space="preserve">          </w:t>
            </w:r>
            <w:r>
              <w:rPr>
                <w:spacing w:val="-12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2"/>
              </w:rPr>
              <w:t>日(盖章)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383" w:type="dxa"/>
            <w:vAlign w:val="top"/>
          </w:tcPr>
          <w:p>
            <w:pPr>
              <w:pStyle w:val="6"/>
              <w:spacing w:before="239" w:line="221" w:lineRule="auto"/>
              <w:ind w:left="475"/>
            </w:pPr>
            <w:r>
              <w:rPr>
                <w:spacing w:val="5"/>
              </w:rPr>
              <w:t>备注</w:t>
            </w:r>
          </w:p>
        </w:tc>
        <w:tc>
          <w:tcPr>
            <w:tcW w:w="7047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68" w:line="229" w:lineRule="auto"/>
        <w:ind w:left="248"/>
        <w:rPr>
          <w:sz w:val="21"/>
          <w:szCs w:val="21"/>
        </w:rPr>
      </w:pPr>
      <w:r>
        <w:rPr>
          <w:spacing w:val="-12"/>
          <w:sz w:val="20"/>
          <w:szCs w:val="20"/>
        </w:rPr>
        <w:t>申请人签字：</w:t>
      </w:r>
      <w:r>
        <w:rPr>
          <w:spacing w:val="-12"/>
          <w:sz w:val="20"/>
          <w:szCs w:val="20"/>
          <w:u w:val="single" w:color="auto"/>
        </w:rPr>
        <w:t xml:space="preserve">          </w:t>
      </w:r>
      <w:r>
        <w:rPr>
          <w:spacing w:val="-12"/>
          <w:sz w:val="20"/>
          <w:szCs w:val="20"/>
        </w:rPr>
        <w:t xml:space="preserve"> </w:t>
      </w:r>
      <w:r>
        <w:rPr>
          <w:spacing w:val="-12"/>
          <w:position w:val="1"/>
          <w:sz w:val="21"/>
          <w:szCs w:val="21"/>
        </w:rPr>
        <w:t>填表人：</w:t>
      </w:r>
      <w:r>
        <w:rPr>
          <w:spacing w:val="23"/>
          <w:position w:val="1"/>
          <w:sz w:val="21"/>
          <w:szCs w:val="21"/>
        </w:rPr>
        <w:t xml:space="preserve"> </w:t>
      </w:r>
      <w:r>
        <w:rPr>
          <w:spacing w:val="15"/>
          <w:position w:val="1"/>
          <w:sz w:val="21"/>
          <w:szCs w:val="21"/>
          <w:u w:val="single" w:color="auto"/>
        </w:rPr>
        <w:t xml:space="preserve">       </w:t>
      </w:r>
      <w:r>
        <w:rPr>
          <w:spacing w:val="-25"/>
          <w:position w:val="1"/>
          <w:sz w:val="21"/>
          <w:szCs w:val="21"/>
        </w:rPr>
        <w:t xml:space="preserve"> </w:t>
      </w:r>
      <w:r>
        <w:rPr>
          <w:spacing w:val="-12"/>
          <w:sz w:val="21"/>
          <w:szCs w:val="21"/>
        </w:rPr>
        <w:t xml:space="preserve">填表时间： </w:t>
      </w:r>
      <w:r>
        <w:rPr>
          <w:spacing w:val="15"/>
          <w:sz w:val="21"/>
          <w:szCs w:val="21"/>
          <w:u w:val="single" w:color="auto"/>
        </w:rPr>
        <w:t xml:space="preserve">       </w:t>
      </w:r>
      <w:r>
        <w:rPr>
          <w:spacing w:val="-12"/>
          <w:sz w:val="21"/>
          <w:szCs w:val="21"/>
        </w:rPr>
        <w:t>年</w:t>
      </w:r>
      <w:r>
        <w:rPr>
          <w:spacing w:val="-102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17"/>
          <w:position w:val="-1"/>
          <w:sz w:val="20"/>
          <w:szCs w:val="20"/>
          <w:u w:val="single" w:color="auto"/>
        </w:rPr>
        <w:t xml:space="preserve">     </w:t>
      </w:r>
      <w:r>
        <w:rPr>
          <w:rFonts w:ascii="黑体" w:hAnsi="黑体" w:eastAsia="黑体" w:cs="黑体"/>
          <w:spacing w:val="-12"/>
          <w:position w:val="-1"/>
          <w:sz w:val="20"/>
          <w:szCs w:val="20"/>
          <w:u w:val="single" w:color="auto"/>
        </w:rPr>
        <w:t>月</w:t>
      </w:r>
      <w:r>
        <w:rPr>
          <w:rFonts w:ascii="黑体" w:hAnsi="黑体" w:eastAsia="黑体" w:cs="黑体"/>
          <w:spacing w:val="15"/>
          <w:position w:val="-1"/>
          <w:sz w:val="20"/>
          <w:szCs w:val="20"/>
          <w:u w:val="single" w:color="auto"/>
        </w:rPr>
        <w:t xml:space="preserve">     </w:t>
      </w:r>
      <w:r>
        <w:rPr>
          <w:spacing w:val="-12"/>
          <w:position w:val="-2"/>
          <w:sz w:val="21"/>
          <w:szCs w:val="21"/>
        </w:rPr>
        <w:t>日</w:t>
      </w:r>
    </w:p>
    <w:p>
      <w:pPr>
        <w:spacing w:line="229" w:lineRule="auto"/>
        <w:rPr>
          <w:sz w:val="21"/>
          <w:szCs w:val="21"/>
        </w:rPr>
        <w:sectPr>
          <w:footerReference r:id="rId15" w:type="default"/>
          <w:pgSz w:w="12140" w:h="16990"/>
          <w:pgMar w:top="1444" w:right="1705" w:bottom="1225" w:left="1821" w:header="0" w:footer="907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7" w:line="224" w:lineRule="auto"/>
        <w:ind w:left="2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2</w:t>
      </w:r>
    </w:p>
    <w:p>
      <w:pPr>
        <w:pStyle w:val="2"/>
        <w:spacing w:before="233" w:line="219" w:lineRule="auto"/>
        <w:ind w:left="979"/>
        <w:rPr>
          <w:sz w:val="35"/>
          <w:szCs w:val="35"/>
        </w:rPr>
      </w:pPr>
      <w:r>
        <w:rPr>
          <w:b/>
          <w:bCs/>
          <w:spacing w:val="11"/>
          <w:sz w:val="35"/>
          <w:szCs w:val="35"/>
        </w:rPr>
        <w:t>计划生育家庭特别扶助对象申请表(式样)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tabs>
          <w:tab w:val="left" w:pos="745"/>
        </w:tabs>
        <w:spacing w:before="71" w:line="229" w:lineRule="auto"/>
        <w:ind w:left="185"/>
        <w:rPr>
          <w:sz w:val="20"/>
          <w:szCs w:val="20"/>
        </w:rPr>
      </w:pPr>
      <w:r>
        <w:rPr>
          <w:position w:val="-1"/>
          <w:sz w:val="22"/>
          <w:szCs w:val="22"/>
          <w:u w:val="single" w:color="auto"/>
        </w:rPr>
        <w:tab/>
      </w:r>
      <w:r>
        <w:rPr>
          <w:spacing w:val="23"/>
          <w:position w:val="-1"/>
          <w:sz w:val="22"/>
          <w:szCs w:val="22"/>
        </w:rPr>
        <w:t>省(区、市)</w:t>
      </w:r>
      <w:r>
        <w:rPr>
          <w:spacing w:val="-78"/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  <w:u w:val="single" w:color="auto"/>
        </w:rPr>
        <w:t xml:space="preserve">   </w:t>
      </w:r>
      <w:r>
        <w:rPr>
          <w:spacing w:val="-109"/>
          <w:position w:val="-1"/>
          <w:sz w:val="22"/>
          <w:szCs w:val="22"/>
        </w:rPr>
        <w:t xml:space="preserve"> </w:t>
      </w:r>
      <w:r>
        <w:rPr>
          <w:spacing w:val="23"/>
          <w:sz w:val="21"/>
          <w:szCs w:val="21"/>
        </w:rPr>
        <w:t>地(市、州)</w:t>
      </w:r>
      <w:r>
        <w:rPr>
          <w:spacing w:val="-91"/>
          <w:sz w:val="21"/>
          <w:szCs w:val="21"/>
        </w:rPr>
        <w:t xml:space="preserve"> </w:t>
      </w:r>
      <w:r>
        <w:rPr>
          <w:spacing w:val="22"/>
          <w:sz w:val="21"/>
          <w:szCs w:val="21"/>
          <w:u w:val="single" w:color="auto"/>
        </w:rPr>
        <w:t xml:space="preserve">    </w:t>
      </w:r>
      <w:r>
        <w:rPr>
          <w:spacing w:val="-93"/>
          <w:sz w:val="21"/>
          <w:szCs w:val="21"/>
        </w:rPr>
        <w:t xml:space="preserve"> </w:t>
      </w:r>
      <w:r>
        <w:rPr>
          <w:spacing w:val="23"/>
          <w:sz w:val="20"/>
          <w:szCs w:val="20"/>
        </w:rPr>
        <w:t>县(市、区)  乡(镇、街道)</w:t>
      </w:r>
      <w:r>
        <w:rPr>
          <w:spacing w:val="-84"/>
          <w:sz w:val="20"/>
          <w:szCs w:val="20"/>
        </w:rPr>
        <w:t xml:space="preserve"> </w:t>
      </w:r>
      <w:r>
        <w:rPr>
          <w:spacing w:val="22"/>
          <w:sz w:val="20"/>
          <w:szCs w:val="20"/>
          <w:u w:val="single" w:color="auto"/>
        </w:rPr>
        <w:t xml:space="preserve">    </w:t>
      </w:r>
      <w:r>
        <w:rPr>
          <w:spacing w:val="-88"/>
          <w:sz w:val="20"/>
          <w:szCs w:val="20"/>
        </w:rPr>
        <w:t xml:space="preserve"> </w:t>
      </w:r>
      <w:r>
        <w:rPr>
          <w:spacing w:val="23"/>
          <w:position w:val="1"/>
          <w:sz w:val="20"/>
          <w:szCs w:val="20"/>
        </w:rPr>
        <w:t>村(</w:t>
      </w:r>
      <w:r>
        <w:rPr>
          <w:spacing w:val="22"/>
          <w:position w:val="1"/>
          <w:sz w:val="20"/>
          <w:szCs w:val="20"/>
        </w:rPr>
        <w:t>居)委会</w:t>
      </w:r>
    </w:p>
    <w:p>
      <w:pPr>
        <w:spacing w:line="214" w:lineRule="exact"/>
      </w:pPr>
    </w:p>
    <w:tbl>
      <w:tblPr>
        <w:tblStyle w:val="5"/>
        <w:tblW w:w="845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979"/>
        <w:gridCol w:w="689"/>
        <w:gridCol w:w="1019"/>
        <w:gridCol w:w="839"/>
        <w:gridCol w:w="1128"/>
        <w:gridCol w:w="1119"/>
        <w:gridCol w:w="1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124" w:line="220" w:lineRule="auto"/>
              <w:ind w:left="465"/>
            </w:pPr>
            <w:r>
              <w:rPr>
                <w:spacing w:val="-6"/>
              </w:rPr>
              <w:t>项 目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23" w:line="219" w:lineRule="auto"/>
              <w:ind w:left="272"/>
            </w:pPr>
            <w:r>
              <w:rPr>
                <w:spacing w:val="13"/>
              </w:rPr>
              <w:t>姓名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123" w:line="219" w:lineRule="auto"/>
              <w:ind w:left="1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公民身份号码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124" w:line="220" w:lineRule="auto"/>
              <w:ind w:left="204"/>
            </w:pPr>
            <w:r>
              <w:rPr>
                <w:spacing w:val="8"/>
              </w:rPr>
              <w:t>性别</w:t>
            </w:r>
          </w:p>
        </w:tc>
        <w:tc>
          <w:tcPr>
            <w:tcW w:w="1128" w:type="dxa"/>
            <w:vAlign w:val="top"/>
          </w:tcPr>
          <w:p>
            <w:pPr>
              <w:pStyle w:val="6"/>
              <w:spacing w:before="123" w:line="219" w:lineRule="auto"/>
              <w:ind w:left="136"/>
            </w:pPr>
            <w:r>
              <w:rPr>
                <w:spacing w:val="10"/>
              </w:rPr>
              <w:t>出生年月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24" w:line="220" w:lineRule="auto"/>
              <w:ind w:left="138"/>
            </w:pPr>
            <w:r>
              <w:rPr>
                <w:spacing w:val="5"/>
              </w:rPr>
              <w:t>户口性质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123" w:line="219" w:lineRule="auto"/>
              <w:ind w:left="239"/>
            </w:pPr>
            <w:r>
              <w:rPr>
                <w:spacing w:val="-2"/>
              </w:rPr>
              <w:t>婚姻状况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78" w:line="219" w:lineRule="auto"/>
              <w:ind w:left="255"/>
            </w:pPr>
            <w:r>
              <w:rPr>
                <w:spacing w:val="3"/>
              </w:rPr>
              <w:t>本人信息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78" w:line="219" w:lineRule="auto"/>
              <w:ind w:left="255"/>
            </w:pPr>
            <w:r>
              <w:rPr>
                <w:spacing w:val="3"/>
              </w:rPr>
              <w:t>配偶信息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200" w:line="206" w:lineRule="auto"/>
              <w:ind w:left="244" w:right="148" w:hanging="99"/>
            </w:pPr>
            <w:r>
              <w:rPr>
                <w:spacing w:val="1"/>
              </w:rPr>
              <w:t>夫妇曾经生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育子女数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89" w:line="213" w:lineRule="auto"/>
              <w:ind w:left="131" w:right="147"/>
            </w:pPr>
            <w:r>
              <w:rPr>
                <w:spacing w:val="4"/>
              </w:rPr>
              <w:t>男孩</w:t>
            </w:r>
            <w:r>
              <w:rPr>
                <w:spacing w:val="25"/>
                <w:u w:val="single" w:color="auto"/>
              </w:rPr>
              <w:t xml:space="preserve">  </w:t>
            </w:r>
            <w:r>
              <w:t xml:space="preserve"> </w:t>
            </w:r>
            <w:r>
              <w:rPr>
                <w:spacing w:val="-5"/>
              </w:rPr>
              <w:t>女孩_</w:t>
            </w:r>
          </w:p>
        </w:tc>
        <w:tc>
          <w:tcPr>
            <w:tcW w:w="1708" w:type="dxa"/>
            <w:gridSpan w:val="2"/>
            <w:vAlign w:val="top"/>
          </w:tcPr>
          <w:p>
            <w:pPr>
              <w:pStyle w:val="6"/>
              <w:spacing w:before="188" w:line="220" w:lineRule="auto"/>
              <w:ind w:left="112" w:right="68"/>
            </w:pPr>
            <w:r>
              <w:rPr>
                <w:spacing w:val="1"/>
              </w:rPr>
              <w:t xml:space="preserve">夫妇现有存活子 </w:t>
            </w:r>
            <w:r>
              <w:rPr>
                <w:spacing w:val="5"/>
              </w:rPr>
              <w:t>女数(含收养等)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pStyle w:val="6"/>
              <w:spacing w:before="200" w:line="210" w:lineRule="auto"/>
              <w:ind w:left="764"/>
            </w:pPr>
            <w:r>
              <w:rPr>
                <w:spacing w:val="4"/>
              </w:rPr>
              <w:t>男孩</w:t>
            </w:r>
            <w:r>
              <w:rPr>
                <w:u w:val="single" w:color="auto"/>
              </w:rPr>
              <w:t xml:space="preserve">   </w:t>
            </w:r>
          </w:p>
          <w:p>
            <w:pPr>
              <w:pStyle w:val="6"/>
              <w:spacing w:line="219" w:lineRule="auto"/>
              <w:ind w:left="764"/>
            </w:pPr>
            <w:r>
              <w:rPr>
                <w:spacing w:val="4"/>
              </w:rPr>
              <w:t>女孩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89" w:line="202" w:lineRule="auto"/>
              <w:ind w:left="138"/>
            </w:pPr>
            <w:r>
              <w:rPr>
                <w:spacing w:val="2"/>
              </w:rPr>
              <w:t>是否领取</w:t>
            </w:r>
          </w:p>
          <w:p>
            <w:pPr>
              <w:pStyle w:val="6"/>
              <w:spacing w:line="219" w:lineRule="auto"/>
              <w:ind w:left="138"/>
            </w:pPr>
            <w:r>
              <w:rPr>
                <w:spacing w:val="-2"/>
              </w:rPr>
              <w:t>独生子女</w:t>
            </w:r>
          </w:p>
          <w:p>
            <w:pPr>
              <w:pStyle w:val="6"/>
              <w:spacing w:before="3" w:line="226" w:lineRule="auto"/>
              <w:ind w:left="448"/>
            </w:pPr>
            <w:r>
              <w:t>证</w:t>
            </w: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45" w:right="148"/>
            </w:pPr>
            <w:r>
              <w:rPr>
                <w:spacing w:val="1"/>
              </w:rPr>
              <w:t>夫妇曾经生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育子女情况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90" w:line="219" w:lineRule="auto"/>
              <w:ind w:left="272"/>
            </w:pPr>
            <w:r>
              <w:rPr>
                <w:spacing w:val="13"/>
              </w:rPr>
              <w:t>姓名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91" w:line="220" w:lineRule="auto"/>
              <w:ind w:left="122"/>
            </w:pPr>
            <w:r>
              <w:rPr>
                <w:spacing w:val="8"/>
              </w:rPr>
              <w:t>性别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54" w:line="216" w:lineRule="auto"/>
              <w:ind w:left="293"/>
            </w:pPr>
            <w:r>
              <w:rPr>
                <w:spacing w:val="4"/>
              </w:rPr>
              <w:t>出生</w:t>
            </w:r>
          </w:p>
          <w:p>
            <w:pPr>
              <w:pStyle w:val="6"/>
              <w:spacing w:line="219" w:lineRule="auto"/>
              <w:ind w:left="293"/>
            </w:pPr>
            <w:r>
              <w:rPr>
                <w:spacing w:val="27"/>
              </w:rPr>
              <w:t>年月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61" w:line="219" w:lineRule="auto"/>
              <w:ind w:left="204"/>
            </w:pPr>
            <w:r>
              <w:rPr>
                <w:spacing w:val="7"/>
              </w:rPr>
              <w:t>是否</w:t>
            </w:r>
          </w:p>
          <w:p>
            <w:pPr>
              <w:pStyle w:val="6"/>
              <w:spacing w:line="219" w:lineRule="auto"/>
              <w:ind w:left="204"/>
            </w:pPr>
            <w:r>
              <w:rPr>
                <w:spacing w:val="4"/>
              </w:rPr>
              <w:t>亲生</w:t>
            </w:r>
          </w:p>
        </w:tc>
        <w:tc>
          <w:tcPr>
            <w:tcW w:w="1128" w:type="dxa"/>
            <w:vAlign w:val="top"/>
          </w:tcPr>
          <w:p>
            <w:pPr>
              <w:pStyle w:val="6"/>
              <w:spacing w:before="190" w:line="219" w:lineRule="auto"/>
              <w:ind w:left="136"/>
            </w:pPr>
            <w:r>
              <w:rPr>
                <w:spacing w:val="-2"/>
              </w:rPr>
              <w:t>存活状况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82" w:line="210" w:lineRule="auto"/>
              <w:ind w:left="237" w:right="195" w:hanging="49"/>
            </w:pPr>
            <w:r>
              <w:rPr>
                <w:spacing w:val="-3"/>
              </w:rPr>
              <w:t>死亡/残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疾年月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60" w:line="212" w:lineRule="auto"/>
              <w:ind w:left="548" w:right="143" w:hanging="420"/>
            </w:pPr>
            <w:r>
              <w:rPr>
                <w:spacing w:val="-2"/>
              </w:rPr>
              <w:t>死亡确认单</w:t>
            </w:r>
            <w:r>
              <w:t xml:space="preserve">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1" w:lineRule="auto"/>
              <w:ind w:left="255" w:right="248"/>
            </w:pPr>
            <w:r>
              <w:rPr>
                <w:spacing w:val="2"/>
              </w:rPr>
              <w:t>夫妇收养</w:t>
            </w:r>
            <w:r>
              <w:t xml:space="preserve"> </w:t>
            </w:r>
            <w:r>
              <w:rPr>
                <w:spacing w:val="-2"/>
              </w:rPr>
              <w:t>子女情况</w:t>
            </w:r>
          </w:p>
        </w:tc>
        <w:tc>
          <w:tcPr>
            <w:tcW w:w="979" w:type="dxa"/>
            <w:vAlign w:val="top"/>
          </w:tcPr>
          <w:p>
            <w:pPr>
              <w:pStyle w:val="6"/>
              <w:spacing w:before="141" w:line="219" w:lineRule="auto"/>
              <w:ind w:left="272"/>
            </w:pPr>
            <w:r>
              <w:rPr>
                <w:spacing w:val="13"/>
              </w:rPr>
              <w:t>姓名</w:t>
            </w:r>
          </w:p>
        </w:tc>
        <w:tc>
          <w:tcPr>
            <w:tcW w:w="689" w:type="dxa"/>
            <w:vAlign w:val="top"/>
          </w:tcPr>
          <w:p>
            <w:pPr>
              <w:pStyle w:val="6"/>
              <w:spacing w:before="142" w:line="220" w:lineRule="auto"/>
              <w:ind w:left="122"/>
            </w:pPr>
            <w:r>
              <w:rPr>
                <w:spacing w:val="8"/>
              </w:rPr>
              <w:t>性别</w:t>
            </w:r>
          </w:p>
        </w:tc>
        <w:tc>
          <w:tcPr>
            <w:tcW w:w="1019" w:type="dxa"/>
            <w:vAlign w:val="top"/>
          </w:tcPr>
          <w:p>
            <w:pPr>
              <w:pStyle w:val="6"/>
              <w:spacing w:before="15" w:line="186" w:lineRule="auto"/>
              <w:ind w:left="293"/>
            </w:pPr>
            <w:r>
              <w:rPr>
                <w:spacing w:val="4"/>
              </w:rPr>
              <w:t>出生</w:t>
            </w:r>
          </w:p>
          <w:p>
            <w:pPr>
              <w:pStyle w:val="6"/>
              <w:spacing w:line="212" w:lineRule="auto"/>
              <w:ind w:left="293"/>
            </w:pPr>
            <w:r>
              <w:rPr>
                <w:spacing w:val="27"/>
              </w:rPr>
              <w:t>年月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11" w:line="201" w:lineRule="auto"/>
              <w:ind w:left="204" w:right="161"/>
            </w:pPr>
            <w:r>
              <w:rPr>
                <w:spacing w:val="4"/>
              </w:rPr>
              <w:t>收养</w:t>
            </w:r>
            <w:r>
              <w:t xml:space="preserve"> </w:t>
            </w:r>
            <w:r>
              <w:rPr>
                <w:spacing w:val="21"/>
              </w:rPr>
              <w:t>年月</w:t>
            </w:r>
          </w:p>
        </w:tc>
        <w:tc>
          <w:tcPr>
            <w:tcW w:w="1128" w:type="dxa"/>
            <w:vAlign w:val="top"/>
          </w:tcPr>
          <w:p>
            <w:pPr>
              <w:pStyle w:val="6"/>
              <w:spacing w:before="141" w:line="219" w:lineRule="auto"/>
              <w:ind w:left="136"/>
            </w:pPr>
            <w:r>
              <w:rPr>
                <w:spacing w:val="-2"/>
              </w:rPr>
              <w:t>存活状况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14" w:line="200" w:lineRule="auto"/>
              <w:ind w:left="237" w:right="195" w:hanging="49"/>
            </w:pPr>
            <w:r>
              <w:rPr>
                <w:spacing w:val="-3"/>
              </w:rPr>
              <w:t>死亡/残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疾年月</w:t>
            </w:r>
          </w:p>
        </w:tc>
        <w:tc>
          <w:tcPr>
            <w:tcW w:w="1323" w:type="dxa"/>
            <w:vAlign w:val="top"/>
          </w:tcPr>
          <w:p>
            <w:pPr>
              <w:pStyle w:val="6"/>
              <w:spacing w:before="11" w:line="201" w:lineRule="auto"/>
              <w:ind w:left="548" w:right="143" w:hanging="420"/>
            </w:pPr>
            <w:r>
              <w:rPr>
                <w:spacing w:val="-2"/>
              </w:rPr>
              <w:t>死亡确认单</w:t>
            </w:r>
            <w:r>
              <w:t xml:space="preserve">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184" w:line="220" w:lineRule="auto"/>
              <w:ind w:left="145"/>
            </w:pPr>
            <w:r>
              <w:rPr>
                <w:spacing w:val="-2"/>
              </w:rPr>
              <w:t>残疾证号码</w:t>
            </w:r>
          </w:p>
        </w:tc>
        <w:tc>
          <w:tcPr>
            <w:tcW w:w="16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6"/>
              <w:spacing w:before="74" w:line="201" w:lineRule="auto"/>
              <w:ind w:left="293"/>
            </w:pPr>
            <w:r>
              <w:rPr>
                <w:spacing w:val="-3"/>
              </w:rPr>
              <w:t>残疾</w:t>
            </w:r>
          </w:p>
          <w:p>
            <w:pPr>
              <w:pStyle w:val="6"/>
              <w:spacing w:line="219" w:lineRule="auto"/>
              <w:ind w:left="293"/>
            </w:pPr>
            <w:r>
              <w:rPr>
                <w:spacing w:val="6"/>
              </w:rPr>
              <w:t>类型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6"/>
              <w:spacing w:before="183" w:line="219" w:lineRule="auto"/>
              <w:ind w:left="138"/>
            </w:pPr>
            <w:r>
              <w:rPr>
                <w:spacing w:val="3"/>
              </w:rPr>
              <w:t>残疾等级</w:t>
            </w: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66" w:line="210" w:lineRule="auto"/>
              <w:ind w:left="255" w:right="211"/>
            </w:pPr>
            <w:r>
              <w:rPr>
                <w:spacing w:val="-3"/>
              </w:rPr>
              <w:t>家庭地址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(门牌号)</w:t>
            </w:r>
          </w:p>
        </w:tc>
        <w:tc>
          <w:tcPr>
            <w:tcW w:w="465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6"/>
              <w:spacing w:before="187" w:line="221" w:lineRule="auto"/>
              <w:ind w:left="138"/>
            </w:pPr>
            <w:r>
              <w:rPr>
                <w:spacing w:val="-2"/>
              </w:rPr>
              <w:t>联系电话</w:t>
            </w: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3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6" w:lineRule="auto"/>
              <w:ind w:left="354" w:right="148" w:hanging="199"/>
            </w:pPr>
            <w:r>
              <w:rPr>
                <w:spacing w:val="-15"/>
              </w:rPr>
              <w:t>村 (</w:t>
            </w:r>
            <w:r>
              <w:rPr>
                <w:spacing w:val="-38"/>
              </w:rPr>
              <w:t xml:space="preserve"> </w:t>
            </w:r>
            <w:r>
              <w:rPr>
                <w:spacing w:val="-15"/>
              </w:rPr>
              <w:t>居</w:t>
            </w:r>
            <w:r>
              <w:rPr>
                <w:spacing w:val="-41"/>
              </w:rPr>
              <w:t xml:space="preserve"> </w:t>
            </w:r>
            <w:r>
              <w:rPr>
                <w:spacing w:val="-15"/>
              </w:rPr>
              <w:t>)</w:t>
            </w:r>
            <w:r>
              <w:rPr>
                <w:spacing w:val="-44"/>
              </w:rPr>
              <w:t xml:space="preserve"> </w:t>
            </w:r>
            <w:r>
              <w:rPr>
                <w:spacing w:val="-15"/>
              </w:rPr>
              <w:t>委</w:t>
            </w:r>
            <w:r>
              <w:t xml:space="preserve"> </w:t>
            </w:r>
            <w:r>
              <w:rPr>
                <w:spacing w:val="-2"/>
              </w:rPr>
              <w:t>会意见</w:t>
            </w:r>
          </w:p>
        </w:tc>
        <w:tc>
          <w:tcPr>
            <w:tcW w:w="7096" w:type="dxa"/>
            <w:gridSpan w:val="7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801"/>
            </w:pPr>
            <w:r>
              <w:rPr>
                <w:spacing w:val="-16"/>
              </w:rPr>
              <w:t>经办人签字：</w:t>
            </w:r>
            <w:r>
              <w:rPr>
                <w:spacing w:val="11"/>
              </w:rPr>
              <w:t xml:space="preserve">         </w:t>
            </w:r>
            <w:r>
              <w:rPr>
                <w:spacing w:val="-16"/>
              </w:rPr>
              <w:t>年 月     日 ( 盖 章</w:t>
            </w:r>
            <w:r>
              <w:rPr>
                <w:spacing w:val="-18"/>
              </w:rPr>
              <w:t xml:space="preserve"> </w:t>
            </w:r>
            <w:r>
              <w:rPr>
                <w:spacing w:val="-16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296" w:line="219" w:lineRule="auto"/>
              <w:ind w:left="195"/>
            </w:pPr>
            <w:r>
              <w:rPr>
                <w:spacing w:val="2"/>
              </w:rPr>
              <w:t>乡(镇、街</w:t>
            </w:r>
          </w:p>
          <w:p>
            <w:pPr>
              <w:pStyle w:val="6"/>
              <w:spacing w:line="219" w:lineRule="auto"/>
              <w:ind w:left="304"/>
            </w:pPr>
            <w:r>
              <w:rPr>
                <w:spacing w:val="-2"/>
              </w:rPr>
              <w:t>道)意见</w:t>
            </w:r>
          </w:p>
        </w:tc>
        <w:tc>
          <w:tcPr>
            <w:tcW w:w="7096" w:type="dxa"/>
            <w:gridSpan w:val="7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2" w:lineRule="auto"/>
              <w:ind w:left="2811"/>
            </w:pPr>
            <w:r>
              <w:rPr>
                <w:spacing w:val="-7"/>
              </w:rPr>
              <w:t>经办人签字：</w:t>
            </w:r>
            <w:r>
              <w:rPr>
                <w:spacing w:val="12"/>
              </w:rPr>
              <w:t xml:space="preserve">         </w:t>
            </w:r>
            <w:r>
              <w:rPr>
                <w:spacing w:val="-7"/>
              </w:rPr>
              <w:t>年</w:t>
            </w:r>
            <w:r>
              <w:rPr>
                <w:spacing w:val="32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7"/>
              </w:rPr>
              <w:t>日(盖章)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3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8" w:lineRule="auto"/>
              <w:ind w:left="145"/>
            </w:pPr>
            <w:r>
              <w:rPr>
                <w:spacing w:val="-2"/>
              </w:rPr>
              <w:t>县级卫生健</w:t>
            </w:r>
          </w:p>
          <w:p>
            <w:pPr>
              <w:pStyle w:val="6"/>
              <w:spacing w:line="193" w:lineRule="auto"/>
              <w:ind w:left="145"/>
            </w:pPr>
            <w:r>
              <w:rPr>
                <w:spacing w:val="4"/>
              </w:rPr>
              <w:t>康行政部门</w:t>
            </w:r>
          </w:p>
          <w:p>
            <w:pPr>
              <w:pStyle w:val="6"/>
              <w:spacing w:line="194" w:lineRule="auto"/>
              <w:ind w:left="465"/>
            </w:pPr>
            <w:r>
              <w:rPr>
                <w:spacing w:val="5"/>
              </w:rPr>
              <w:t>意见</w:t>
            </w:r>
          </w:p>
        </w:tc>
        <w:tc>
          <w:tcPr>
            <w:tcW w:w="7096" w:type="dxa"/>
            <w:gridSpan w:val="7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7" w:lineRule="auto"/>
              <w:ind w:left="2821"/>
            </w:pPr>
            <w:r>
              <w:rPr>
                <w:spacing w:val="-4"/>
                <w:position w:val="-1"/>
              </w:rPr>
              <w:t xml:space="preserve">经办人签字：         </w:t>
            </w:r>
            <w:r>
              <w:rPr>
                <w:spacing w:val="-4"/>
              </w:rPr>
              <w:t>年</w:t>
            </w:r>
            <w:r>
              <w:rPr>
                <w:spacing w:val="23"/>
              </w:rPr>
              <w:t xml:space="preserve">   </w:t>
            </w:r>
            <w:r>
              <w:rPr>
                <w:spacing w:val="-4"/>
              </w:rPr>
              <w:t>月   日(盖章)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239" w:line="221" w:lineRule="auto"/>
              <w:ind w:left="465"/>
            </w:pPr>
            <w:r>
              <w:rPr>
                <w:spacing w:val="5"/>
              </w:rPr>
              <w:t>备注</w:t>
            </w:r>
          </w:p>
        </w:tc>
        <w:tc>
          <w:tcPr>
            <w:tcW w:w="709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81" w:line="232" w:lineRule="auto"/>
        <w:ind w:left="64"/>
        <w:rPr>
          <w:rFonts w:ascii="华文琥珀" w:hAnsi="华文琥珀" w:eastAsia="华文琥珀" w:cs="华文琥珀"/>
          <w:sz w:val="19"/>
          <w:szCs w:val="19"/>
        </w:rPr>
      </w:pPr>
      <w:r>
        <w:rPr>
          <w:spacing w:val="-11"/>
          <w:sz w:val="21"/>
          <w:szCs w:val="21"/>
        </w:rPr>
        <w:t>申请人签字：</w:t>
      </w:r>
      <w:r>
        <w:rPr>
          <w:spacing w:val="-89"/>
          <w:sz w:val="21"/>
          <w:szCs w:val="21"/>
        </w:rPr>
        <w:t xml:space="preserve"> </w:t>
      </w:r>
      <w:r>
        <w:rPr>
          <w:spacing w:val="2"/>
          <w:sz w:val="21"/>
          <w:szCs w:val="21"/>
          <w:u w:val="single" w:color="auto"/>
        </w:rPr>
        <w:t xml:space="preserve">        </w:t>
      </w:r>
      <w:r>
        <w:rPr>
          <w:spacing w:val="70"/>
          <w:sz w:val="21"/>
          <w:szCs w:val="21"/>
        </w:rPr>
        <w:t xml:space="preserve"> </w:t>
      </w:r>
      <w:r>
        <w:rPr>
          <w:spacing w:val="-11"/>
          <w:sz w:val="20"/>
          <w:szCs w:val="20"/>
        </w:rPr>
        <w:t>填</w:t>
      </w:r>
      <w:r>
        <w:rPr>
          <w:spacing w:val="-32"/>
          <w:sz w:val="20"/>
          <w:szCs w:val="20"/>
        </w:rPr>
        <w:t xml:space="preserve"> </w:t>
      </w:r>
      <w:r>
        <w:rPr>
          <w:spacing w:val="-11"/>
          <w:sz w:val="20"/>
          <w:szCs w:val="20"/>
        </w:rPr>
        <w:t>表</w:t>
      </w:r>
      <w:r>
        <w:rPr>
          <w:spacing w:val="-28"/>
          <w:sz w:val="20"/>
          <w:szCs w:val="20"/>
        </w:rPr>
        <w:t xml:space="preserve"> </w:t>
      </w:r>
      <w:r>
        <w:rPr>
          <w:spacing w:val="-11"/>
          <w:sz w:val="20"/>
          <w:szCs w:val="20"/>
        </w:rPr>
        <w:t>人</w:t>
      </w:r>
      <w:r>
        <w:rPr>
          <w:spacing w:val="-39"/>
          <w:sz w:val="20"/>
          <w:szCs w:val="20"/>
        </w:rPr>
        <w:t xml:space="preserve"> </w:t>
      </w:r>
      <w:r>
        <w:rPr>
          <w:spacing w:val="-11"/>
          <w:sz w:val="20"/>
          <w:szCs w:val="20"/>
        </w:rPr>
        <w:t>：</w:t>
      </w:r>
      <w:r>
        <w:rPr>
          <w:spacing w:val="-11"/>
          <w:sz w:val="20"/>
          <w:szCs w:val="20"/>
          <w:u w:val="single" w:color="auto"/>
        </w:rPr>
        <w:t xml:space="preserve">         </w:t>
      </w:r>
      <w:r>
        <w:rPr>
          <w:spacing w:val="-11"/>
          <w:sz w:val="20"/>
          <w:szCs w:val="20"/>
        </w:rPr>
        <w:t xml:space="preserve"> </w:t>
      </w:r>
      <w:r>
        <w:rPr>
          <w:spacing w:val="-11"/>
          <w:position w:val="-1"/>
          <w:sz w:val="22"/>
          <w:szCs w:val="22"/>
        </w:rPr>
        <w:t>填表时间：</w:t>
      </w:r>
      <w:r>
        <w:rPr>
          <w:spacing w:val="-11"/>
          <w:position w:val="-1"/>
          <w:sz w:val="22"/>
          <w:szCs w:val="22"/>
          <w:u w:val="single" w:color="auto"/>
        </w:rPr>
        <w:t xml:space="preserve">        </w:t>
      </w:r>
      <w:r>
        <w:rPr>
          <w:rFonts w:ascii="黑体" w:hAnsi="黑体" w:eastAsia="黑体" w:cs="黑体"/>
          <w:spacing w:val="-11"/>
          <w:position w:val="1"/>
          <w:sz w:val="19"/>
          <w:szCs w:val="19"/>
        </w:rPr>
        <w:t>年</w:t>
      </w:r>
      <w:r>
        <w:rPr>
          <w:rFonts w:ascii="黑体" w:hAnsi="黑体" w:eastAsia="黑体" w:cs="黑体"/>
          <w:spacing w:val="-86"/>
          <w:position w:val="1"/>
          <w:sz w:val="19"/>
          <w:szCs w:val="19"/>
        </w:rPr>
        <w:t xml:space="preserve"> </w:t>
      </w:r>
      <w:r>
        <w:rPr>
          <w:position w:val="2"/>
          <w:sz w:val="19"/>
          <w:szCs w:val="19"/>
          <w:u w:val="single" w:color="auto"/>
        </w:rPr>
        <w:t xml:space="preserve">     </w:t>
      </w:r>
      <w:r>
        <w:rPr>
          <w:spacing w:val="-11"/>
          <w:position w:val="2"/>
          <w:sz w:val="19"/>
          <w:szCs w:val="19"/>
          <w:u w:val="single" w:color="auto"/>
        </w:rPr>
        <w:t xml:space="preserve">月        </w:t>
      </w:r>
      <w:r>
        <w:rPr>
          <w:rFonts w:ascii="华文琥珀" w:hAnsi="华文琥珀" w:eastAsia="华文琥珀" w:cs="华文琥珀"/>
          <w:spacing w:val="-11"/>
          <w:position w:val="2"/>
          <w:sz w:val="19"/>
          <w:szCs w:val="19"/>
        </w:rPr>
        <w:t>日</w:t>
      </w:r>
    </w:p>
    <w:p>
      <w:pPr>
        <w:spacing w:line="465" w:lineRule="auto"/>
        <w:rPr>
          <w:rFonts w:ascii="Arial"/>
          <w:sz w:val="21"/>
        </w:rPr>
      </w:pPr>
    </w:p>
    <w:p>
      <w:pPr>
        <w:pStyle w:val="2"/>
        <w:spacing w:before="98" w:line="184" w:lineRule="auto"/>
        <w:ind w:right="14"/>
        <w:jc w:val="right"/>
        <w:rPr>
          <w:sz w:val="30"/>
          <w:szCs w:val="30"/>
        </w:rPr>
      </w:pPr>
      <w:r>
        <w:rPr>
          <w:spacing w:val="-17"/>
          <w:sz w:val="30"/>
          <w:szCs w:val="30"/>
        </w:rPr>
        <w:t>—</w:t>
      </w:r>
      <w:r>
        <w:rPr>
          <w:spacing w:val="23"/>
          <w:sz w:val="30"/>
          <w:szCs w:val="30"/>
        </w:rPr>
        <w:t xml:space="preserve"> </w:t>
      </w:r>
      <w:r>
        <w:rPr>
          <w:spacing w:val="-17"/>
          <w:sz w:val="30"/>
          <w:szCs w:val="30"/>
        </w:rPr>
        <w:t>13</w:t>
      </w:r>
      <w:r>
        <w:rPr>
          <w:spacing w:val="11"/>
          <w:sz w:val="30"/>
          <w:szCs w:val="30"/>
        </w:rPr>
        <w:t xml:space="preserve">  </w:t>
      </w:r>
      <w:r>
        <w:rPr>
          <w:spacing w:val="-17"/>
          <w:sz w:val="30"/>
          <w:szCs w:val="30"/>
        </w:rPr>
        <w:t>—</w:t>
      </w:r>
    </w:p>
    <w:p>
      <w:pPr>
        <w:spacing w:line="184" w:lineRule="auto"/>
        <w:rPr>
          <w:sz w:val="30"/>
          <w:szCs w:val="30"/>
        </w:rPr>
        <w:sectPr>
          <w:footerReference r:id="rId16" w:type="default"/>
          <w:pgSz w:w="11900" w:h="16820"/>
          <w:pgMar w:top="1429" w:right="1635" w:bottom="400" w:left="1785" w:header="0" w:footer="0" w:gutter="0"/>
          <w:cols w:space="720" w:num="1"/>
        </w:sectPr>
      </w:pPr>
    </w:p>
    <w:p>
      <w:pPr>
        <w:spacing w:before="239" w:line="224" w:lineRule="auto"/>
        <w:ind w:left="39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3</w:t>
      </w:r>
    </w:p>
    <w:p>
      <w:pPr>
        <w:pStyle w:val="2"/>
        <w:spacing w:before="250" w:line="218" w:lineRule="auto"/>
        <w:ind w:left="1117"/>
        <w:rPr>
          <w:sz w:val="35"/>
          <w:szCs w:val="35"/>
        </w:rPr>
      </w:pPr>
      <w:r>
        <w:rPr>
          <w:b/>
          <w:bCs/>
          <w:spacing w:val="13"/>
          <w:sz w:val="35"/>
          <w:szCs w:val="35"/>
        </w:rPr>
        <w:t>计划生育家庭扶助对象退出报告单(式样)</w:t>
      </w: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tabs>
          <w:tab w:val="left" w:pos="900"/>
        </w:tabs>
        <w:spacing w:before="68" w:line="227" w:lineRule="auto"/>
        <w:ind w:left="351"/>
        <w:rPr>
          <w:sz w:val="21"/>
          <w:szCs w:val="21"/>
        </w:rPr>
      </w:pPr>
      <w:r>
        <w:rPr>
          <w:sz w:val="21"/>
          <w:szCs w:val="21"/>
          <w:u w:val="single" w:color="auto"/>
        </w:rPr>
        <w:tab/>
      </w:r>
      <w:r>
        <w:rPr>
          <w:spacing w:val="15"/>
          <w:sz w:val="21"/>
          <w:szCs w:val="21"/>
        </w:rPr>
        <w:t>省(区、市)</w:t>
      </w:r>
      <w:r>
        <w:rPr>
          <w:spacing w:val="-51"/>
          <w:sz w:val="21"/>
          <w:szCs w:val="21"/>
        </w:rPr>
        <w:t xml:space="preserve"> </w:t>
      </w:r>
      <w:r>
        <w:rPr>
          <w:spacing w:val="15"/>
          <w:sz w:val="21"/>
          <w:szCs w:val="21"/>
          <w:u w:val="single" w:color="auto"/>
        </w:rPr>
        <w:t xml:space="preserve">   </w:t>
      </w:r>
      <w:r>
        <w:rPr>
          <w:spacing w:val="15"/>
          <w:sz w:val="21"/>
          <w:szCs w:val="21"/>
        </w:rPr>
        <w:t>地(市、州)</w:t>
      </w:r>
      <w:r>
        <w:rPr>
          <w:spacing w:val="-51"/>
          <w:sz w:val="21"/>
          <w:szCs w:val="21"/>
        </w:rPr>
        <w:t xml:space="preserve"> </w:t>
      </w:r>
      <w:r>
        <w:rPr>
          <w:spacing w:val="10"/>
          <w:sz w:val="21"/>
          <w:szCs w:val="21"/>
          <w:u w:val="single" w:color="auto"/>
        </w:rPr>
        <w:t xml:space="preserve">    </w:t>
      </w:r>
      <w:r>
        <w:rPr>
          <w:spacing w:val="-105"/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>县(市、区)  乡(镇、街道</w:t>
      </w:r>
      <w:r>
        <w:rPr>
          <w:spacing w:val="14"/>
          <w:sz w:val="21"/>
          <w:szCs w:val="21"/>
        </w:rPr>
        <w:t>)</w:t>
      </w:r>
      <w:r>
        <w:rPr>
          <w:spacing w:val="-71"/>
          <w:sz w:val="21"/>
          <w:szCs w:val="21"/>
        </w:rPr>
        <w:t xml:space="preserve"> </w:t>
      </w:r>
      <w:r>
        <w:rPr>
          <w:spacing w:val="14"/>
          <w:sz w:val="21"/>
          <w:szCs w:val="21"/>
          <w:u w:val="single" w:color="auto"/>
        </w:rPr>
        <w:t xml:space="preserve">    </w:t>
      </w:r>
      <w:r>
        <w:rPr>
          <w:spacing w:val="14"/>
          <w:position w:val="-1"/>
          <w:sz w:val="21"/>
          <w:szCs w:val="21"/>
        </w:rPr>
        <w:t>村</w:t>
      </w:r>
      <w:r>
        <w:rPr>
          <w:spacing w:val="-32"/>
          <w:position w:val="-1"/>
          <w:sz w:val="21"/>
          <w:szCs w:val="21"/>
        </w:rPr>
        <w:t xml:space="preserve"> </w:t>
      </w:r>
      <w:r>
        <w:rPr>
          <w:spacing w:val="14"/>
          <w:position w:val="-1"/>
          <w:sz w:val="21"/>
          <w:szCs w:val="21"/>
        </w:rPr>
        <w:t>(居)委会</w:t>
      </w:r>
    </w:p>
    <w:p>
      <w:pPr>
        <w:spacing w:line="208" w:lineRule="exact"/>
      </w:pPr>
    </w:p>
    <w:tbl>
      <w:tblPr>
        <w:tblStyle w:val="5"/>
        <w:tblW w:w="8220" w:type="dxa"/>
        <w:tblInd w:w="3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678"/>
        <w:gridCol w:w="679"/>
        <w:gridCol w:w="1099"/>
        <w:gridCol w:w="849"/>
        <w:gridCol w:w="839"/>
        <w:gridCol w:w="889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63" w:type="dxa"/>
            <w:vAlign w:val="top"/>
          </w:tcPr>
          <w:p>
            <w:pPr>
              <w:pStyle w:val="6"/>
              <w:spacing w:before="133" w:line="219" w:lineRule="auto"/>
              <w:ind w:left="365"/>
            </w:pPr>
            <w:r>
              <w:rPr>
                <w:spacing w:val="13"/>
              </w:rPr>
              <w:t>姓名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33" w:line="219" w:lineRule="auto"/>
              <w:ind w:left="10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公民身份号码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134" w:line="220" w:lineRule="auto"/>
              <w:ind w:left="124"/>
            </w:pPr>
            <w:r>
              <w:rPr>
                <w:spacing w:val="8"/>
              </w:rPr>
              <w:t>性别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133" w:line="219" w:lineRule="auto"/>
              <w:ind w:left="154"/>
            </w:pPr>
            <w:r>
              <w:rPr>
                <w:spacing w:val="10"/>
              </w:rPr>
              <w:t>出生年月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3" w:line="193" w:lineRule="auto"/>
              <w:ind w:left="205"/>
            </w:pPr>
            <w:r>
              <w:rPr>
                <w:spacing w:val="-2"/>
              </w:rPr>
              <w:t>扶助</w:t>
            </w:r>
          </w:p>
          <w:p>
            <w:pPr>
              <w:pStyle w:val="6"/>
              <w:spacing w:line="202" w:lineRule="auto"/>
              <w:ind w:left="196"/>
            </w:pPr>
            <w:r>
              <w:rPr>
                <w:spacing w:val="6"/>
              </w:rPr>
              <w:t>类型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17" w:line="185" w:lineRule="auto"/>
              <w:ind w:left="206"/>
            </w:pPr>
            <w:r>
              <w:rPr>
                <w:spacing w:val="12"/>
              </w:rPr>
              <w:t>退出</w:t>
            </w:r>
          </w:p>
          <w:p>
            <w:pPr>
              <w:pStyle w:val="6"/>
              <w:spacing w:line="207" w:lineRule="auto"/>
              <w:ind w:left="206"/>
            </w:pPr>
            <w:r>
              <w:rPr>
                <w:spacing w:val="10"/>
              </w:rPr>
              <w:t>原因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7" w:line="186" w:lineRule="auto"/>
              <w:ind w:left="227"/>
            </w:pPr>
            <w:r>
              <w:rPr>
                <w:spacing w:val="12"/>
              </w:rPr>
              <w:t>退出</w:t>
            </w:r>
          </w:p>
          <w:p>
            <w:pPr>
              <w:pStyle w:val="6"/>
              <w:spacing w:line="206" w:lineRule="auto"/>
              <w:ind w:left="227"/>
            </w:pPr>
            <w:r>
              <w:rPr>
                <w:spacing w:val="27"/>
              </w:rPr>
              <w:t>年月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134" w:line="221" w:lineRule="auto"/>
              <w:ind w:left="298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163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94"/>
            </w:pPr>
            <w:r>
              <w:rPr>
                <w:spacing w:val="2"/>
              </w:rPr>
              <w:t>乡(镇、街</w:t>
            </w:r>
          </w:p>
          <w:p>
            <w:pPr>
              <w:pStyle w:val="6"/>
              <w:spacing w:before="10" w:line="219" w:lineRule="auto"/>
              <w:ind w:left="204"/>
            </w:pPr>
            <w:r>
              <w:rPr>
                <w:spacing w:val="-2"/>
              </w:rPr>
              <w:t>道)意见</w:t>
            </w:r>
          </w:p>
        </w:tc>
        <w:tc>
          <w:tcPr>
            <w:tcW w:w="7057" w:type="dxa"/>
            <w:gridSpan w:val="7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9" w:lineRule="auto"/>
              <w:ind w:left="2802"/>
            </w:pPr>
            <w:r>
              <w:rPr>
                <w:spacing w:val="-12"/>
                <w:position w:val="-1"/>
              </w:rPr>
              <w:t>经办人签字：</w:t>
            </w:r>
            <w:r>
              <w:rPr>
                <w:spacing w:val="10"/>
                <w:position w:val="-1"/>
              </w:rPr>
              <w:t xml:space="preserve">          </w:t>
            </w:r>
            <w:r>
              <w:rPr>
                <w:spacing w:val="-12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2"/>
              </w:rPr>
              <w:t>日(盖章)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16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6" w:lineRule="auto"/>
              <w:ind w:left="154" w:right="147"/>
              <w:jc w:val="both"/>
            </w:pPr>
            <w:r>
              <w:rPr>
                <w:spacing w:val="-3"/>
              </w:rPr>
              <w:t>县级卫生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健康行政</w:t>
            </w:r>
            <w:r>
              <w:rPr>
                <w:spacing w:val="2"/>
              </w:rPr>
              <w:t xml:space="preserve"> 部门意见</w:t>
            </w:r>
          </w:p>
        </w:tc>
        <w:tc>
          <w:tcPr>
            <w:tcW w:w="7057" w:type="dxa"/>
            <w:gridSpan w:val="7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7" w:lineRule="auto"/>
              <w:ind w:left="2791"/>
            </w:pPr>
            <w:r>
              <w:rPr>
                <w:spacing w:val="-12"/>
              </w:rPr>
              <w:t>经办人签字，</w:t>
            </w:r>
            <w:r>
              <w:rPr>
                <w:spacing w:val="1"/>
              </w:rPr>
              <w:t xml:space="preserve">          </w:t>
            </w:r>
            <w:r>
              <w:rPr>
                <w:spacing w:val="-12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2"/>
              </w:rPr>
              <w:t>日(盖章)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163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365"/>
            </w:pPr>
            <w:r>
              <w:rPr>
                <w:spacing w:val="5"/>
              </w:rPr>
              <w:t>备注</w:t>
            </w:r>
          </w:p>
        </w:tc>
        <w:tc>
          <w:tcPr>
            <w:tcW w:w="705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70" w:line="226" w:lineRule="auto"/>
        <w:ind w:left="311"/>
        <w:rPr>
          <w:rFonts w:ascii="华文琥珀" w:hAnsi="华文琥珀" w:eastAsia="华文琥珀" w:cs="华文琥珀"/>
          <w:sz w:val="21"/>
          <w:szCs w:val="21"/>
        </w:rPr>
        <w:sectPr>
          <w:footerReference r:id="rId17" w:type="default"/>
          <w:pgSz w:w="12120" w:h="16970"/>
          <w:pgMar w:top="1442" w:right="1730" w:bottom="1221" w:left="1818" w:header="0" w:footer="922" w:gutter="0"/>
          <w:cols w:space="720" w:num="1"/>
        </w:sectPr>
      </w:pPr>
      <w:r>
        <w:rPr>
          <w:spacing w:val="-14"/>
          <w:sz w:val="21"/>
          <w:szCs w:val="21"/>
        </w:rPr>
        <w:t>单位负责人签字：</w:t>
      </w:r>
      <w:r>
        <w:rPr>
          <w:spacing w:val="92"/>
          <w:sz w:val="21"/>
          <w:szCs w:val="21"/>
        </w:rPr>
        <w:t xml:space="preserve"> </w:t>
      </w:r>
      <w:r>
        <w:rPr>
          <w:spacing w:val="12"/>
          <w:sz w:val="21"/>
          <w:szCs w:val="21"/>
          <w:u w:val="single" w:color="auto"/>
        </w:rPr>
        <w:t xml:space="preserve">        </w:t>
      </w:r>
      <w:r>
        <w:rPr>
          <w:spacing w:val="-41"/>
          <w:sz w:val="21"/>
          <w:szCs w:val="21"/>
        </w:rPr>
        <w:t xml:space="preserve"> </w:t>
      </w:r>
      <w:r>
        <w:rPr>
          <w:spacing w:val="-14"/>
          <w:sz w:val="19"/>
          <w:szCs w:val="19"/>
        </w:rPr>
        <w:t>填表人：</w:t>
      </w:r>
      <w:r>
        <w:rPr>
          <w:spacing w:val="65"/>
          <w:sz w:val="19"/>
          <w:szCs w:val="19"/>
        </w:rPr>
        <w:t xml:space="preserve"> </w:t>
      </w:r>
      <w:r>
        <w:rPr>
          <w:spacing w:val="10"/>
          <w:sz w:val="19"/>
          <w:szCs w:val="19"/>
          <w:u w:val="single" w:color="auto"/>
        </w:rPr>
        <w:t xml:space="preserve">        </w:t>
      </w:r>
      <w:r>
        <w:rPr>
          <w:spacing w:val="-35"/>
          <w:sz w:val="19"/>
          <w:szCs w:val="19"/>
        </w:rPr>
        <w:t xml:space="preserve"> </w:t>
      </w:r>
      <w:r>
        <w:rPr>
          <w:spacing w:val="-14"/>
          <w:sz w:val="21"/>
          <w:szCs w:val="21"/>
        </w:rPr>
        <w:t>填表时间：</w:t>
      </w:r>
      <w:r>
        <w:rPr>
          <w:spacing w:val="-95"/>
          <w:sz w:val="21"/>
          <w:szCs w:val="21"/>
        </w:rPr>
        <w:t xml:space="preserve"> </w:t>
      </w:r>
      <w:r>
        <w:rPr>
          <w:spacing w:val="15"/>
          <w:sz w:val="21"/>
          <w:szCs w:val="21"/>
          <w:u w:val="single" w:color="auto"/>
        </w:rPr>
        <w:t xml:space="preserve">       </w:t>
      </w:r>
      <w:r>
        <w:rPr>
          <w:spacing w:val="-105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14"/>
          <w:position w:val="-2"/>
          <w:sz w:val="21"/>
          <w:szCs w:val="21"/>
        </w:rPr>
        <w:t>年</w:t>
      </w:r>
      <w:r>
        <w:rPr>
          <w:rFonts w:ascii="黑体" w:hAnsi="黑体" w:eastAsia="黑体" w:cs="黑体"/>
          <w:spacing w:val="-83"/>
          <w:position w:val="-2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14"/>
          <w:sz w:val="21"/>
          <w:szCs w:val="21"/>
          <w:u w:val="single" w:color="auto"/>
        </w:rPr>
        <w:t xml:space="preserve">      月</w:t>
      </w:r>
      <w:r>
        <w:rPr>
          <w:rFonts w:ascii="黑体" w:hAnsi="黑体" w:eastAsia="黑体" w:cs="黑体"/>
          <w:spacing w:val="1"/>
          <w:sz w:val="21"/>
          <w:szCs w:val="21"/>
          <w:u w:val="single" w:color="auto"/>
        </w:rPr>
        <w:t xml:space="preserve">    </w:t>
      </w:r>
    </w:p>
    <w:p>
      <w:pPr>
        <w:spacing w:before="2"/>
      </w:pPr>
    </w:p>
    <w:sectPr>
      <w:headerReference r:id="rId18" w:type="default"/>
      <w:footerReference r:id="rId19" w:type="default"/>
      <w:pgSz w:w="11900" w:h="16820"/>
      <w:pgMar w:top="400" w:right="1499" w:bottom="400" w:left="15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240"/>
      <w:rPr>
        <w:sz w:val="28"/>
        <w:szCs w:val="28"/>
      </w:rPr>
    </w:pPr>
    <w:r>
      <w:rPr>
        <w:spacing w:val="-2"/>
        <w:sz w:val="28"/>
        <w:szCs w:val="28"/>
      </w:rPr>
      <w:t>—2  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299"/>
      <w:rPr>
        <w:sz w:val="30"/>
        <w:szCs w:val="30"/>
      </w:rPr>
    </w:pPr>
    <w:r>
      <w:rPr>
        <w:spacing w:val="-11"/>
        <w:sz w:val="30"/>
        <w:szCs w:val="30"/>
      </w:rPr>
      <w:t>—</w:t>
    </w:r>
    <w:r>
      <w:rPr>
        <w:spacing w:val="49"/>
        <w:sz w:val="30"/>
        <w:szCs w:val="30"/>
      </w:rPr>
      <w:t xml:space="preserve"> </w:t>
    </w:r>
    <w:r>
      <w:rPr>
        <w:spacing w:val="-11"/>
        <w:sz w:val="30"/>
        <w:szCs w:val="30"/>
      </w:rPr>
      <w:t>11</w:t>
    </w:r>
    <w:r>
      <w:rPr>
        <w:spacing w:val="84"/>
        <w:sz w:val="30"/>
        <w:szCs w:val="30"/>
      </w:rPr>
      <w:t xml:space="preserve"> </w:t>
    </w:r>
    <w:r>
      <w:rPr>
        <w:spacing w:val="-11"/>
        <w:sz w:val="30"/>
        <w:szCs w:val="30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118"/>
      <w:rPr>
        <w:sz w:val="32"/>
        <w:szCs w:val="32"/>
      </w:rPr>
    </w:pPr>
    <w:r>
      <w:rPr>
        <w:spacing w:val="-11"/>
        <w:w w:val="64"/>
        <w:sz w:val="32"/>
        <w:szCs w:val="32"/>
      </w:rPr>
      <w:t>—</w:t>
    </w:r>
    <w:r>
      <w:rPr>
        <w:spacing w:val="25"/>
        <w:sz w:val="32"/>
        <w:szCs w:val="32"/>
      </w:rPr>
      <w:t xml:space="preserve"> </w:t>
    </w:r>
    <w:r>
      <w:rPr>
        <w:spacing w:val="-12"/>
        <w:sz w:val="32"/>
        <w:szCs w:val="32"/>
      </w:rPr>
      <w:t>12</w:t>
    </w:r>
    <w:r>
      <w:rPr>
        <w:spacing w:val="96"/>
        <w:sz w:val="32"/>
        <w:szCs w:val="32"/>
      </w:rPr>
      <w:t xml:space="preserve"> </w:t>
    </w:r>
    <w:r>
      <w:rPr>
        <w:spacing w:val="-12"/>
        <w:sz w:val="32"/>
        <w:szCs w:val="32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1"/>
      <w:rPr>
        <w:sz w:val="30"/>
        <w:szCs w:val="30"/>
      </w:rPr>
    </w:pPr>
    <w:r>
      <w:rPr>
        <w:spacing w:val="-11"/>
        <w:sz w:val="30"/>
        <w:szCs w:val="30"/>
      </w:rPr>
      <w:t>—</w:t>
    </w:r>
    <w:r>
      <w:rPr>
        <w:spacing w:val="29"/>
        <w:sz w:val="30"/>
        <w:szCs w:val="30"/>
      </w:rPr>
      <w:t xml:space="preserve"> </w:t>
    </w:r>
    <w:r>
      <w:rPr>
        <w:spacing w:val="-11"/>
        <w:sz w:val="30"/>
        <w:szCs w:val="30"/>
      </w:rPr>
      <w:t>14</w:t>
    </w:r>
    <w:r>
      <w:rPr>
        <w:spacing w:val="94"/>
        <w:sz w:val="30"/>
        <w:szCs w:val="30"/>
      </w:rPr>
      <w:t xml:space="preserve"> </w:t>
    </w:r>
    <w:r>
      <w:rPr>
        <w:spacing w:val="-11"/>
        <w:sz w:val="30"/>
        <w:szCs w:val="30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7350"/>
      <w:rPr>
        <w:sz w:val="29"/>
        <w:szCs w:val="29"/>
      </w:rPr>
    </w:pPr>
    <w:r>
      <w:rPr>
        <w:spacing w:val="-9"/>
        <w:sz w:val="29"/>
        <w:szCs w:val="29"/>
      </w:rPr>
      <w:t>—</w:t>
    </w:r>
    <w:r>
      <w:rPr>
        <w:spacing w:val="54"/>
        <w:sz w:val="29"/>
        <w:szCs w:val="29"/>
      </w:rPr>
      <w:t xml:space="preserve"> </w:t>
    </w:r>
    <w:r>
      <w:rPr>
        <w:spacing w:val="-9"/>
        <w:sz w:val="29"/>
        <w:szCs w:val="29"/>
      </w:rPr>
      <w:t>3</w:t>
    </w:r>
    <w:r>
      <w:rPr>
        <w:spacing w:val="1"/>
        <w:sz w:val="29"/>
        <w:szCs w:val="29"/>
      </w:rPr>
      <w:t xml:space="preserve">  </w:t>
    </w:r>
    <w:r>
      <w:rPr>
        <w:spacing w:val="-9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309"/>
      <w:rPr>
        <w:sz w:val="29"/>
        <w:szCs w:val="29"/>
      </w:rPr>
    </w:pPr>
    <w:r>
      <w:rPr>
        <w:spacing w:val="-16"/>
        <w:w w:val="97"/>
        <w:sz w:val="29"/>
        <w:szCs w:val="29"/>
      </w:rPr>
      <w:t>—</w:t>
    </w:r>
    <w:r>
      <w:rPr>
        <w:spacing w:val="43"/>
        <w:sz w:val="29"/>
        <w:szCs w:val="29"/>
      </w:rPr>
      <w:t xml:space="preserve"> </w:t>
    </w:r>
    <w:r>
      <w:rPr>
        <w:spacing w:val="-16"/>
        <w:w w:val="97"/>
        <w:sz w:val="29"/>
        <w:szCs w:val="29"/>
      </w:rPr>
      <w:t>4</w:t>
    </w:r>
    <w:r>
      <w:rPr>
        <w:spacing w:val="2"/>
        <w:sz w:val="29"/>
        <w:szCs w:val="29"/>
      </w:rPr>
      <w:t xml:space="preserve">  </w:t>
    </w:r>
    <w:r>
      <w:rPr>
        <w:spacing w:val="-16"/>
        <w:w w:val="97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3" w:lineRule="auto"/>
      <w:ind w:left="7469"/>
      <w:rPr>
        <w:sz w:val="29"/>
        <w:szCs w:val="29"/>
      </w:rPr>
    </w:pPr>
    <w:r>
      <w:rPr>
        <w:spacing w:val="-10"/>
        <w:w w:val="67"/>
        <w:sz w:val="29"/>
        <w:szCs w:val="29"/>
      </w:rPr>
      <w:t>—</w:t>
    </w:r>
    <w:r>
      <w:rPr>
        <w:spacing w:val="52"/>
        <w:sz w:val="29"/>
        <w:szCs w:val="29"/>
      </w:rPr>
      <w:t xml:space="preserve"> </w:t>
    </w:r>
    <w:r>
      <w:rPr>
        <w:spacing w:val="-7"/>
        <w:sz w:val="29"/>
        <w:szCs w:val="29"/>
      </w:rPr>
      <w:t>5 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319"/>
      <w:rPr>
        <w:sz w:val="30"/>
        <w:szCs w:val="30"/>
      </w:rPr>
    </w:pPr>
    <w:r>
      <w:rPr>
        <w:spacing w:val="-16"/>
        <w:sz w:val="30"/>
        <w:szCs w:val="30"/>
      </w:rPr>
      <w:t>—</w:t>
    </w:r>
    <w:r>
      <w:rPr>
        <w:spacing w:val="42"/>
        <w:sz w:val="30"/>
        <w:szCs w:val="30"/>
      </w:rPr>
      <w:t xml:space="preserve"> </w:t>
    </w:r>
    <w:r>
      <w:rPr>
        <w:spacing w:val="-16"/>
        <w:sz w:val="30"/>
        <w:szCs w:val="30"/>
      </w:rPr>
      <w:t>6</w:t>
    </w:r>
    <w:r>
      <w:rPr>
        <w:spacing w:val="105"/>
        <w:sz w:val="30"/>
        <w:szCs w:val="30"/>
      </w:rPr>
      <w:t xml:space="preserve"> </w:t>
    </w:r>
    <w:r>
      <w:rPr>
        <w:spacing w:val="-16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7430"/>
      <w:rPr>
        <w:sz w:val="29"/>
        <w:szCs w:val="29"/>
      </w:rPr>
    </w:pPr>
    <w:r>
      <w:rPr>
        <w:spacing w:val="-20"/>
        <w:w w:val="94"/>
        <w:sz w:val="29"/>
        <w:szCs w:val="29"/>
      </w:rPr>
      <w:t>—</w:t>
    </w:r>
    <w:r>
      <w:rPr>
        <w:spacing w:val="49"/>
        <w:sz w:val="29"/>
        <w:szCs w:val="29"/>
      </w:rPr>
      <w:t xml:space="preserve"> </w:t>
    </w:r>
    <w:r>
      <w:rPr>
        <w:spacing w:val="-20"/>
        <w:w w:val="94"/>
        <w:sz w:val="29"/>
        <w:szCs w:val="29"/>
      </w:rPr>
      <w:t>7</w:t>
    </w:r>
    <w:r>
      <w:rPr>
        <w:spacing w:val="16"/>
        <w:sz w:val="29"/>
        <w:szCs w:val="29"/>
      </w:rPr>
      <w:t xml:space="preserve">  </w:t>
    </w:r>
    <w:r>
      <w:rPr>
        <w:spacing w:val="-20"/>
        <w:w w:val="94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319"/>
      <w:rPr>
        <w:sz w:val="29"/>
        <w:szCs w:val="29"/>
      </w:rPr>
    </w:pPr>
    <w:r>
      <w:rPr>
        <w:spacing w:val="-19"/>
        <w:sz w:val="29"/>
        <w:szCs w:val="29"/>
      </w:rPr>
      <w:t>—</w:t>
    </w:r>
    <w:r>
      <w:rPr>
        <w:spacing w:val="38"/>
        <w:sz w:val="29"/>
        <w:szCs w:val="29"/>
      </w:rPr>
      <w:t xml:space="preserve"> </w:t>
    </w:r>
    <w:r>
      <w:rPr>
        <w:spacing w:val="-19"/>
        <w:sz w:val="29"/>
        <w:szCs w:val="29"/>
      </w:rPr>
      <w:t>8</w:t>
    </w:r>
    <w:r>
      <w:rPr>
        <w:spacing w:val="143"/>
        <w:sz w:val="29"/>
        <w:szCs w:val="29"/>
      </w:rPr>
      <w:t xml:space="preserve"> </w:t>
    </w:r>
    <w:r>
      <w:rPr>
        <w:spacing w:val="-19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7360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45"/>
        <w:sz w:val="29"/>
        <w:szCs w:val="29"/>
      </w:rPr>
      <w:t xml:space="preserve"> </w:t>
    </w:r>
    <w:r>
      <w:rPr>
        <w:spacing w:val="-8"/>
        <w:sz w:val="29"/>
        <w:szCs w:val="29"/>
      </w:rPr>
      <w:t>9</w:t>
    </w:r>
    <w:r>
      <w:rPr>
        <w:spacing w:val="10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430"/>
      <w:rPr>
        <w:sz w:val="29"/>
        <w:szCs w:val="29"/>
      </w:rPr>
    </w:pPr>
    <w:r>
      <w:rPr>
        <w:spacing w:val="-21"/>
        <w:sz w:val="29"/>
        <w:szCs w:val="29"/>
      </w:rPr>
      <w:t>—</w:t>
    </w:r>
    <w:r>
      <w:rPr>
        <w:spacing w:val="59"/>
        <w:sz w:val="29"/>
        <w:szCs w:val="29"/>
      </w:rPr>
      <w:t xml:space="preserve"> </w:t>
    </w:r>
    <w:r>
      <w:rPr>
        <w:spacing w:val="-21"/>
        <w:sz w:val="29"/>
        <w:szCs w:val="29"/>
      </w:rPr>
      <w:t>10 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Tk2NWU3OTRhNTU0YjZlNWE0ODExMjY4YzM0MTgifQ=="/>
  </w:docVars>
  <w:rsids>
    <w:rsidRoot w:val="00000000"/>
    <w:rsid w:val="01237AEB"/>
    <w:rsid w:val="05353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60"/>
      <w:szCs w:val="6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header" Target="header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2024-03-08T09:52:00Z</dcterms:created>
  <dc:creator>Kingsoft-PDF</dc:creator>
  <cp:lastModifiedBy>WPS_1577147775</cp:lastModifiedBy>
  <dcterms:modified xsi:type="dcterms:W3CDTF">2024-03-18T07:22:49Z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2024-03-08T09:52:07Z</vt:filetime>
  </property>
  <property fmtid="{D5CDD505-2E9C-101B-9397-08002B2CF9AE}" pid="4" name="UsrData">
    <vt:lpwstr>65ea6f4171bc50001f4136edwl</vt:lpwstr>
  </property>
  <property fmtid="{D5CDD505-2E9C-101B-9397-08002B2CF9AE}" pid="5" name="KSOProductBuildVer">
    <vt:lpwstr>2052-12.1.0.16412</vt:lpwstr>
  </property>
  <property fmtid="{D5CDD505-2E9C-101B-9397-08002B2CF9AE}" pid="6" name="ICV">
    <vt:lpwstr>2EA7369B4A134908993DC9A36ECDE0B0_13</vt:lpwstr>
  </property>
</Properties>
</file>