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"/>
      </w:pPr>
    </w:p>
    <w:p>
      <w:pPr>
        <w:spacing w:before="23"/>
      </w:pPr>
    </w:p>
    <w:p>
      <w:pPr>
        <w:sectPr>
          <w:footerReference r:id="rId5" w:type="default"/>
          <w:pgSz w:w="11900" w:h="16830"/>
          <w:pgMar w:top="1430" w:right="1350" w:bottom="1180" w:left="1340" w:header="0" w:footer="981" w:gutter="0"/>
          <w:cols w:equalWidth="0" w:num="1">
            <w:col w:w="9210"/>
          </w:cols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10" w:line="221" w:lineRule="auto"/>
        <w:ind w:left="300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7"/>
          <w:sz w:val="34"/>
          <w:szCs w:val="34"/>
        </w:rPr>
        <w:t>麒财农〔2024〕98号</w:t>
      </w:r>
    </w:p>
    <w:p>
      <w:pPr>
        <w:spacing w:before="47" w:line="60" w:lineRule="exact"/>
        <w:ind w:firstLine="159"/>
      </w:pPr>
    </w:p>
    <w:p>
      <w:pPr>
        <w:spacing w:before="382" w:line="227" w:lineRule="auto"/>
        <w:ind w:left="3455" w:right="408" w:hanging="3279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20"/>
          <w:sz w:val="47"/>
          <w:szCs w:val="47"/>
        </w:rPr>
        <w:t>关于下达2024年市级革命老区建设项目补助</w:t>
      </w:r>
      <w:r>
        <w:rPr>
          <w:rFonts w:ascii="宋体" w:hAnsi="宋体" w:eastAsia="宋体" w:cs="宋体"/>
          <w:spacing w:val="10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39"/>
          <w:sz w:val="47"/>
          <w:szCs w:val="47"/>
        </w:rPr>
        <w:t>资金的通知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spacing w:before="114" w:line="222" w:lineRule="auto"/>
        <w:ind w:left="169"/>
      </w:pPr>
      <w:r>
        <w:rPr>
          <w:spacing w:val="-29"/>
        </w:rPr>
        <w:t>麒麟区三宝街道：</w:t>
      </w:r>
    </w:p>
    <w:p>
      <w:pPr>
        <w:pStyle w:val="2"/>
        <w:spacing w:before="153" w:line="302" w:lineRule="auto"/>
        <w:ind w:left="169" w:right="398" w:firstLine="659"/>
        <w:jc w:val="both"/>
      </w:pPr>
      <w:r>
        <w:rPr>
          <w:spacing w:val="-16"/>
        </w:rPr>
        <w:t>根据《曲靖市财政局关于下达2024年革命老区</w:t>
      </w:r>
      <w:r>
        <w:rPr>
          <w:spacing w:val="-17"/>
        </w:rPr>
        <w:t>建设项目</w:t>
      </w:r>
      <w:r>
        <w:t xml:space="preserve"> </w:t>
      </w:r>
      <w:r>
        <w:rPr>
          <w:spacing w:val="-4"/>
        </w:rPr>
        <w:t>补助资金的通知》(曲财农〔2024〕75号)要求，现将</w:t>
      </w:r>
      <w:r>
        <w:rPr>
          <w:spacing w:val="-5"/>
        </w:rPr>
        <w:t>2024</w:t>
      </w:r>
      <w:r>
        <w:t xml:space="preserve"> </w:t>
      </w:r>
      <w:r>
        <w:rPr>
          <w:spacing w:val="-24"/>
        </w:rPr>
        <w:t>年市级革命老区建设项目补助资金5万元下达你们，主要用于</w:t>
      </w:r>
      <w:r>
        <w:rPr>
          <w:spacing w:val="8"/>
        </w:rPr>
        <w:t xml:space="preserve"> </w:t>
      </w:r>
      <w:r>
        <w:rPr>
          <w:spacing w:val="-31"/>
        </w:rPr>
        <w:t>长坡村委会蒿子冲村民小组青储饲料加工项目补助，此款请列</w:t>
      </w:r>
      <w:r>
        <w:rPr>
          <w:spacing w:val="2"/>
        </w:rPr>
        <w:t xml:space="preserve"> </w:t>
      </w:r>
      <w:r>
        <w:rPr>
          <w:spacing w:val="-35"/>
        </w:rPr>
        <w:t>入2023年“2130504-农村基础设施建设”预算支出科目，同时列</w:t>
      </w:r>
      <w:r>
        <w:rPr>
          <w:spacing w:val="3"/>
        </w:rPr>
        <w:t xml:space="preserve"> </w:t>
      </w:r>
      <w:r>
        <w:rPr>
          <w:spacing w:val="-33"/>
        </w:rPr>
        <w:t>入“50302基础设施建设”经济分类科目。请你们加快</w:t>
      </w:r>
      <w:r>
        <w:rPr>
          <w:spacing w:val="-34"/>
        </w:rPr>
        <w:t>预算执行</w:t>
      </w:r>
      <w:r>
        <w:t xml:space="preserve"> </w:t>
      </w:r>
      <w:r>
        <w:rPr>
          <w:spacing w:val="-31"/>
        </w:rPr>
        <w:t>进度，按程序规范使用资金。同时，提出以下要求，请一并</w:t>
      </w:r>
      <w:r>
        <w:rPr>
          <w:rFonts w:hint="eastAsia"/>
          <w:spacing w:val="-31"/>
          <w:lang w:val="en-US" w:eastAsia="zh-CN"/>
        </w:rPr>
        <w:t>贯</w:t>
      </w:r>
      <w:bookmarkStart w:id="0" w:name="_GoBack"/>
      <w:bookmarkEnd w:id="0"/>
      <w:r>
        <w:rPr>
          <w:spacing w:val="-26"/>
        </w:rPr>
        <w:t>彻落实。</w:t>
      </w:r>
    </w:p>
    <w:p>
      <w:pPr>
        <w:spacing w:before="31" w:line="222" w:lineRule="auto"/>
        <w:ind w:left="834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32"/>
          <w:sz w:val="35"/>
          <w:szCs w:val="35"/>
        </w:rPr>
        <w:t>一、认真做好项目规划管理</w:t>
      </w:r>
    </w:p>
    <w:p>
      <w:pPr>
        <w:pStyle w:val="2"/>
        <w:spacing w:before="170" w:line="189" w:lineRule="auto"/>
        <w:ind w:left="829"/>
      </w:pPr>
      <w:r>
        <w:rPr>
          <w:spacing w:val="-29"/>
        </w:rPr>
        <w:t>三宝街道、行业主管部门要认真贯彻落实中央、省、市、</w:t>
      </w:r>
    </w:p>
    <w:p>
      <w:pPr>
        <w:spacing w:line="189" w:lineRule="auto"/>
        <w:sectPr>
          <w:type w:val="continuous"/>
          <w:pgSz w:w="11900" w:h="16830"/>
          <w:pgMar w:top="1430" w:right="1350" w:bottom="1180" w:left="1340" w:header="0" w:footer="981" w:gutter="0"/>
          <w:cols w:equalWidth="0" w:num="1">
            <w:col w:w="9210"/>
          </w:cols>
        </w:sectPr>
      </w:pPr>
    </w:p>
    <w:p>
      <w:pPr>
        <w:pStyle w:val="2"/>
        <w:spacing w:before="232" w:line="317" w:lineRule="auto"/>
        <w:jc w:val="both"/>
        <w:rPr>
          <w:sz w:val="33"/>
          <w:szCs w:val="33"/>
        </w:rPr>
      </w:pPr>
      <w:r>
        <w:rPr>
          <w:sz w:val="33"/>
          <w:szCs w:val="33"/>
        </w:rPr>
        <w:t>区关于巩固拓展脱贫攻坚成果同乡村振兴有效衔接的规定和</w:t>
      </w:r>
      <w:r>
        <w:rPr>
          <w:spacing w:val="4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决策部署，严格按照《云南省财政衔接推进乡村振兴补助资金</w:t>
      </w:r>
      <w:r>
        <w:rPr>
          <w:spacing w:val="15"/>
          <w:sz w:val="33"/>
          <w:szCs w:val="33"/>
        </w:rPr>
        <w:t xml:space="preserve"> </w:t>
      </w:r>
      <w:r>
        <w:rPr>
          <w:spacing w:val="6"/>
          <w:sz w:val="33"/>
          <w:szCs w:val="33"/>
        </w:rPr>
        <w:t>管理办法》(云财农〔2021〕140号)规定安排使用资金的要</w:t>
      </w:r>
      <w:r>
        <w:rPr>
          <w:spacing w:val="9"/>
          <w:sz w:val="33"/>
          <w:szCs w:val="33"/>
        </w:rPr>
        <w:t xml:space="preserve"> </w:t>
      </w:r>
      <w:r>
        <w:rPr>
          <w:spacing w:val="-19"/>
          <w:sz w:val="33"/>
          <w:szCs w:val="33"/>
        </w:rPr>
        <w:t>求，尽快从项目库中筛选项目，优先选择前期工作到位的项目，</w:t>
      </w:r>
      <w:r>
        <w:rPr>
          <w:spacing w:val="6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组织做好项目规划，做到资金到项目、管理到项目、核算到项</w:t>
      </w:r>
      <w:r>
        <w:rPr>
          <w:spacing w:val="13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目、验收到项目，严格控制项目投资规模。项目规划必须</w:t>
      </w:r>
      <w:r>
        <w:rPr>
          <w:spacing w:val="-15"/>
          <w:sz w:val="33"/>
          <w:szCs w:val="33"/>
        </w:rPr>
        <w:t>报区</w:t>
      </w:r>
      <w:r>
        <w:rPr>
          <w:sz w:val="33"/>
          <w:szCs w:val="33"/>
        </w:rPr>
        <w:t xml:space="preserve">  </w:t>
      </w:r>
      <w:r>
        <w:rPr>
          <w:spacing w:val="-13"/>
          <w:sz w:val="33"/>
          <w:szCs w:val="33"/>
        </w:rPr>
        <w:t>政府批准后方可启动实施，项目启动后财政衔接推进乡村振兴</w:t>
      </w:r>
      <w:r>
        <w:rPr>
          <w:spacing w:val="14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补助资金才能按规定使用。规范项目实施管理，严格按规划项</w:t>
      </w:r>
      <w:r>
        <w:rPr>
          <w:spacing w:val="13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目建设地点、建设内容及规模组织实施，任何单位或个人不得</w:t>
      </w:r>
      <w:r>
        <w:rPr>
          <w:spacing w:val="12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擅自扩大、缩小或调整、变更项目。如有特殊情况需变更项目</w:t>
      </w:r>
      <w:r>
        <w:rPr>
          <w:spacing w:val="1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的，必须按程序报区农业农村局，由区农业农村局审核后再报</w:t>
      </w:r>
      <w:r>
        <w:rPr>
          <w:spacing w:val="4"/>
          <w:sz w:val="33"/>
          <w:szCs w:val="33"/>
        </w:rPr>
        <w:t xml:space="preserve">  </w:t>
      </w:r>
      <w:r>
        <w:rPr>
          <w:spacing w:val="-13"/>
          <w:sz w:val="33"/>
          <w:szCs w:val="33"/>
        </w:rPr>
        <w:t>区政府批准，否则财政不予报账。三宝街道、相关区直部门要</w:t>
      </w:r>
      <w:r>
        <w:rPr>
          <w:spacing w:val="14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加强项目的组织实施工作，确保项目实施进度。项目规划批复</w:t>
      </w:r>
      <w:r>
        <w:rPr>
          <w:spacing w:val="13"/>
          <w:sz w:val="33"/>
          <w:szCs w:val="33"/>
        </w:rPr>
        <w:t xml:space="preserve"> </w:t>
      </w:r>
      <w:r>
        <w:rPr>
          <w:spacing w:val="-1"/>
          <w:sz w:val="33"/>
          <w:szCs w:val="33"/>
        </w:rPr>
        <w:t>后除不可抗拒因素外，超过60日不开工的项目，区财政局、</w:t>
      </w:r>
    </w:p>
    <w:p>
      <w:pPr>
        <w:pStyle w:val="2"/>
        <w:spacing w:before="190" w:line="222" w:lineRule="auto"/>
        <w:rPr>
          <w:sz w:val="33"/>
          <w:szCs w:val="33"/>
        </w:rPr>
      </w:pPr>
      <w:r>
        <w:rPr>
          <w:spacing w:val="-14"/>
          <w:sz w:val="33"/>
          <w:szCs w:val="33"/>
        </w:rPr>
        <w:t>区农业农村局收回项目资金重新安排。</w:t>
      </w:r>
    </w:p>
    <w:p>
      <w:pPr>
        <w:spacing w:before="170" w:line="221" w:lineRule="auto"/>
        <w:ind w:left="64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5"/>
          <w:sz w:val="33"/>
          <w:szCs w:val="33"/>
        </w:rPr>
        <w:t>二、严格落实项目监管责任</w:t>
      </w:r>
    </w:p>
    <w:p>
      <w:pPr>
        <w:pStyle w:val="2"/>
        <w:spacing w:before="190" w:line="315" w:lineRule="auto"/>
        <w:ind w:firstLine="660"/>
        <w:jc w:val="both"/>
        <w:rPr>
          <w:sz w:val="33"/>
          <w:szCs w:val="33"/>
        </w:rPr>
      </w:pPr>
      <w:r>
        <w:rPr>
          <w:spacing w:val="-13"/>
          <w:sz w:val="33"/>
          <w:szCs w:val="33"/>
        </w:rPr>
        <w:t>三宝</w:t>
      </w:r>
      <w:r>
        <w:rPr>
          <w:rFonts w:hint="eastAsia"/>
          <w:spacing w:val="-13"/>
          <w:sz w:val="33"/>
          <w:szCs w:val="33"/>
          <w:lang w:eastAsia="zh-CN"/>
        </w:rPr>
        <w:t>街道</w:t>
      </w:r>
      <w:r>
        <w:rPr>
          <w:spacing w:val="-13"/>
          <w:sz w:val="33"/>
          <w:szCs w:val="33"/>
        </w:rPr>
        <w:t>、行业主管部门要切实加强对项目组织实施</w:t>
      </w:r>
      <w:r>
        <w:rPr>
          <w:spacing w:val="18"/>
          <w:sz w:val="33"/>
          <w:szCs w:val="33"/>
        </w:rPr>
        <w:t xml:space="preserve"> </w:t>
      </w:r>
      <w:r>
        <w:rPr>
          <w:spacing w:val="-19"/>
          <w:sz w:val="33"/>
          <w:szCs w:val="33"/>
        </w:rPr>
        <w:t>工作的领导，及时协调解决困难问题，保证项目建设顺利进行，</w:t>
      </w:r>
      <w:r>
        <w:rPr>
          <w:spacing w:val="6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确保按时按质按量圆满完成建设任务。要层层落</w:t>
      </w:r>
      <w:r>
        <w:rPr>
          <w:spacing w:val="-13"/>
          <w:sz w:val="33"/>
          <w:szCs w:val="33"/>
        </w:rPr>
        <w:t>实</w:t>
      </w:r>
      <w:r>
        <w:rPr>
          <w:rFonts w:hint="eastAsia"/>
          <w:spacing w:val="-13"/>
          <w:sz w:val="33"/>
          <w:szCs w:val="33"/>
          <w:lang w:eastAsia="zh-CN"/>
        </w:rPr>
        <w:t>项目管理</w:t>
      </w:r>
      <w:r>
        <w:rPr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的主体责任、资金监管的主体责任。三宝街道农业农村服务中</w:t>
      </w:r>
      <w:r>
        <w:rPr>
          <w:spacing w:val="14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心、财政所、行业主管部门要认真履行监管职责，定期到项目</w:t>
      </w:r>
      <w:r>
        <w:rPr>
          <w:spacing w:val="4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村督促检查项目建设进度，严格管理项目工程质量。项目村和</w:t>
      </w:r>
      <w:r>
        <w:rPr>
          <w:sz w:val="33"/>
          <w:szCs w:val="33"/>
        </w:rPr>
        <w:t xml:space="preserve"> </w:t>
      </w:r>
      <w:r>
        <w:rPr>
          <w:spacing w:val="-1"/>
          <w:sz w:val="33"/>
          <w:szCs w:val="33"/>
        </w:rPr>
        <w:t>项目实施单位要严格落实财政衔接推进乡村振兴补助资金项</w:t>
      </w:r>
      <w:r>
        <w:rPr>
          <w:sz w:val="33"/>
          <w:szCs w:val="33"/>
        </w:rPr>
        <w:t xml:space="preserve">  </w:t>
      </w:r>
      <w:r>
        <w:rPr>
          <w:spacing w:val="-11"/>
          <w:sz w:val="33"/>
          <w:szCs w:val="33"/>
        </w:rPr>
        <w:t>目相关管理规定，认真组织实施好项目，管好用好财政衔</w:t>
      </w:r>
      <w:r>
        <w:rPr>
          <w:spacing w:val="-12"/>
          <w:sz w:val="33"/>
          <w:szCs w:val="33"/>
        </w:rPr>
        <w:t>接推</w:t>
      </w:r>
    </w:p>
    <w:p>
      <w:pPr>
        <w:spacing w:line="315" w:lineRule="auto"/>
        <w:rPr>
          <w:sz w:val="33"/>
          <w:szCs w:val="33"/>
        </w:rPr>
        <w:sectPr>
          <w:footerReference r:id="rId6" w:type="default"/>
          <w:pgSz w:w="12120" w:h="16980"/>
          <w:pgMar w:top="1443" w:right="1634" w:bottom="1276" w:left="1770" w:header="0" w:footer="1097" w:gutter="0"/>
          <w:cols w:space="720" w:num="1"/>
        </w:sectPr>
      </w:pPr>
    </w:p>
    <w:p>
      <w:pPr>
        <w:pStyle w:val="2"/>
        <w:spacing w:before="158" w:line="337" w:lineRule="auto"/>
        <w:ind w:right="113"/>
        <w:rPr>
          <w:sz w:val="32"/>
          <w:szCs w:val="32"/>
        </w:rPr>
      </w:pPr>
      <w:r>
        <w:rPr>
          <w:spacing w:val="-1"/>
          <w:sz w:val="32"/>
          <w:szCs w:val="32"/>
        </w:rPr>
        <w:t>进乡村振兴补助资金。项目工程竣工后，项目单位要落实管护</w:t>
      </w:r>
      <w:r>
        <w:rPr>
          <w:spacing w:val="2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责任，加强资产后续管理，确保项目长期发挥效益。</w:t>
      </w:r>
    </w:p>
    <w:p>
      <w:pPr>
        <w:spacing w:line="221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三、严格落实项目管理制度</w:t>
      </w:r>
    </w:p>
    <w:p>
      <w:pPr>
        <w:pStyle w:val="2"/>
        <w:spacing w:before="214" w:line="319" w:lineRule="auto"/>
        <w:ind w:firstLine="790"/>
        <w:rPr>
          <w:sz w:val="32"/>
          <w:szCs w:val="32"/>
        </w:rPr>
      </w:pPr>
      <w:r>
        <w:rPr>
          <w:spacing w:val="6"/>
          <w:sz w:val="32"/>
          <w:szCs w:val="32"/>
        </w:rPr>
        <w:t>(一)严格落实衔接推进乡村振兴补助资金项目廉政承诺</w:t>
      </w:r>
      <w:r>
        <w:rPr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8"/>
          <w:sz w:val="32"/>
          <w:szCs w:val="32"/>
        </w:rPr>
        <w:t>制、群众廉政评议制</w:t>
      </w:r>
      <w:r>
        <w:rPr>
          <w:spacing w:val="-8"/>
          <w:sz w:val="32"/>
          <w:szCs w:val="32"/>
        </w:rPr>
        <w:t>。在项目实施前，三宝街道</w:t>
      </w:r>
      <w:r>
        <w:rPr>
          <w:spacing w:val="-9"/>
          <w:sz w:val="32"/>
          <w:szCs w:val="32"/>
        </w:rPr>
        <w:t>、长坡村委会、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蒿子冲村民小组要逐级向上一级作出廉政承诺，签订廉政承诺</w:t>
      </w:r>
      <w:r>
        <w:rPr>
          <w:spacing w:val="6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书，对不签订财政衔接推进乡村振兴补助资金项目廉政承诺</w:t>
      </w:r>
      <w:r>
        <w:rPr>
          <w:spacing w:val="8"/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的，一律不得审批启动实施项目；对经考核评议不能履行廉政</w:t>
      </w:r>
      <w:r>
        <w:rPr>
          <w:spacing w:val="6"/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承诺的，项目一律不予验收。在项目村推荐若干群众代表担任</w:t>
      </w:r>
      <w:r>
        <w:rPr>
          <w:spacing w:val="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衔接推进乡村振兴补助资金项目廉政评议员。项目启动前、实</w:t>
      </w:r>
      <w:r>
        <w:rPr>
          <w:spacing w:val="9"/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施过程中、验收考核时，廉政评议员对衔接推进乡村振兴补助</w:t>
      </w:r>
      <w:r>
        <w:rPr>
          <w:spacing w:val="8"/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资金项目是否按照规划方案执行、衔接推进乡村振兴补助资金</w:t>
      </w:r>
      <w:r>
        <w:rPr>
          <w:spacing w:val="6"/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项目廉政承诺内容是否向群众公开、项目资金管理是否符合规</w:t>
      </w:r>
      <w:r>
        <w:rPr>
          <w:spacing w:val="6"/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定等内容进行廉政评议，评议结果作为项目验收的重要依据。</w:t>
      </w:r>
    </w:p>
    <w:p>
      <w:pPr>
        <w:pStyle w:val="2"/>
        <w:spacing w:before="188" w:line="316" w:lineRule="auto"/>
        <w:ind w:right="19" w:firstLine="790"/>
        <w:rPr>
          <w:sz w:val="32"/>
          <w:szCs w:val="32"/>
        </w:rPr>
      </w:pPr>
      <w:r>
        <w:rPr>
          <w:rFonts w:ascii="楷体" w:hAnsi="楷体" w:eastAsia="楷体" w:cs="楷体"/>
          <w:spacing w:val="4"/>
          <w:sz w:val="32"/>
          <w:szCs w:val="32"/>
        </w:rPr>
        <w:t>(二)严格落实项目资金监管</w:t>
      </w:r>
      <w:r>
        <w:rPr>
          <w:spacing w:val="4"/>
          <w:sz w:val="32"/>
          <w:szCs w:val="32"/>
        </w:rPr>
        <w:t>。要严格按照《云南省财政</w:t>
      </w:r>
      <w:r>
        <w:rPr>
          <w:spacing w:val="10"/>
          <w:sz w:val="32"/>
          <w:szCs w:val="32"/>
        </w:rPr>
        <w:t xml:space="preserve"> </w:t>
      </w:r>
      <w:r>
        <w:rPr>
          <w:spacing w:val="23"/>
          <w:sz w:val="32"/>
          <w:szCs w:val="32"/>
        </w:rPr>
        <w:t>厅云南省乡村振兴局云南省发展和改革委员会云南省民族</w:t>
      </w:r>
      <w:r>
        <w:rPr>
          <w:spacing w:val="18"/>
          <w:sz w:val="32"/>
          <w:szCs w:val="32"/>
        </w:rPr>
        <w:t xml:space="preserve"> </w:t>
      </w:r>
      <w:r>
        <w:rPr>
          <w:spacing w:val="21"/>
          <w:sz w:val="32"/>
          <w:szCs w:val="32"/>
        </w:rPr>
        <w:t>宗教事务委员会云南省农业农村厅云南省林业和草原局关</w:t>
      </w:r>
      <w:r>
        <w:rPr>
          <w:spacing w:val="4"/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于印发〈云南省财政衔接推进乡村振兴补助资金</w:t>
      </w:r>
      <w:r>
        <w:rPr>
          <w:spacing w:val="-3"/>
          <w:sz w:val="32"/>
          <w:szCs w:val="32"/>
        </w:rPr>
        <w:t>管理办法〉的</w:t>
      </w:r>
      <w:r>
        <w:rPr>
          <w:sz w:val="32"/>
          <w:szCs w:val="32"/>
        </w:rPr>
        <w:t xml:space="preserve"> </w:t>
      </w:r>
      <w:r>
        <w:rPr>
          <w:spacing w:val="14"/>
          <w:sz w:val="32"/>
          <w:szCs w:val="32"/>
        </w:rPr>
        <w:t>通知》(云财农〔2021〕140号)管理项目及资金</w:t>
      </w:r>
      <w:r>
        <w:rPr>
          <w:spacing w:val="13"/>
          <w:sz w:val="32"/>
          <w:szCs w:val="32"/>
        </w:rPr>
        <w:t>，切实提高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资金的使用管理水平。三宝街道与项目村签订项目资金监管目</w:t>
      </w:r>
      <w:r>
        <w:rPr>
          <w:spacing w:val="18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标责任书，将项目资金监管责任和任务落实到村、到组、到人，</w:t>
      </w:r>
      <w:r>
        <w:rPr>
          <w:spacing w:val="1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做到责任明确。</w:t>
      </w:r>
    </w:p>
    <w:p>
      <w:pPr>
        <w:pStyle w:val="2"/>
        <w:spacing w:before="343" w:line="282" w:lineRule="auto"/>
        <w:ind w:right="82" w:firstLine="790"/>
        <w:rPr>
          <w:sz w:val="32"/>
          <w:szCs w:val="32"/>
        </w:rPr>
      </w:pPr>
      <w:r>
        <w:rPr>
          <w:rFonts w:ascii="楷体" w:hAnsi="楷体" w:eastAsia="楷体" w:cs="楷体"/>
          <w:spacing w:val="7"/>
          <w:sz w:val="32"/>
          <w:szCs w:val="32"/>
        </w:rPr>
        <w:t>(三)严格落实衔接推进乡村振兴</w:t>
      </w:r>
      <w:r>
        <w:rPr>
          <w:rFonts w:hint="eastAsia" w:ascii="楷体" w:hAnsi="楷体" w:eastAsia="楷体" w:cs="楷体"/>
          <w:spacing w:val="7"/>
          <w:sz w:val="32"/>
          <w:szCs w:val="32"/>
          <w:lang w:eastAsia="zh-CN"/>
        </w:rPr>
        <w:t>补助资金</w:t>
      </w:r>
      <w:r>
        <w:rPr>
          <w:rFonts w:ascii="楷体" w:hAnsi="楷体" w:eastAsia="楷体" w:cs="楷体"/>
          <w:spacing w:val="7"/>
          <w:sz w:val="32"/>
          <w:szCs w:val="32"/>
        </w:rPr>
        <w:t>项目公示</w:t>
      </w:r>
      <w:r>
        <w:rPr>
          <w:rFonts w:ascii="楷体" w:hAnsi="楷体" w:eastAsia="楷体" w:cs="楷体"/>
          <w:spacing w:val="1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4"/>
          <w:sz w:val="32"/>
          <w:szCs w:val="32"/>
        </w:rPr>
        <w:t>公告制、招投标制</w:t>
      </w:r>
      <w:r>
        <w:rPr>
          <w:spacing w:val="-14"/>
          <w:sz w:val="32"/>
          <w:szCs w:val="32"/>
        </w:rPr>
        <w:t>。要严格按照《国务院扶贫办财政部印发〈关</w:t>
      </w:r>
    </w:p>
    <w:p>
      <w:pPr>
        <w:spacing w:line="282" w:lineRule="auto"/>
        <w:rPr>
          <w:sz w:val="32"/>
          <w:szCs w:val="32"/>
        </w:rPr>
        <w:sectPr>
          <w:footerReference r:id="rId7" w:type="default"/>
          <w:pgSz w:w="11900" w:h="16830"/>
          <w:pgMar w:top="1430" w:right="1659" w:bottom="1207" w:left="1509" w:header="0" w:footer="998" w:gutter="0"/>
          <w:cols w:space="720" w:num="1"/>
        </w:sectPr>
      </w:pPr>
    </w:p>
    <w:p>
      <w:pPr>
        <w:pStyle w:val="2"/>
        <w:spacing w:before="205" w:line="316" w:lineRule="auto"/>
        <w:ind w:firstLine="30"/>
        <w:jc w:val="both"/>
        <w:rPr>
          <w:sz w:val="33"/>
          <w:szCs w:val="33"/>
        </w:rPr>
      </w:pPr>
      <w:r>
        <w:rPr>
          <w:spacing w:val="-24"/>
          <w:sz w:val="33"/>
          <w:szCs w:val="33"/>
        </w:rPr>
        <w:t>于完善扶贫资金项目公告公示制度的指导意见〉的通知</w:t>
      </w:r>
      <w:r>
        <w:rPr>
          <w:rFonts w:hint="eastAsia"/>
          <w:spacing w:val="-24"/>
          <w:sz w:val="33"/>
          <w:szCs w:val="33"/>
          <w:lang w:eastAsia="zh-CN"/>
        </w:rPr>
        <w:t>》《</w:t>
      </w:r>
      <w:r>
        <w:rPr>
          <w:spacing w:val="-24"/>
          <w:sz w:val="33"/>
          <w:szCs w:val="33"/>
        </w:rPr>
        <w:t>云</w:t>
      </w:r>
      <w:r>
        <w:rPr>
          <w:spacing w:val="1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南省全面实施扶贫资金项目公告公示制度的实施意见》及《曲</w:t>
      </w:r>
      <w:r>
        <w:rPr>
          <w:spacing w:val="5"/>
          <w:sz w:val="33"/>
          <w:szCs w:val="33"/>
        </w:rPr>
        <w:t xml:space="preserve"> </w:t>
      </w:r>
      <w:r>
        <w:rPr>
          <w:spacing w:val="2"/>
          <w:sz w:val="33"/>
          <w:szCs w:val="33"/>
        </w:rPr>
        <w:t>靖市扶贫开发领导小组关于加强县级脱贫攻坚项目库建设和</w:t>
      </w:r>
      <w:r>
        <w:rPr>
          <w:spacing w:val="3"/>
          <w:sz w:val="33"/>
          <w:szCs w:val="33"/>
        </w:rPr>
        <w:t xml:space="preserve"> </w:t>
      </w:r>
      <w:r>
        <w:rPr>
          <w:spacing w:val="19"/>
          <w:sz w:val="33"/>
          <w:szCs w:val="33"/>
        </w:rPr>
        <w:t>完善扶贫资金项目公示公告制度的实施意见》(曲扶组发</w:t>
      </w:r>
      <w:r>
        <w:rPr>
          <w:spacing w:val="15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33"/>
          <w:szCs w:val="33"/>
        </w:rPr>
        <w:t>〔</w:t>
      </w:r>
      <w:r>
        <w:rPr>
          <w:rFonts w:ascii="Times New Roman" w:hAnsi="Times New Roman" w:eastAsia="Times New Roman" w:cs="Times New Roman"/>
          <w:b/>
          <w:bCs/>
          <w:spacing w:val="-9"/>
          <w:sz w:val="33"/>
          <w:szCs w:val="33"/>
        </w:rPr>
        <w:t>2017</w:t>
      </w:r>
      <w:r>
        <w:rPr>
          <w:rFonts w:ascii="宋体" w:hAnsi="宋体" w:eastAsia="宋体" w:cs="宋体"/>
          <w:b/>
          <w:bCs/>
          <w:spacing w:val="-9"/>
          <w:sz w:val="33"/>
          <w:szCs w:val="33"/>
        </w:rPr>
        <w:t>〕</w:t>
      </w:r>
      <w:r>
        <w:rPr>
          <w:rFonts w:ascii="Times New Roman" w:hAnsi="Times New Roman" w:eastAsia="Times New Roman" w:cs="Times New Roman"/>
          <w:b/>
          <w:bCs/>
          <w:spacing w:val="-9"/>
          <w:sz w:val="33"/>
          <w:szCs w:val="33"/>
        </w:rPr>
        <w:t>15</w:t>
      </w:r>
      <w:r>
        <w:rPr>
          <w:spacing w:val="-9"/>
          <w:sz w:val="33"/>
          <w:szCs w:val="33"/>
        </w:rPr>
        <w:t>号)精神，全面推行公开公示制度。项目涉及镇(街</w:t>
      </w:r>
      <w:r>
        <w:rPr>
          <w:spacing w:val="1"/>
          <w:sz w:val="33"/>
          <w:szCs w:val="33"/>
        </w:rPr>
        <w:t xml:space="preserve"> </w:t>
      </w:r>
      <w:r>
        <w:rPr>
          <w:spacing w:val="6"/>
          <w:sz w:val="33"/>
          <w:szCs w:val="33"/>
        </w:rPr>
        <w:t>道)、村组要通过政府门户网站、报刊、广播、公示牌(栏)</w:t>
      </w:r>
      <w:r>
        <w:rPr>
          <w:spacing w:val="5"/>
          <w:sz w:val="33"/>
          <w:szCs w:val="33"/>
        </w:rPr>
        <w:t xml:space="preserve"> </w:t>
      </w:r>
      <w:r>
        <w:rPr>
          <w:spacing w:val="-19"/>
          <w:sz w:val="33"/>
          <w:szCs w:val="33"/>
        </w:rPr>
        <w:t>等方式，将项目批复、资金下达及项目的建设计划、建设内容、</w:t>
      </w:r>
      <w:r>
        <w:rPr>
          <w:spacing w:val="6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建设规模、资金使用等相关信息进行公告公示，并保持长期公</w:t>
      </w:r>
      <w:r>
        <w:rPr>
          <w:spacing w:val="8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开状态，接受社会各界及广大群众的监督。三宝街道要严格按</w:t>
      </w:r>
      <w:r>
        <w:rPr>
          <w:spacing w:val="11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照项目招投标相关管理规定和程序，对项目进行公开招投标。</w:t>
      </w:r>
    </w:p>
    <w:p>
      <w:pPr>
        <w:pStyle w:val="2"/>
        <w:spacing w:before="52" w:line="307" w:lineRule="auto"/>
        <w:ind w:left="30" w:right="73" w:firstLine="794"/>
        <w:rPr>
          <w:sz w:val="33"/>
          <w:szCs w:val="33"/>
        </w:rPr>
      </w:pPr>
      <w:r>
        <w:rPr>
          <w:rFonts w:ascii="楷体" w:hAnsi="楷体" w:eastAsia="楷体" w:cs="楷体"/>
          <w:b/>
          <w:bCs/>
          <w:spacing w:val="-6"/>
          <w:sz w:val="33"/>
          <w:szCs w:val="33"/>
        </w:rPr>
        <w:t>(四)严格落实项目验收</w:t>
      </w:r>
      <w:r>
        <w:rPr>
          <w:rFonts w:hint="eastAsia" w:ascii="楷体" w:hAnsi="楷体" w:eastAsia="楷体" w:cs="楷体"/>
          <w:b/>
          <w:bCs/>
          <w:spacing w:val="-6"/>
          <w:sz w:val="33"/>
          <w:szCs w:val="33"/>
          <w:lang w:eastAsia="zh-CN"/>
        </w:rPr>
        <w:t>制度</w:t>
      </w:r>
      <w:r>
        <w:rPr>
          <w:b/>
          <w:bCs/>
          <w:spacing w:val="-6"/>
          <w:sz w:val="33"/>
          <w:szCs w:val="33"/>
        </w:rPr>
        <w:t>。</w:t>
      </w:r>
      <w:r>
        <w:rPr>
          <w:spacing w:val="-6"/>
          <w:sz w:val="33"/>
          <w:szCs w:val="33"/>
        </w:rPr>
        <w:t>要进一步完善衔接推进乡村</w:t>
      </w:r>
      <w:r>
        <w:rPr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振兴补助资金项目验收、竣工决算及项目审计制度，完善督导</w:t>
      </w:r>
      <w:r>
        <w:rPr>
          <w:spacing w:val="6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检查制度，加强对衔接推进乡村振兴补助资金项目及资金的监</w:t>
      </w:r>
      <w:r>
        <w:rPr>
          <w:spacing w:val="4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管、监督。在项目实施中，要加大协同推进力度，及时解决项目推进中遇到的问题，促进项目有序推进、顺利竣工。项目竣</w:t>
      </w:r>
      <w:r>
        <w:rPr>
          <w:spacing w:val="3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工后，项目实施单位及项目主管部门要及时开展衔接推进乡村</w:t>
      </w:r>
      <w:r>
        <w:rPr>
          <w:spacing w:val="4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振兴补助资金项目验收，加快衔接推进乡村振兴补助资金项目</w:t>
      </w:r>
      <w:r>
        <w:rPr>
          <w:spacing w:val="1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竣工决算，做到竣工一个、验收一个、决算一个。</w:t>
      </w:r>
    </w:p>
    <w:p>
      <w:pPr>
        <w:pStyle w:val="2"/>
        <w:spacing w:before="331" w:line="306" w:lineRule="auto"/>
        <w:ind w:left="30" w:right="60" w:firstLine="784"/>
        <w:rPr>
          <w:sz w:val="33"/>
          <w:szCs w:val="33"/>
        </w:rPr>
      </w:pPr>
      <w:r>
        <w:rPr>
          <w:rFonts w:ascii="楷体" w:hAnsi="楷体" w:eastAsia="楷体" w:cs="楷体"/>
          <w:b/>
          <w:bCs/>
          <w:spacing w:val="-7"/>
          <w:sz w:val="33"/>
          <w:szCs w:val="33"/>
        </w:rPr>
        <w:t>(五)严格执行国库集中支付制度</w:t>
      </w:r>
      <w:r>
        <w:rPr>
          <w:b/>
          <w:bCs/>
          <w:spacing w:val="-7"/>
          <w:sz w:val="33"/>
          <w:szCs w:val="33"/>
        </w:rPr>
        <w:t>。</w:t>
      </w:r>
      <w:r>
        <w:rPr>
          <w:spacing w:val="-7"/>
          <w:sz w:val="33"/>
          <w:szCs w:val="33"/>
        </w:rPr>
        <w:t>要按照《云南省财政</w:t>
      </w:r>
      <w:r>
        <w:rPr>
          <w:spacing w:val="7"/>
          <w:sz w:val="33"/>
          <w:szCs w:val="33"/>
        </w:rPr>
        <w:t xml:space="preserve"> </w:t>
      </w:r>
      <w:r>
        <w:rPr>
          <w:spacing w:val="14"/>
          <w:sz w:val="33"/>
          <w:szCs w:val="33"/>
        </w:rPr>
        <w:t>厅云南省乡村振兴局云南省发展和改革委员</w:t>
      </w:r>
      <w:r>
        <w:rPr>
          <w:spacing w:val="13"/>
          <w:sz w:val="33"/>
          <w:szCs w:val="33"/>
        </w:rPr>
        <w:t>会云南省民族</w:t>
      </w:r>
      <w:r>
        <w:rPr>
          <w:sz w:val="33"/>
          <w:szCs w:val="33"/>
        </w:rPr>
        <w:t xml:space="preserve"> </w:t>
      </w:r>
      <w:r>
        <w:rPr>
          <w:spacing w:val="12"/>
          <w:sz w:val="33"/>
          <w:szCs w:val="33"/>
        </w:rPr>
        <w:t>宗教事务委员会云南省农业农村厅云南省林</w:t>
      </w:r>
      <w:r>
        <w:rPr>
          <w:spacing w:val="11"/>
          <w:sz w:val="33"/>
          <w:szCs w:val="33"/>
        </w:rPr>
        <w:t>业和草原局关</w:t>
      </w:r>
      <w:r>
        <w:rPr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于印发〈云南省财政衔接推进乡村振兴补助资金管理办法〉的</w:t>
      </w:r>
      <w:r>
        <w:rPr>
          <w:spacing w:val="14"/>
          <w:sz w:val="33"/>
          <w:szCs w:val="33"/>
        </w:rPr>
        <w:t xml:space="preserve"> </w:t>
      </w:r>
      <w:r>
        <w:rPr>
          <w:spacing w:val="7"/>
          <w:sz w:val="33"/>
          <w:szCs w:val="33"/>
        </w:rPr>
        <w:t>通知》(云财农〔2021〕140号)的要求，严格按程序拨</w:t>
      </w:r>
      <w:r>
        <w:rPr>
          <w:spacing w:val="6"/>
          <w:sz w:val="33"/>
          <w:szCs w:val="33"/>
        </w:rPr>
        <w:t>付资</w:t>
      </w:r>
      <w:r>
        <w:rPr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金。</w:t>
      </w:r>
    </w:p>
    <w:p>
      <w:pPr>
        <w:spacing w:line="306" w:lineRule="auto"/>
        <w:rPr>
          <w:sz w:val="33"/>
          <w:szCs w:val="33"/>
        </w:rPr>
        <w:sectPr>
          <w:footerReference r:id="rId8" w:type="default"/>
          <w:pgSz w:w="12050" w:h="16930"/>
          <w:pgMar w:top="1439" w:right="1635" w:bottom="1276" w:left="1699" w:header="0" w:footer="1097" w:gutter="0"/>
          <w:cols w:space="720" w:num="1"/>
        </w:sectPr>
      </w:pPr>
    </w:p>
    <w:p>
      <w:pPr>
        <w:spacing w:before="165" w:line="222" w:lineRule="auto"/>
        <w:ind w:left="80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四、切实加强项目资金管理</w:t>
      </w:r>
    </w:p>
    <w:p>
      <w:pPr>
        <w:pStyle w:val="2"/>
        <w:spacing w:before="191" w:line="332" w:lineRule="auto"/>
        <w:ind w:left="149" w:right="489" w:firstLine="649"/>
        <w:jc w:val="both"/>
        <w:rPr>
          <w:sz w:val="32"/>
          <w:szCs w:val="32"/>
        </w:rPr>
      </w:pPr>
      <w:r>
        <w:rPr>
          <w:spacing w:val="-3"/>
          <w:sz w:val="32"/>
          <w:szCs w:val="32"/>
        </w:rPr>
        <w:t>要严格按照中央、省、市、区关于财政衔接推进乡村振兴</w:t>
      </w:r>
      <w:r>
        <w:rPr>
          <w:spacing w:val="1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补助资金管理办法要求，切实管好用好财政衔接推进乡村振兴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补助资金，加快资金使用进度，充分发挥资金使用效益。要牢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固构建上级监督、监察审计监督、部门互相监督、群众</w:t>
      </w:r>
      <w:r>
        <w:rPr>
          <w:spacing w:val="-3"/>
          <w:sz w:val="32"/>
          <w:szCs w:val="32"/>
        </w:rPr>
        <w:t>监督和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社会舆论监督“五道防线”,确保衔接推进乡村振兴补助资金绝</w:t>
      </w:r>
      <w:r>
        <w:rPr>
          <w:spacing w:val="1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对安全。任何单位或个人不得擅自改变资金用途，严禁挤占、</w:t>
      </w:r>
      <w:r>
        <w:rPr>
          <w:spacing w:val="6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挪用、虚报冒领、截留财政衔接推进乡村振兴补助资金。上述</w:t>
      </w:r>
      <w:r>
        <w:rPr>
          <w:spacing w:val="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违规违法行为一经发现，将按照相关法律法规严肃追究当事人</w:t>
      </w:r>
      <w:r>
        <w:rPr>
          <w:spacing w:val="2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的责任。</w:t>
      </w:r>
    </w:p>
    <w:p>
      <w:pPr>
        <w:spacing w:before="43" w:line="221" w:lineRule="auto"/>
        <w:ind w:left="80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五、及时完善项目建设档案管理</w:t>
      </w:r>
    </w:p>
    <w:p>
      <w:pPr>
        <w:pStyle w:val="2"/>
        <w:spacing w:before="202" w:line="323" w:lineRule="auto"/>
        <w:ind w:left="149" w:right="496" w:firstLine="649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三宝街道及项目实施村要高度重视项目建设档</w:t>
      </w:r>
      <w:r>
        <w:rPr>
          <w:spacing w:val="10"/>
          <w:sz w:val="32"/>
          <w:szCs w:val="32"/>
        </w:rPr>
        <w:t>案管理工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作，按照项目建设档案管理的要求，及时收集、整理、完善相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关档案资料，做到痕迹资料齐全，手续完备。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05" w:line="221" w:lineRule="auto"/>
        <w:ind w:left="799"/>
        <w:rPr>
          <w:sz w:val="32"/>
          <w:szCs w:val="32"/>
        </w:rPr>
      </w:pPr>
      <w:r>
        <w:rPr>
          <w:spacing w:val="-3"/>
          <w:sz w:val="32"/>
          <w:szCs w:val="32"/>
        </w:rPr>
        <w:t>附件：2024年市级革命老区建设项目补助资金绩效目标表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pStyle w:val="2"/>
        <w:spacing w:before="105" w:line="227" w:lineRule="auto"/>
        <w:ind w:left="149"/>
        <w:rPr>
          <w:sz w:val="32"/>
          <w:szCs w:val="32"/>
        </w:rPr>
      </w:pPr>
      <w:r>
        <w:rPr>
          <w:spacing w:val="-4"/>
          <w:sz w:val="32"/>
          <w:szCs w:val="32"/>
        </w:rPr>
        <w:t>曲靖市麒麟区财政局             曲靖市麒麟区农业农村局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ind w:left="5829"/>
        <w:rPr>
          <w:sz w:val="32"/>
          <w:szCs w:val="32"/>
        </w:rPr>
      </w:pPr>
      <w:r>
        <w:rPr>
          <w:spacing w:val="51"/>
          <w:w w:val="104"/>
          <w:sz w:val="32"/>
          <w:szCs w:val="32"/>
        </w:rPr>
        <w:t>2024年7月1日</w:t>
      </w:r>
    </w:p>
    <w:p>
      <w:pPr>
        <w:spacing w:before="63"/>
      </w:pPr>
    </w:p>
    <w:p>
      <w:pPr>
        <w:spacing w:before="63"/>
      </w:pPr>
    </w:p>
    <w:tbl>
      <w:tblPr>
        <w:tblStyle w:val="5"/>
        <w:tblW w:w="925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6"/>
        <w:gridCol w:w="495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259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96" w:line="192" w:lineRule="auto"/>
              <w:ind w:left="16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3"/>
                <w:sz w:val="33"/>
                <w:szCs w:val="33"/>
              </w:rPr>
              <w:t>发：预算科、区农业农村局、三宝街道财政所   共印</w:t>
            </w:r>
            <w:r>
              <w:rPr>
                <w:rFonts w:ascii="宋体" w:hAnsi="宋体" w:eastAsia="宋体" w:cs="宋体"/>
                <w:spacing w:val="2"/>
                <w:sz w:val="33"/>
                <w:szCs w:val="33"/>
              </w:rPr>
              <w:t>(5)份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30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38" w:line="202" w:lineRule="auto"/>
              <w:ind w:left="62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麒麟区财政局</w:t>
            </w:r>
          </w:p>
        </w:tc>
        <w:tc>
          <w:tcPr>
            <w:tcW w:w="495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38" w:line="202" w:lineRule="auto"/>
              <w:ind w:left="179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"/>
                <w:sz w:val="33"/>
                <w:szCs w:val="33"/>
              </w:rPr>
              <w:t>2024年7月1日印发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30"/>
          <w:pgMar w:top="1430" w:right="1239" w:bottom="1205" w:left="1400" w:header="0" w:footer="998" w:gutter="0"/>
          <w:cols w:space="720" w:num="1"/>
        </w:sectPr>
      </w:pPr>
    </w:p>
    <w:p>
      <w:pPr>
        <w:pStyle w:val="2"/>
        <w:spacing w:before="115" w:line="222" w:lineRule="auto"/>
        <w:ind w:left="144"/>
        <w:rPr>
          <w:sz w:val="29"/>
          <w:szCs w:val="29"/>
        </w:rPr>
      </w:pPr>
      <w:r>
        <w:rPr>
          <w:spacing w:val="-22"/>
          <w:sz w:val="29"/>
          <w:szCs w:val="29"/>
        </w:rPr>
        <w:t>附件：</w:t>
      </w:r>
    </w:p>
    <w:p>
      <w:pPr>
        <w:spacing w:before="120" w:line="219" w:lineRule="auto"/>
        <w:ind w:left="143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5"/>
          <w:sz w:val="33"/>
          <w:szCs w:val="33"/>
        </w:rPr>
        <w:t>2024年革命老区建设补助资金绩效目标表</w:t>
      </w:r>
    </w:p>
    <w:p>
      <w:pPr>
        <w:spacing w:before="212"/>
      </w:pPr>
    </w:p>
    <w:tbl>
      <w:tblPr>
        <w:tblStyle w:val="5"/>
        <w:tblW w:w="898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2"/>
        <w:gridCol w:w="1199"/>
        <w:gridCol w:w="1688"/>
        <w:gridCol w:w="1688"/>
        <w:gridCol w:w="1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482" w:type="dxa"/>
            <w:vAlign w:val="top"/>
          </w:tcPr>
          <w:p>
            <w:pPr>
              <w:pStyle w:val="6"/>
              <w:spacing w:before="256" w:line="220" w:lineRule="auto"/>
              <w:ind w:left="735"/>
            </w:pPr>
            <w:r>
              <w:rPr>
                <w:spacing w:val="3"/>
              </w:rPr>
              <w:t>项目名称</w:t>
            </w:r>
          </w:p>
        </w:tc>
        <w:tc>
          <w:tcPr>
            <w:tcW w:w="6501" w:type="dxa"/>
            <w:gridSpan w:val="4"/>
            <w:vAlign w:val="top"/>
          </w:tcPr>
          <w:p>
            <w:pPr>
              <w:pStyle w:val="6"/>
              <w:spacing w:before="255" w:line="219" w:lineRule="auto"/>
              <w:ind w:left="1982"/>
            </w:pPr>
            <w:r>
              <w:rPr>
                <w:spacing w:val="1"/>
              </w:rPr>
              <w:t>革命老区建设补助资金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482" w:type="dxa"/>
            <w:vAlign w:val="top"/>
          </w:tcPr>
          <w:p>
            <w:pPr>
              <w:pStyle w:val="6"/>
              <w:spacing w:before="291" w:line="219" w:lineRule="auto"/>
              <w:ind w:left="235"/>
            </w:pPr>
            <w:r>
              <w:rPr>
                <w:spacing w:val="3"/>
              </w:rPr>
              <w:t>市级财政主管部门</w:t>
            </w:r>
          </w:p>
        </w:tc>
        <w:tc>
          <w:tcPr>
            <w:tcW w:w="2887" w:type="dxa"/>
            <w:gridSpan w:val="2"/>
            <w:vAlign w:val="top"/>
          </w:tcPr>
          <w:p>
            <w:pPr>
              <w:pStyle w:val="6"/>
              <w:spacing w:before="301" w:line="219" w:lineRule="auto"/>
              <w:ind w:left="932"/>
            </w:pPr>
            <w:r>
              <w:rPr>
                <w:spacing w:val="5"/>
              </w:rPr>
              <w:t>市财政局</w:t>
            </w:r>
          </w:p>
        </w:tc>
        <w:tc>
          <w:tcPr>
            <w:tcW w:w="3614" w:type="dxa"/>
            <w:gridSpan w:val="2"/>
            <w:vAlign w:val="top"/>
          </w:tcPr>
          <w:p>
            <w:pPr>
              <w:pStyle w:val="6"/>
              <w:spacing w:before="229" w:line="219" w:lineRule="auto"/>
              <w:ind w:left="1036"/>
            </w:pPr>
            <w:r>
              <w:rPr>
                <w:spacing w:val="3"/>
              </w:rPr>
              <w:t>市农业农村局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482" w:type="dxa"/>
            <w:vAlign w:val="top"/>
          </w:tcPr>
          <w:p>
            <w:pPr>
              <w:pStyle w:val="6"/>
              <w:spacing w:before="322" w:line="219" w:lineRule="auto"/>
              <w:ind w:left="484"/>
            </w:pPr>
            <w:r>
              <w:rPr>
                <w:spacing w:val="4"/>
              </w:rPr>
              <w:t>区级财政部门</w:t>
            </w:r>
          </w:p>
        </w:tc>
        <w:tc>
          <w:tcPr>
            <w:tcW w:w="28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21" w:lineRule="auto"/>
              <w:ind w:left="932"/>
            </w:pPr>
            <w:r>
              <w:rPr>
                <w:spacing w:val="5"/>
              </w:rPr>
              <w:t>区财政局</w:t>
            </w:r>
          </w:p>
        </w:tc>
        <w:tc>
          <w:tcPr>
            <w:tcW w:w="3614" w:type="dxa"/>
            <w:gridSpan w:val="2"/>
            <w:vAlign w:val="top"/>
          </w:tcPr>
          <w:p>
            <w:pPr>
              <w:pStyle w:val="6"/>
              <w:spacing w:before="300" w:line="219" w:lineRule="auto"/>
              <w:ind w:left="1036"/>
            </w:pPr>
            <w:r>
              <w:rPr>
                <w:spacing w:val="3"/>
              </w:rPr>
              <w:t>区农业农村局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48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15"/>
            </w:pPr>
            <w:r>
              <w:rPr>
                <w:spacing w:val="5"/>
              </w:rPr>
              <w:t>预算安排金额(万元)</w:t>
            </w:r>
          </w:p>
        </w:tc>
        <w:tc>
          <w:tcPr>
            <w:tcW w:w="1199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0" w:lineRule="auto"/>
              <w:ind w:left="273"/>
            </w:pPr>
            <w:r>
              <w:rPr>
                <w:spacing w:val="5"/>
              </w:rPr>
              <w:t>5万元</w:t>
            </w:r>
          </w:p>
        </w:tc>
        <w:tc>
          <w:tcPr>
            <w:tcW w:w="1688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0" w:lineRule="auto"/>
              <w:ind w:left="83"/>
            </w:pPr>
            <w:r>
              <w:rPr>
                <w:spacing w:val="2"/>
              </w:rPr>
              <w:t>项目实施期限</w:t>
            </w:r>
          </w:p>
        </w:tc>
        <w:tc>
          <w:tcPr>
            <w:tcW w:w="3614" w:type="dxa"/>
            <w:gridSpan w:val="2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19" w:lineRule="auto"/>
              <w:ind w:left="595"/>
            </w:pPr>
            <w:r>
              <w:rPr>
                <w:spacing w:val="3"/>
              </w:rPr>
              <w:t>2024年6至2024年12月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482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484"/>
            </w:pPr>
            <w:r>
              <w:rPr>
                <w:spacing w:val="1"/>
              </w:rPr>
              <w:t>项目年度目标</w:t>
            </w:r>
          </w:p>
        </w:tc>
        <w:tc>
          <w:tcPr>
            <w:tcW w:w="6501" w:type="dxa"/>
            <w:gridSpan w:val="4"/>
            <w:vAlign w:val="top"/>
          </w:tcPr>
          <w:p>
            <w:pPr>
              <w:pStyle w:val="6"/>
              <w:spacing w:before="292" w:line="207" w:lineRule="auto"/>
              <w:ind w:left="2977" w:hanging="2965"/>
            </w:pPr>
            <w:r>
              <w:rPr>
                <w:spacing w:val="-1"/>
              </w:rPr>
              <w:t>用于三宝街道长坡村委会蒿子冲村民小组青储饲料加工项目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5369" w:type="dxa"/>
            <w:gridSpan w:val="3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0" w:lineRule="auto"/>
              <w:ind w:left="1934"/>
            </w:pPr>
            <w:r>
              <w:rPr>
                <w:spacing w:val="1"/>
              </w:rPr>
              <w:t>项目绩效指标</w:t>
            </w:r>
          </w:p>
        </w:tc>
        <w:tc>
          <w:tcPr>
            <w:tcW w:w="1688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465"/>
            </w:pPr>
            <w:r>
              <w:rPr>
                <w:spacing w:val="3"/>
              </w:rPr>
              <w:t>指标值</w:t>
            </w:r>
          </w:p>
        </w:tc>
        <w:tc>
          <w:tcPr>
            <w:tcW w:w="1926" w:type="dxa"/>
            <w:vAlign w:val="top"/>
          </w:tcPr>
          <w:p>
            <w:pPr>
              <w:pStyle w:val="6"/>
              <w:spacing w:before="305" w:line="205" w:lineRule="auto"/>
              <w:ind w:left="68" w:right="81"/>
            </w:pPr>
            <w:r>
              <w:rPr>
                <w:spacing w:val="2"/>
              </w:rPr>
              <w:t>绩效指标值设定</w:t>
            </w:r>
            <w:r>
              <w:rPr>
                <w:spacing w:val="1"/>
              </w:rPr>
              <w:t xml:space="preserve"> 依据和数据来源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482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0" w:lineRule="auto"/>
              <w:ind w:left="735"/>
            </w:pPr>
            <w:r>
              <w:rPr>
                <w:spacing w:val="2"/>
              </w:rPr>
              <w:t>一级指标</w:t>
            </w:r>
          </w:p>
        </w:tc>
        <w:tc>
          <w:tcPr>
            <w:tcW w:w="119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0" w:lineRule="auto"/>
              <w:ind w:left="92"/>
            </w:pPr>
            <w:r>
              <w:rPr>
                <w:spacing w:val="2"/>
              </w:rPr>
              <w:t>二级指标</w:t>
            </w:r>
          </w:p>
        </w:tc>
        <w:tc>
          <w:tcPr>
            <w:tcW w:w="168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20" w:lineRule="auto"/>
              <w:ind w:left="334"/>
            </w:pPr>
            <w:r>
              <w:rPr>
                <w:spacing w:val="-2"/>
              </w:rPr>
              <w:t>三级指标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248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19" w:lineRule="auto"/>
              <w:ind w:left="735"/>
            </w:pPr>
            <w:r>
              <w:rPr>
                <w:spacing w:val="-2"/>
              </w:rPr>
              <w:t>产出指标</w:t>
            </w:r>
          </w:p>
        </w:tc>
        <w:tc>
          <w:tcPr>
            <w:tcW w:w="11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19" w:lineRule="auto"/>
              <w:ind w:left="92"/>
            </w:pPr>
            <w:r>
              <w:rPr>
                <w:spacing w:val="2"/>
              </w:rPr>
              <w:t>数量指标</w:t>
            </w:r>
          </w:p>
        </w:tc>
        <w:tc>
          <w:tcPr>
            <w:tcW w:w="168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91" w:lineRule="auto"/>
              <w:ind w:left="83"/>
            </w:pPr>
            <w:r>
              <w:rPr>
                <w:spacing w:val="1"/>
              </w:rPr>
              <w:t>完成三宝街道</w:t>
            </w:r>
          </w:p>
          <w:p>
            <w:pPr>
              <w:pStyle w:val="6"/>
              <w:spacing w:line="191" w:lineRule="auto"/>
              <w:ind w:left="83"/>
            </w:pPr>
            <w:r>
              <w:rPr>
                <w:spacing w:val="2"/>
              </w:rPr>
              <w:t>长坡村委会蒿</w:t>
            </w:r>
          </w:p>
          <w:p>
            <w:pPr>
              <w:pStyle w:val="6"/>
              <w:spacing w:line="192" w:lineRule="auto"/>
              <w:ind w:left="94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子冲村民小组</w:t>
            </w:r>
          </w:p>
          <w:p>
            <w:pPr>
              <w:pStyle w:val="6"/>
              <w:spacing w:before="1" w:line="193" w:lineRule="auto"/>
              <w:ind w:left="83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青储饲料加工</w:t>
            </w:r>
          </w:p>
          <w:p>
            <w:pPr>
              <w:pStyle w:val="6"/>
              <w:spacing w:line="220" w:lineRule="auto"/>
              <w:ind w:left="584"/>
            </w:pPr>
            <w:r>
              <w:rPr>
                <w:spacing w:val="-7"/>
              </w:rPr>
              <w:t>项 目</w:t>
            </w:r>
          </w:p>
        </w:tc>
        <w:tc>
          <w:tcPr>
            <w:tcW w:w="168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8" w:lineRule="auto"/>
              <w:ind w:left="464" w:right="72" w:hanging="379"/>
            </w:pPr>
            <w:r>
              <w:rPr>
                <w:spacing w:val="3"/>
              </w:rPr>
              <w:t>个青储饲料加</w:t>
            </w:r>
            <w:r>
              <w:t xml:space="preserve"> </w:t>
            </w:r>
            <w:r>
              <w:rPr>
                <w:spacing w:val="15"/>
              </w:rPr>
              <w:t>工项目</w:t>
            </w:r>
          </w:p>
        </w:tc>
        <w:tc>
          <w:tcPr>
            <w:tcW w:w="1926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92" w:lineRule="auto"/>
              <w:ind w:left="68"/>
            </w:pPr>
            <w:r>
              <w:rPr>
                <w:spacing w:val="3"/>
              </w:rPr>
              <w:t>曲靖市革命老区</w:t>
            </w:r>
          </w:p>
          <w:p>
            <w:pPr>
              <w:pStyle w:val="6"/>
              <w:spacing w:line="192" w:lineRule="auto"/>
              <w:ind w:left="68"/>
            </w:pPr>
            <w:r>
              <w:rPr>
                <w:spacing w:val="2"/>
              </w:rPr>
              <w:t>建设促进会关于</w:t>
            </w:r>
          </w:p>
          <w:p>
            <w:pPr>
              <w:pStyle w:val="6"/>
              <w:spacing w:before="1" w:line="184" w:lineRule="auto"/>
              <w:ind w:left="37"/>
            </w:pPr>
            <w:r>
              <w:rPr>
                <w:spacing w:val="2"/>
              </w:rPr>
              <w:t>2024年革命老区</w:t>
            </w:r>
          </w:p>
          <w:p>
            <w:pPr>
              <w:pStyle w:val="6"/>
              <w:spacing w:line="191" w:lineRule="auto"/>
              <w:ind w:left="18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建设项目补助</w:t>
            </w:r>
            <w:r>
              <w:rPr>
                <w:rFonts w:hint="eastAsia"/>
                <w:spacing w:val="12"/>
                <w:sz w:val="24"/>
                <w:szCs w:val="24"/>
                <w:lang w:val="en-US" w:eastAsia="zh-CN"/>
              </w:rPr>
              <w:t>资</w:t>
            </w:r>
            <w:r>
              <w:rPr>
                <w:spacing w:val="11"/>
                <w:sz w:val="24"/>
                <w:szCs w:val="24"/>
              </w:rPr>
              <w:t>金安排意见的请</w:t>
            </w:r>
          </w:p>
          <w:p>
            <w:pPr>
              <w:pStyle w:val="6"/>
              <w:spacing w:line="194" w:lineRule="auto"/>
              <w:ind w:left="128"/>
            </w:pPr>
            <w:r>
              <w:rPr>
                <w:spacing w:val="2"/>
              </w:rPr>
              <w:t>示(曲革老促请</w:t>
            </w:r>
          </w:p>
          <w:p>
            <w:pPr>
              <w:pStyle w:val="6"/>
              <w:spacing w:before="1" w:line="220" w:lineRule="auto"/>
              <w:ind w:left="307"/>
            </w:pPr>
            <w:r>
              <w:rPr>
                <w:spacing w:val="6"/>
              </w:rPr>
              <w:t>(2024)1号)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0" w:type="default"/>
      <w:pgSz w:w="12140" w:h="16990"/>
      <w:pgMar w:top="1444" w:right="1431" w:bottom="1280" w:left="1714" w:header="0" w:footer="10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469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66"/>
        <w:sz w:val="20"/>
        <w:szCs w:val="20"/>
      </w:rPr>
      <w:t>—</w:t>
    </w:r>
    <w:r>
      <w:rPr>
        <w:rFonts w:ascii="宋体" w:hAnsi="宋体" w:eastAsia="宋体" w:cs="宋体"/>
        <w:spacing w:val="-17"/>
        <w:sz w:val="20"/>
        <w:szCs w:val="20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24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w w:val="70"/>
        <w:sz w:val="18"/>
        <w:szCs w:val="18"/>
      </w:rPr>
      <w:t>—</w:t>
    </w:r>
    <w:r>
      <w:rPr>
        <w:rFonts w:ascii="宋体" w:hAnsi="宋体" w:eastAsia="宋体" w:cs="宋体"/>
        <w:spacing w:val="-14"/>
        <w:w w:val="99"/>
        <w:sz w:val="18"/>
        <w:szCs w:val="18"/>
      </w:rPr>
      <w:t>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289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w w:val="57"/>
        <w:sz w:val="21"/>
        <w:szCs w:val="21"/>
      </w:rPr>
      <w:t>—</w:t>
    </w:r>
    <w:r>
      <w:rPr>
        <w:rFonts w:ascii="宋体" w:hAnsi="宋体" w:eastAsia="宋体" w:cs="宋体"/>
        <w:spacing w:val="-17"/>
        <w:w w:val="96"/>
        <w:sz w:val="21"/>
        <w:szCs w:val="21"/>
      </w:rPr>
      <w:t>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31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w w:val="70"/>
        <w:sz w:val="18"/>
        <w:szCs w:val="18"/>
      </w:rPr>
      <w:t>—</w:t>
    </w:r>
    <w:r>
      <w:rPr>
        <w:rFonts w:ascii="宋体" w:hAnsi="宋体" w:eastAsia="宋体" w:cs="宋体"/>
        <w:spacing w:val="-10"/>
        <w:w w:val="96"/>
        <w:sz w:val="18"/>
        <w:szCs w:val="18"/>
      </w:rPr>
      <w:t>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2" w:lineRule="auto"/>
      <w:ind w:left="442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w w:val="61"/>
        <w:sz w:val="21"/>
        <w:szCs w:val="21"/>
      </w:rPr>
      <w:t>—</w:t>
    </w:r>
    <w:r>
      <w:rPr>
        <w:rFonts w:ascii="宋体" w:hAnsi="宋体" w:eastAsia="宋体" w:cs="宋体"/>
        <w:spacing w:val="-17"/>
        <w:w w:val="97"/>
        <w:sz w:val="21"/>
        <w:szCs w:val="21"/>
      </w:rPr>
      <w:t>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31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64"/>
        <w:sz w:val="20"/>
        <w:szCs w:val="20"/>
      </w:rPr>
      <w:t>—</w:t>
    </w:r>
    <w:r>
      <w:rPr>
        <w:rFonts w:ascii="宋体" w:hAnsi="宋体" w:eastAsia="宋体" w:cs="宋体"/>
        <w:spacing w:val="-14"/>
        <w:w w:val="97"/>
        <w:sz w:val="20"/>
        <w:szCs w:val="20"/>
      </w:rPr>
      <w:t>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U5YTk2NWU3OTRhNTU0YjZlNWE0ODExMjY4YzM0MTgifQ=="/>
  </w:docVars>
  <w:rsids>
    <w:rsidRoot w:val="00000000"/>
    <w:rsid w:val="09F257C4"/>
    <w:rsid w:val="1DB636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2732</Words>
  <Characters>2813</Characters>
  <TotalTime>4</TotalTime>
  <ScaleCrop>false</ScaleCrop>
  <LinksUpToDate>false</LinksUpToDate>
  <CharactersWithSpaces>2921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2024-08-27T09:14:00Z</dcterms:created>
  <dc:creator>Kingsoft-PDF</dc:creator>
  <cp:lastModifiedBy>WPS_1577147775</cp:lastModifiedBy>
  <dcterms:modified xsi:type="dcterms:W3CDTF">2024-08-28T02:27:43Z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2024-08-27T09:14:49Z</vt:filetime>
  </property>
  <property fmtid="{D5CDD505-2E9C-101B-9397-08002B2CF9AE}" pid="4" name="UsrData">
    <vt:lpwstr>66cd28863e62f4001f9047acwl</vt:lpwstr>
  </property>
  <property fmtid="{D5CDD505-2E9C-101B-9397-08002B2CF9AE}" pid="5" name="KSOProductBuildVer">
    <vt:lpwstr>2052-12.1.0.16929</vt:lpwstr>
  </property>
  <property fmtid="{D5CDD505-2E9C-101B-9397-08002B2CF9AE}" pid="6" name="ICV">
    <vt:lpwstr>CC6C4B1454134261A0185F2C698A8608_13</vt:lpwstr>
  </property>
</Properties>
</file>