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8AC8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曲靖市麒麟区美景金湖畔周边配套设施建设项目-西南侧道路（常青路南延线）</w:t>
      </w:r>
    </w:p>
    <w:p w14:paraId="3DB1AF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建设工程设计方案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批前公示</w:t>
      </w:r>
    </w:p>
    <w:p w14:paraId="4407DD8E">
      <w:pPr>
        <w:spacing w:line="440" w:lineRule="exact"/>
        <w:ind w:firstLine="643" w:firstLineChars="200"/>
        <w:rPr>
          <w:rFonts w:ascii="仿宋" w:hAnsi="仿宋" w:eastAsia="仿宋" w:cs="宋体"/>
          <w:b/>
          <w:color w:val="000000"/>
          <w:kern w:val="0"/>
          <w:sz w:val="32"/>
          <w:szCs w:val="32"/>
          <w:u w:val="single"/>
        </w:rPr>
      </w:pPr>
    </w:p>
    <w:p w14:paraId="5155A8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3" w:firstLineChars="200"/>
        <w:textAlignment w:val="auto"/>
        <w:rPr>
          <w:rFonts w:ascii="微软雅黑" w:hAnsi="微软雅黑" w:eastAsia="微软雅黑" w:cs="微软雅黑"/>
          <w:color w:val="333333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曲靖市麒麟区美景金湖畔周边配套设施建设项目-西南侧道路（常青路南延线）建设工程设计方案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已经属地自然资源部门审查，符合当地规划技术指标要求，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经曲靖市自然资源和规划局2023年第十六次专题分析会审议通过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，拟同意该项目办理规划手续，按照有关规定，现将该项目规划予以批前公示。</w:t>
      </w:r>
    </w:p>
    <w:p w14:paraId="64876723">
      <w:pPr>
        <w:spacing w:line="440" w:lineRule="exact"/>
        <w:ind w:left="2244" w:leftChars="304" w:hanging="1606" w:hangingChars="500"/>
        <w:jc w:val="lef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</w:rPr>
        <w:t>项目名称：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</w:rPr>
        <w:t>曲靖市麒麟区美景金湖畔周边配套设施建设项目-西南侧道路（常青路南延线）建设工程设计方案</w:t>
      </w:r>
    </w:p>
    <w:p w14:paraId="1D1C3C54">
      <w:pPr>
        <w:spacing w:line="440" w:lineRule="exact"/>
        <w:ind w:left="2244" w:leftChars="304" w:hanging="1606" w:hangingChars="500"/>
        <w:jc w:val="left"/>
        <w:rPr>
          <w:rFonts w:hint="default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none"/>
        </w:rPr>
        <w:t>建设单位：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曲靖市麒麟区土地开发投资有限责任公司</w:t>
      </w:r>
    </w:p>
    <w:p w14:paraId="7D4D5117">
      <w:pPr>
        <w:spacing w:line="440" w:lineRule="exact"/>
        <w:ind w:firstLine="643" w:firstLineChars="200"/>
        <w:jc w:val="left"/>
        <w:rPr>
          <w:rFonts w:hint="default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none"/>
        </w:rPr>
        <w:t>项目位置：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麒麟区麒麟湖片区</w:t>
      </w:r>
    </w:p>
    <w:p w14:paraId="029B29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638" w:leftChars="304" w:firstLine="0" w:firstLineChars="0"/>
        <w:textAlignment w:val="auto"/>
        <w:rPr>
          <w:rFonts w:hint="eastAsia" w:ascii="仿宋" w:hAnsi="仿宋" w:eastAsia="仿宋" w:cs="宋体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b/>
          <w:bCs/>
          <w:kern w:val="0"/>
          <w:sz w:val="32"/>
          <w:szCs w:val="32"/>
        </w:rPr>
        <w:t>项目建设内容及规模:</w:t>
      </w:r>
      <w:r>
        <w:rPr>
          <w:rFonts w:hint="eastAsia" w:ascii="仿宋" w:hAnsi="仿宋" w:eastAsia="仿宋" w:cs="宋体"/>
          <w:kern w:val="0"/>
          <w:sz w:val="32"/>
          <w:szCs w:val="32"/>
        </w:rPr>
        <w:br w:type="textWrapping"/>
      </w:r>
      <w:r>
        <w:rPr>
          <w:rFonts w:hint="eastAsia" w:ascii="仿宋" w:hAnsi="仿宋" w:eastAsia="仿宋" w:cs="宋体"/>
          <w:kern w:val="0"/>
          <w:sz w:val="32"/>
          <w:szCs w:val="32"/>
        </w:rPr>
        <w:t>道路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长度</w:t>
      </w:r>
      <w:r>
        <w:rPr>
          <w:rFonts w:hint="eastAsia" w:ascii="仿宋" w:hAnsi="仿宋" w:eastAsia="仿宋" w:cs="宋体"/>
          <w:kern w:val="0"/>
          <w:sz w:val="32"/>
          <w:szCs w:val="32"/>
        </w:rPr>
        <w:t>948.697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m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宋体"/>
          <w:kern w:val="0"/>
          <w:sz w:val="32"/>
          <w:szCs w:val="32"/>
        </w:rPr>
        <w:t>红线宽24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m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宋体"/>
          <w:kern w:val="0"/>
          <w:sz w:val="32"/>
          <w:szCs w:val="32"/>
        </w:rPr>
        <w:t>设计起点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为</w:t>
      </w:r>
      <w:r>
        <w:rPr>
          <w:rFonts w:hint="eastAsia" w:ascii="仿宋" w:hAnsi="仿宋" w:eastAsia="仿宋" w:cs="宋体"/>
          <w:kern w:val="0"/>
          <w:sz w:val="32"/>
          <w:szCs w:val="32"/>
        </w:rPr>
        <w:t>水寨路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，</w:t>
      </w:r>
    </w:p>
    <w:p w14:paraId="000EB8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宋体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设计终点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为</w:t>
      </w:r>
      <w:r>
        <w:rPr>
          <w:rFonts w:hint="eastAsia" w:ascii="仿宋" w:hAnsi="仿宋" w:eastAsia="仿宋" w:cs="宋体"/>
          <w:kern w:val="0"/>
          <w:sz w:val="32"/>
          <w:szCs w:val="32"/>
        </w:rPr>
        <w:t>永乐路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宋体"/>
          <w:kern w:val="0"/>
          <w:sz w:val="32"/>
          <w:szCs w:val="32"/>
        </w:rPr>
        <w:t>道路等级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为</w:t>
      </w:r>
      <w:r>
        <w:rPr>
          <w:rFonts w:hint="eastAsia" w:ascii="仿宋" w:hAnsi="仿宋" w:eastAsia="仿宋" w:cs="宋体"/>
          <w:kern w:val="0"/>
          <w:sz w:val="32"/>
          <w:szCs w:val="32"/>
        </w:rPr>
        <w:t>城市支路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宋体"/>
          <w:kern w:val="0"/>
          <w:sz w:val="32"/>
          <w:szCs w:val="32"/>
        </w:rPr>
        <w:t>设计速度30km/h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。</w:t>
      </w:r>
    </w:p>
    <w:p w14:paraId="54DAEB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26" w:firstLineChars="200"/>
        <w:textAlignment w:val="auto"/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w w:val="98"/>
          <w:kern w:val="0"/>
          <w:sz w:val="32"/>
          <w:szCs w:val="32"/>
        </w:rPr>
        <w:t>公示时间：202</w:t>
      </w:r>
      <w:r>
        <w:rPr>
          <w:rFonts w:hint="eastAsia" w:ascii="仿宋" w:hAnsi="仿宋" w:eastAsia="仿宋" w:cs="宋体"/>
          <w:w w:val="98"/>
          <w:kern w:val="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宋体"/>
          <w:w w:val="98"/>
          <w:kern w:val="0"/>
          <w:sz w:val="32"/>
          <w:szCs w:val="32"/>
        </w:rPr>
        <w:t>年</w:t>
      </w:r>
      <w:r>
        <w:rPr>
          <w:rFonts w:hint="eastAsia" w:ascii="仿宋" w:hAnsi="仿宋" w:eastAsia="仿宋" w:cs="宋体"/>
          <w:w w:val="98"/>
          <w:kern w:val="0"/>
          <w:sz w:val="32"/>
          <w:szCs w:val="32"/>
          <w:lang w:val="en-US" w:eastAsia="zh-CN"/>
        </w:rPr>
        <w:t>12</w:t>
      </w:r>
      <w:r>
        <w:rPr>
          <w:rFonts w:hint="eastAsia" w:ascii="仿宋" w:hAnsi="仿宋" w:eastAsia="仿宋" w:cs="宋体"/>
          <w:w w:val="98"/>
          <w:kern w:val="0"/>
          <w:sz w:val="32"/>
          <w:szCs w:val="32"/>
        </w:rPr>
        <w:t>月</w:t>
      </w:r>
      <w:r>
        <w:rPr>
          <w:rFonts w:hint="eastAsia" w:ascii="仿宋" w:hAnsi="仿宋" w:eastAsia="仿宋" w:cs="宋体"/>
          <w:w w:val="98"/>
          <w:kern w:val="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宋体"/>
          <w:w w:val="98"/>
          <w:kern w:val="0"/>
          <w:sz w:val="32"/>
          <w:szCs w:val="32"/>
        </w:rPr>
        <w:t>日至</w:t>
      </w:r>
      <w:r>
        <w:rPr>
          <w:rFonts w:hint="eastAsia" w:ascii="仿宋" w:hAnsi="仿宋" w:eastAsia="仿宋" w:cs="宋体"/>
          <w:w w:val="98"/>
          <w:kern w:val="0"/>
          <w:sz w:val="32"/>
          <w:szCs w:val="32"/>
          <w:lang w:val="en-US" w:eastAsia="zh-CN"/>
        </w:rPr>
        <w:t>12</w:t>
      </w:r>
      <w:r>
        <w:rPr>
          <w:rFonts w:hint="eastAsia" w:ascii="仿宋" w:hAnsi="仿宋" w:eastAsia="仿宋" w:cs="宋体"/>
          <w:w w:val="98"/>
          <w:kern w:val="0"/>
          <w:sz w:val="32"/>
          <w:szCs w:val="32"/>
        </w:rPr>
        <w:t>月</w:t>
      </w:r>
      <w:r>
        <w:rPr>
          <w:rFonts w:hint="eastAsia" w:ascii="仿宋" w:hAnsi="仿宋" w:eastAsia="仿宋" w:cs="宋体"/>
          <w:w w:val="98"/>
          <w:kern w:val="0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 w:cs="宋体"/>
          <w:w w:val="98"/>
          <w:kern w:val="0"/>
          <w:sz w:val="32"/>
          <w:szCs w:val="32"/>
        </w:rPr>
        <w:t>日（7个工作日）</w:t>
      </w:r>
      <w:r>
        <w:rPr>
          <w:rFonts w:hint="eastAsia" w:ascii="仿宋" w:hAnsi="仿宋" w:eastAsia="仿宋" w:cs="宋体"/>
          <w:w w:val="98"/>
          <w:kern w:val="0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宋体"/>
          <w:kern w:val="0"/>
          <w:sz w:val="32"/>
          <w:szCs w:val="32"/>
        </w:rPr>
        <w:br w:type="textWrapping"/>
      </w:r>
      <w:r>
        <w:rPr>
          <w:rFonts w:hint="eastAsia" w:ascii="仿宋" w:hAnsi="仿宋" w:eastAsia="仿宋" w:cs="宋体"/>
          <w:kern w:val="0"/>
          <w:sz w:val="32"/>
          <w:szCs w:val="32"/>
        </w:rPr>
        <w:t>　　任何单位和个人如对该公示有异议，请在公示期内向曲靖市麒麟区自然资源局反映。反映的情况应实事求是，并附具体内容。以单位名义反映情况的应加盖公章，以个人名义反映情况的应署真实姓名和联系电话。</w:t>
      </w:r>
      <w:r>
        <w:rPr>
          <w:rFonts w:hint="eastAsia" w:ascii="仿宋" w:hAnsi="仿宋" w:eastAsia="仿宋" w:cs="宋体"/>
          <w:kern w:val="0"/>
          <w:sz w:val="32"/>
          <w:szCs w:val="32"/>
        </w:rPr>
        <w:br w:type="textWrapping"/>
      </w:r>
      <w:r>
        <w:rPr>
          <w:rFonts w:hint="eastAsia" w:ascii="仿宋" w:hAnsi="仿宋" w:eastAsia="仿宋" w:cs="宋体"/>
          <w:kern w:val="0"/>
          <w:sz w:val="32"/>
          <w:szCs w:val="32"/>
        </w:rPr>
        <w:t>　　投诉举报电话：0874—3298664（法规科）</w:t>
      </w:r>
      <w:r>
        <w:rPr>
          <w:rFonts w:hint="eastAsia" w:ascii="仿宋" w:hAnsi="仿宋" w:eastAsia="仿宋" w:cs="宋体"/>
          <w:kern w:val="0"/>
          <w:sz w:val="32"/>
          <w:szCs w:val="32"/>
        </w:rPr>
        <w:br w:type="textWrapping"/>
      </w:r>
      <w:r>
        <w:rPr>
          <w:rFonts w:hint="eastAsia" w:ascii="仿宋" w:hAnsi="仿宋" w:eastAsia="仿宋" w:cs="宋体"/>
          <w:kern w:val="0"/>
          <w:sz w:val="32"/>
          <w:szCs w:val="32"/>
        </w:rPr>
        <w:t>　　咨询联系电话：0874—3187819（技术科）</w:t>
      </w:r>
      <w:r>
        <w:rPr>
          <w:rFonts w:hint="eastAsia" w:ascii="仿宋" w:hAnsi="仿宋" w:eastAsia="仿宋" w:cs="宋体"/>
          <w:kern w:val="0"/>
          <w:sz w:val="32"/>
          <w:szCs w:val="32"/>
        </w:rPr>
        <w:br w:type="textWrapping"/>
      </w:r>
      <w:r>
        <w:rPr>
          <w:rFonts w:hint="eastAsia" w:ascii="仿宋" w:hAnsi="仿宋" w:eastAsia="仿宋" w:cs="宋体"/>
          <w:kern w:val="0"/>
          <w:sz w:val="32"/>
          <w:szCs w:val="32"/>
        </w:rPr>
        <w:t>附件：1.道路平面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宋体"/>
          <w:kern w:val="0"/>
          <w:sz w:val="32"/>
          <w:szCs w:val="32"/>
        </w:rPr>
        <w:t>纵断面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横断面</w:t>
      </w:r>
      <w:r>
        <w:rPr>
          <w:rFonts w:hint="eastAsia" w:ascii="仿宋" w:hAnsi="仿宋" w:eastAsia="仿宋" w:cs="宋体"/>
          <w:kern w:val="0"/>
          <w:sz w:val="32"/>
          <w:szCs w:val="32"/>
        </w:rPr>
        <w:t>设计图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和效果图</w:t>
      </w:r>
      <w:r>
        <w:rPr>
          <w:rFonts w:hint="eastAsia" w:ascii="仿宋" w:hAnsi="仿宋" w:eastAsia="仿宋" w:cs="宋体"/>
          <w:kern w:val="0"/>
          <w:sz w:val="32"/>
          <w:szCs w:val="32"/>
        </w:rPr>
        <w:br w:type="textWrapping"/>
      </w:r>
    </w:p>
    <w:p w14:paraId="7812CC9E">
      <w:pPr>
        <w:spacing w:line="440" w:lineRule="exact"/>
        <w:ind w:firstLine="640" w:firstLineChars="200"/>
        <w:rPr>
          <w:rFonts w:ascii="微软雅黑" w:hAnsi="微软雅黑" w:eastAsia="微软雅黑" w:cs="微软雅黑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 xml:space="preserve">                      </w:t>
      </w:r>
      <w:r>
        <w:rPr>
          <w:rFonts w:hint="eastAsia" w:ascii="微软雅黑" w:hAnsi="微软雅黑" w:eastAsia="微软雅黑" w:cs="微软雅黑"/>
          <w:kern w:val="0"/>
          <w:sz w:val="28"/>
          <w:szCs w:val="28"/>
          <w:lang w:bidi="ar"/>
        </w:rPr>
        <w:t xml:space="preserve">                   </w:t>
      </w:r>
    </w:p>
    <w:p w14:paraId="2DA2871D">
      <w:pPr>
        <w:spacing w:line="440" w:lineRule="exact"/>
        <w:jc w:val="righ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曲靖市</w:t>
      </w:r>
      <w:r>
        <w:rPr>
          <w:rFonts w:hint="eastAsia" w:ascii="仿宋" w:hAnsi="仿宋" w:eastAsia="仿宋" w:cs="宋体"/>
          <w:kern w:val="0"/>
          <w:sz w:val="32"/>
          <w:szCs w:val="32"/>
        </w:rPr>
        <w:t>麒麟区自然资源局</w:t>
      </w:r>
    </w:p>
    <w:p w14:paraId="5EDA09C6">
      <w:pPr>
        <w:spacing w:line="440" w:lineRule="exact"/>
        <w:jc w:val="right"/>
        <w:rPr>
          <w:rFonts w:hint="eastAsia" w:ascii="仿宋" w:hAnsi="仿宋" w:eastAsia="仿宋" w:cs="宋体"/>
          <w:color w:val="FF0000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2024年12月2日</w:t>
      </w:r>
    </w:p>
    <w:p w14:paraId="05430A7C">
      <w:pPr>
        <w:spacing w:line="440" w:lineRule="exact"/>
        <w:jc w:val="right"/>
        <w:rPr>
          <w:rFonts w:hint="eastAsia" w:ascii="仿宋" w:hAnsi="仿宋" w:eastAsia="仿宋" w:cs="宋体"/>
          <w:kern w:val="0"/>
          <w:sz w:val="32"/>
          <w:szCs w:val="32"/>
        </w:rPr>
      </w:pPr>
    </w:p>
    <w:p w14:paraId="3451BE90"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462280</wp:posOffset>
            </wp:positionV>
            <wp:extent cx="5219700" cy="3787775"/>
            <wp:effectExtent l="0" t="0" r="0" b="3175"/>
            <wp:wrapTopAndBottom/>
            <wp:docPr id="1" name="图片 1" descr="平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平1"/>
                    <pic:cNvPicPr>
                      <a:picLocks noChangeAspect="1"/>
                    </pic:cNvPicPr>
                  </pic:nvPicPr>
                  <pic:blipFill>
                    <a:blip r:embed="rId4"/>
                    <a:srcRect l="7140" t="8173" r="6429" b="310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附件1</w:t>
      </w:r>
    </w:p>
    <w:p w14:paraId="50B34944"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4100195</wp:posOffset>
            </wp:positionV>
            <wp:extent cx="5219700" cy="3774440"/>
            <wp:effectExtent l="0" t="0" r="0" b="16510"/>
            <wp:wrapTopAndBottom/>
            <wp:docPr id="2" name="图片 2" descr="平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平3"/>
                    <pic:cNvPicPr>
                      <a:picLocks noChangeAspect="1"/>
                    </pic:cNvPicPr>
                  </pic:nvPicPr>
                  <pic:blipFill>
                    <a:blip r:embed="rId5"/>
                    <a:srcRect l="7333" t="8582" r="6429" b="320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ADD22E"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</w:p>
    <w:p w14:paraId="6DC022A7"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4131945</wp:posOffset>
            </wp:positionV>
            <wp:extent cx="5219700" cy="3760470"/>
            <wp:effectExtent l="0" t="0" r="0" b="11430"/>
            <wp:wrapTopAndBottom/>
            <wp:docPr id="4" name="图片 4" descr="平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平6"/>
                    <pic:cNvPicPr>
                      <a:picLocks noChangeAspect="1"/>
                    </pic:cNvPicPr>
                  </pic:nvPicPr>
                  <pic:blipFill>
                    <a:blip r:embed="rId6"/>
                    <a:srcRect l="7032" t="8394" r="6308" b="329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52070</wp:posOffset>
            </wp:positionV>
            <wp:extent cx="5219700" cy="3824605"/>
            <wp:effectExtent l="0" t="0" r="0" b="4445"/>
            <wp:wrapTopAndBottom/>
            <wp:docPr id="3" name="图片 3" descr="平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平4"/>
                    <pic:cNvPicPr>
                      <a:picLocks noChangeAspect="1"/>
                    </pic:cNvPicPr>
                  </pic:nvPicPr>
                  <pic:blipFill>
                    <a:blip r:embed="rId7"/>
                    <a:srcRect l="7394" t="8241" r="7032" b="305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2DC448"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435610</wp:posOffset>
            </wp:positionV>
            <wp:extent cx="5219700" cy="3786505"/>
            <wp:effectExtent l="0" t="0" r="0" b="4445"/>
            <wp:wrapTopAndBottom/>
            <wp:docPr id="5" name="图片 5" descr="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纵1"/>
                    <pic:cNvPicPr>
                      <a:picLocks noChangeAspect="1"/>
                    </pic:cNvPicPr>
                  </pic:nvPicPr>
                  <pic:blipFill>
                    <a:blip r:embed="rId8"/>
                    <a:srcRect l="7333" t="8531" r="6332" b="286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4555490</wp:posOffset>
            </wp:positionV>
            <wp:extent cx="5219700" cy="3745230"/>
            <wp:effectExtent l="0" t="0" r="0" b="7620"/>
            <wp:wrapTopAndBottom/>
            <wp:docPr id="6" name="图片 6" descr="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纵2"/>
                    <pic:cNvPicPr>
                      <a:picLocks noChangeAspect="1"/>
                    </pic:cNvPicPr>
                  </pic:nvPicPr>
                  <pic:blipFill>
                    <a:blip r:embed="rId9"/>
                    <a:srcRect l="7080" t="8480" r="6332" b="363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BB752E"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</w:p>
    <w:p w14:paraId="24B7CCB7"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4542155</wp:posOffset>
            </wp:positionV>
            <wp:extent cx="5219700" cy="3801745"/>
            <wp:effectExtent l="0" t="0" r="0" b="8255"/>
            <wp:wrapTopAndBottom/>
            <wp:docPr id="8" name="图片 8" descr="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纵4"/>
                    <pic:cNvPicPr>
                      <a:picLocks noChangeAspect="1"/>
                    </pic:cNvPicPr>
                  </pic:nvPicPr>
                  <pic:blipFill>
                    <a:blip r:embed="rId10"/>
                    <a:srcRect l="7297" t="8343" r="6646" b="298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357505</wp:posOffset>
            </wp:positionV>
            <wp:extent cx="5219700" cy="3780155"/>
            <wp:effectExtent l="0" t="0" r="0" b="10795"/>
            <wp:wrapTopAndBottom/>
            <wp:docPr id="7" name="图片 7" descr="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纵3"/>
                    <pic:cNvPicPr>
                      <a:picLocks noChangeAspect="1"/>
                    </pic:cNvPicPr>
                  </pic:nvPicPr>
                  <pic:blipFill>
                    <a:blip r:embed="rId11"/>
                    <a:srcRect l="7189" t="8343" r="6489" b="322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B5EE98"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292100</wp:posOffset>
            </wp:positionV>
            <wp:extent cx="5219700" cy="3773805"/>
            <wp:effectExtent l="0" t="0" r="0" b="17145"/>
            <wp:wrapTopAndBottom/>
            <wp:docPr id="9" name="图片 9" descr="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纵5"/>
                    <pic:cNvPicPr>
                      <a:picLocks noChangeAspect="1"/>
                    </pic:cNvPicPr>
                  </pic:nvPicPr>
                  <pic:blipFill>
                    <a:blip r:embed="rId12"/>
                    <a:srcRect l="7406" t="8599" r="6477" b="332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EC8692"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86995</wp:posOffset>
            </wp:positionV>
            <wp:extent cx="5219700" cy="3772535"/>
            <wp:effectExtent l="0" t="0" r="0" b="18415"/>
            <wp:wrapTopAndBottom/>
            <wp:docPr id="10" name="图片 10" descr="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纵6"/>
                    <pic:cNvPicPr>
                      <a:picLocks noChangeAspect="1"/>
                    </pic:cNvPicPr>
                  </pic:nvPicPr>
                  <pic:blipFill>
                    <a:blip r:embed="rId13"/>
                    <a:srcRect l="7225" t="8087" r="6296" b="349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4C15EA"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233045</wp:posOffset>
            </wp:positionV>
            <wp:extent cx="5219700" cy="3777615"/>
            <wp:effectExtent l="0" t="0" r="0" b="13335"/>
            <wp:wrapTopAndBottom/>
            <wp:docPr id="11" name="图片 11" descr="横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横1"/>
                    <pic:cNvPicPr>
                      <a:picLocks noChangeAspect="1"/>
                    </pic:cNvPicPr>
                  </pic:nvPicPr>
                  <pic:blipFill>
                    <a:blip r:embed="rId14"/>
                    <a:srcRect l="7369" t="8412" r="6248" b="315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57C32F"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drawing>
          <wp:inline distT="0" distB="0" distL="114300" distR="114300">
            <wp:extent cx="5219700" cy="3912235"/>
            <wp:effectExtent l="0" t="0" r="0" b="12065"/>
            <wp:docPr id="12" name="图片 12" descr="效果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效果图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D029E"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</w:p>
    <w:p w14:paraId="6EB7136C"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3954780"/>
            <wp:effectExtent l="0" t="0" r="6985" b="7620"/>
            <wp:wrapTopAndBottom/>
            <wp:docPr id="13" name="图片 13" descr="效果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效果图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89E2F0">
      <w:pPr>
        <w:widowControl/>
        <w:spacing w:line="640" w:lineRule="atLeast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5219700" cy="3917315"/>
            <wp:effectExtent l="0" t="0" r="0" b="6985"/>
            <wp:wrapTopAndBottom/>
            <wp:docPr id="14" name="图片 14" descr="效果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效果图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1NjkzMzIxMDU5YWZiNzUzODZmYmNjZGQ1NzJjMWUifQ=="/>
  </w:docVars>
  <w:rsids>
    <w:rsidRoot w:val="689C49DC"/>
    <w:rsid w:val="001840D4"/>
    <w:rsid w:val="003312B8"/>
    <w:rsid w:val="003F007A"/>
    <w:rsid w:val="00480B92"/>
    <w:rsid w:val="00627F58"/>
    <w:rsid w:val="00756E57"/>
    <w:rsid w:val="00770131"/>
    <w:rsid w:val="00815A38"/>
    <w:rsid w:val="0097577D"/>
    <w:rsid w:val="009D5328"/>
    <w:rsid w:val="00B57AD3"/>
    <w:rsid w:val="00C44C44"/>
    <w:rsid w:val="00CC2C13"/>
    <w:rsid w:val="00DD0E80"/>
    <w:rsid w:val="00F567A4"/>
    <w:rsid w:val="00FB4422"/>
    <w:rsid w:val="00FF2F4F"/>
    <w:rsid w:val="01960D43"/>
    <w:rsid w:val="01D45748"/>
    <w:rsid w:val="01F73B1B"/>
    <w:rsid w:val="021358C1"/>
    <w:rsid w:val="027125E7"/>
    <w:rsid w:val="031413F0"/>
    <w:rsid w:val="03BC7892"/>
    <w:rsid w:val="047347E3"/>
    <w:rsid w:val="04E667AE"/>
    <w:rsid w:val="052A6AD1"/>
    <w:rsid w:val="06475621"/>
    <w:rsid w:val="078D407F"/>
    <w:rsid w:val="07F65A68"/>
    <w:rsid w:val="07FD67DD"/>
    <w:rsid w:val="09CD3B43"/>
    <w:rsid w:val="0AE0504E"/>
    <w:rsid w:val="0BCF59FE"/>
    <w:rsid w:val="0C41302A"/>
    <w:rsid w:val="0C5B7E66"/>
    <w:rsid w:val="0CC05AB7"/>
    <w:rsid w:val="0CCB51C9"/>
    <w:rsid w:val="0D407517"/>
    <w:rsid w:val="0DE74598"/>
    <w:rsid w:val="0E013E8B"/>
    <w:rsid w:val="0E124C7E"/>
    <w:rsid w:val="0EC00531"/>
    <w:rsid w:val="0FEF7661"/>
    <w:rsid w:val="102F1A55"/>
    <w:rsid w:val="10B04269"/>
    <w:rsid w:val="10C703C8"/>
    <w:rsid w:val="11D3306C"/>
    <w:rsid w:val="11E626AA"/>
    <w:rsid w:val="11F12DFD"/>
    <w:rsid w:val="129140B9"/>
    <w:rsid w:val="12E176DE"/>
    <w:rsid w:val="14975E42"/>
    <w:rsid w:val="15040C8C"/>
    <w:rsid w:val="15B92EBA"/>
    <w:rsid w:val="17B01E78"/>
    <w:rsid w:val="183E32F0"/>
    <w:rsid w:val="193B71B3"/>
    <w:rsid w:val="1B23529D"/>
    <w:rsid w:val="1B60171F"/>
    <w:rsid w:val="1BFD0C46"/>
    <w:rsid w:val="1D3A087F"/>
    <w:rsid w:val="1DE12242"/>
    <w:rsid w:val="1E222CBC"/>
    <w:rsid w:val="1E27029E"/>
    <w:rsid w:val="1E6763A6"/>
    <w:rsid w:val="1E6C2189"/>
    <w:rsid w:val="1EFC175F"/>
    <w:rsid w:val="1F7D79B2"/>
    <w:rsid w:val="1F890B18"/>
    <w:rsid w:val="1F8D353F"/>
    <w:rsid w:val="1FF63861"/>
    <w:rsid w:val="204D1E63"/>
    <w:rsid w:val="20715B56"/>
    <w:rsid w:val="208528D6"/>
    <w:rsid w:val="20BD4F1E"/>
    <w:rsid w:val="20D62F82"/>
    <w:rsid w:val="219C4A44"/>
    <w:rsid w:val="21E10E5D"/>
    <w:rsid w:val="21EB7868"/>
    <w:rsid w:val="223E2B71"/>
    <w:rsid w:val="22420B98"/>
    <w:rsid w:val="22431452"/>
    <w:rsid w:val="22AE50CC"/>
    <w:rsid w:val="22DF561F"/>
    <w:rsid w:val="23320DF8"/>
    <w:rsid w:val="249579E2"/>
    <w:rsid w:val="24E46F1D"/>
    <w:rsid w:val="263F00C5"/>
    <w:rsid w:val="2668565A"/>
    <w:rsid w:val="268C4A12"/>
    <w:rsid w:val="274A6DDF"/>
    <w:rsid w:val="287776F3"/>
    <w:rsid w:val="293E0E3F"/>
    <w:rsid w:val="2A2E4796"/>
    <w:rsid w:val="2A6D15FD"/>
    <w:rsid w:val="2B637A26"/>
    <w:rsid w:val="2C3B60D6"/>
    <w:rsid w:val="2C5E0C04"/>
    <w:rsid w:val="2C9C1CC7"/>
    <w:rsid w:val="2CB24021"/>
    <w:rsid w:val="2D0A5DDE"/>
    <w:rsid w:val="2DBB27E5"/>
    <w:rsid w:val="2DCF5106"/>
    <w:rsid w:val="2E5846E0"/>
    <w:rsid w:val="2F5C49DA"/>
    <w:rsid w:val="2F8F1226"/>
    <w:rsid w:val="2FD45DE0"/>
    <w:rsid w:val="303C1F64"/>
    <w:rsid w:val="3210686D"/>
    <w:rsid w:val="327D3987"/>
    <w:rsid w:val="33147ED8"/>
    <w:rsid w:val="33647D5D"/>
    <w:rsid w:val="336C0668"/>
    <w:rsid w:val="339C4E66"/>
    <w:rsid w:val="33A516A6"/>
    <w:rsid w:val="33F67FC4"/>
    <w:rsid w:val="34592D57"/>
    <w:rsid w:val="34AA1C4B"/>
    <w:rsid w:val="35E37DFC"/>
    <w:rsid w:val="378D3EBA"/>
    <w:rsid w:val="37FB7DAB"/>
    <w:rsid w:val="38397128"/>
    <w:rsid w:val="38F45DC4"/>
    <w:rsid w:val="39D813F4"/>
    <w:rsid w:val="39FD6893"/>
    <w:rsid w:val="3A6B7341"/>
    <w:rsid w:val="3AD96FF8"/>
    <w:rsid w:val="3C0D42D6"/>
    <w:rsid w:val="3C8F795C"/>
    <w:rsid w:val="3D3D6D72"/>
    <w:rsid w:val="3DA57E10"/>
    <w:rsid w:val="3DAE01CF"/>
    <w:rsid w:val="3DE07D45"/>
    <w:rsid w:val="3E355B45"/>
    <w:rsid w:val="3EF85C3B"/>
    <w:rsid w:val="3F027239"/>
    <w:rsid w:val="3F1C7FA4"/>
    <w:rsid w:val="3F4D274F"/>
    <w:rsid w:val="419E1F1B"/>
    <w:rsid w:val="439B47F3"/>
    <w:rsid w:val="43E63694"/>
    <w:rsid w:val="442D3475"/>
    <w:rsid w:val="44550EAB"/>
    <w:rsid w:val="451508BD"/>
    <w:rsid w:val="465B7F11"/>
    <w:rsid w:val="471F2A33"/>
    <w:rsid w:val="47F47406"/>
    <w:rsid w:val="481D1D1C"/>
    <w:rsid w:val="4970716C"/>
    <w:rsid w:val="4B2E283F"/>
    <w:rsid w:val="4B790CA3"/>
    <w:rsid w:val="4BC44CC6"/>
    <w:rsid w:val="4C891FD4"/>
    <w:rsid w:val="4CE2021B"/>
    <w:rsid w:val="4E42482D"/>
    <w:rsid w:val="4EE0416E"/>
    <w:rsid w:val="4EE80B08"/>
    <w:rsid w:val="4F0E4A13"/>
    <w:rsid w:val="4F1072D9"/>
    <w:rsid w:val="4F3D70A6"/>
    <w:rsid w:val="502F5669"/>
    <w:rsid w:val="50594988"/>
    <w:rsid w:val="50B909AE"/>
    <w:rsid w:val="515D5808"/>
    <w:rsid w:val="51FB0CAC"/>
    <w:rsid w:val="53A87670"/>
    <w:rsid w:val="53BE0335"/>
    <w:rsid w:val="54770566"/>
    <w:rsid w:val="5508365E"/>
    <w:rsid w:val="55F06C20"/>
    <w:rsid w:val="566B153D"/>
    <w:rsid w:val="56B315F3"/>
    <w:rsid w:val="57770C7B"/>
    <w:rsid w:val="583F1621"/>
    <w:rsid w:val="59CE54CA"/>
    <w:rsid w:val="5C513715"/>
    <w:rsid w:val="5C98232F"/>
    <w:rsid w:val="5D1257AE"/>
    <w:rsid w:val="5D1E3978"/>
    <w:rsid w:val="5D431107"/>
    <w:rsid w:val="5DB02BC8"/>
    <w:rsid w:val="5DF272AD"/>
    <w:rsid w:val="5E824FEC"/>
    <w:rsid w:val="5FA5225D"/>
    <w:rsid w:val="601B0D2A"/>
    <w:rsid w:val="605D375B"/>
    <w:rsid w:val="608D1895"/>
    <w:rsid w:val="60C018E5"/>
    <w:rsid w:val="61AA798F"/>
    <w:rsid w:val="61C80AAF"/>
    <w:rsid w:val="62774225"/>
    <w:rsid w:val="6477675E"/>
    <w:rsid w:val="6483759B"/>
    <w:rsid w:val="64F953C5"/>
    <w:rsid w:val="67474204"/>
    <w:rsid w:val="680A039A"/>
    <w:rsid w:val="689C49DC"/>
    <w:rsid w:val="69321FF0"/>
    <w:rsid w:val="698D2452"/>
    <w:rsid w:val="6A05020F"/>
    <w:rsid w:val="6B217424"/>
    <w:rsid w:val="6C2F4751"/>
    <w:rsid w:val="6D2628EE"/>
    <w:rsid w:val="6E3F653F"/>
    <w:rsid w:val="6F130C28"/>
    <w:rsid w:val="6FC05652"/>
    <w:rsid w:val="6FD11419"/>
    <w:rsid w:val="70263260"/>
    <w:rsid w:val="703C7DBA"/>
    <w:rsid w:val="708F4019"/>
    <w:rsid w:val="721B2696"/>
    <w:rsid w:val="72A65FC2"/>
    <w:rsid w:val="7320390F"/>
    <w:rsid w:val="734A00C6"/>
    <w:rsid w:val="73C75DED"/>
    <w:rsid w:val="740C459B"/>
    <w:rsid w:val="74254390"/>
    <w:rsid w:val="74E24BCD"/>
    <w:rsid w:val="75AB270C"/>
    <w:rsid w:val="765C57B4"/>
    <w:rsid w:val="76F75DE3"/>
    <w:rsid w:val="78C3727C"/>
    <w:rsid w:val="7A122D59"/>
    <w:rsid w:val="7B10284A"/>
    <w:rsid w:val="7B661868"/>
    <w:rsid w:val="7B8F6A55"/>
    <w:rsid w:val="7BC368A3"/>
    <w:rsid w:val="7BF8164C"/>
    <w:rsid w:val="7C1D64F2"/>
    <w:rsid w:val="7C272229"/>
    <w:rsid w:val="7C9F63FA"/>
    <w:rsid w:val="7DD445E0"/>
    <w:rsid w:val="7E48583E"/>
    <w:rsid w:val="7E84452A"/>
    <w:rsid w:val="7EC363D0"/>
    <w:rsid w:val="7F11052E"/>
    <w:rsid w:val="7F2A5EEC"/>
    <w:rsid w:val="7F85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autoRedefine/>
    <w:qFormat/>
    <w:uiPriority w:val="0"/>
    <w:rPr>
      <w:b/>
    </w:rPr>
  </w:style>
  <w:style w:type="character" w:styleId="7">
    <w:name w:val="Hyperlink"/>
    <w:basedOn w:val="5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曲靖市麒麟区党政机关单位</Company>
  <Pages>8</Pages>
  <Words>507</Words>
  <Characters>553</Characters>
  <Lines>6</Lines>
  <Paragraphs>1</Paragraphs>
  <TotalTime>10</TotalTime>
  <ScaleCrop>false</ScaleCrop>
  <LinksUpToDate>false</LinksUpToDate>
  <CharactersWithSpaces>600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2021-09-08T03:02:00Z</dcterms:created>
  <dc:creator>Administrator</dc:creator>
  <cp:lastModifiedBy>包华</cp:lastModifiedBy>
  <cp:lastPrinted>2022-09-20T07:42:00Z</cp:lastPrinted>
  <dcterms:modified xsi:type="dcterms:W3CDTF">2024-12-02T01:01:10Z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10094EB549534CB8893ADACB608DEE14_13</vt:lpwstr>
  </property>
</Properties>
</file>