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 w:cs="微软雅黑"/>
          <w:kern w:val="2"/>
          <w:sz w:val="40"/>
          <w:szCs w:val="40"/>
          <w:lang w:val="en-US" w:eastAsia="zh-CN" w:bidi="ar"/>
        </w:rPr>
      </w:pPr>
      <w:bookmarkStart w:id="0" w:name="_GoBack"/>
      <w:bookmarkEnd w:id="0"/>
      <w:r>
        <w:rPr>
          <w:rFonts w:hint="default" w:ascii="方正小标宋_GBK" w:hAnsi="微软雅黑" w:eastAsia="方正小标宋_GBK" w:cs="微软雅黑"/>
          <w:kern w:val="2"/>
          <w:sz w:val="40"/>
          <w:szCs w:val="40"/>
          <w:lang w:val="en-US" w:eastAsia="zh-CN" w:bidi="ar"/>
        </w:rPr>
        <w:t>曲靖市中心城区</w:t>
      </w:r>
      <w:r>
        <w:rPr>
          <w:rFonts w:hint="eastAsia" w:ascii="方正小标宋_GBK" w:hAnsi="微软雅黑" w:eastAsia="方正小标宋_GBK" w:cs="微软雅黑"/>
          <w:kern w:val="2"/>
          <w:sz w:val="40"/>
          <w:szCs w:val="40"/>
          <w:lang w:val="en-US" w:eastAsia="zh-CN" w:bidi="ar"/>
        </w:rPr>
        <w:t>南</w:t>
      </w:r>
      <w:r>
        <w:rPr>
          <w:rFonts w:hint="default" w:ascii="方正小标宋_GBK" w:hAnsi="微软雅黑" w:eastAsia="方正小标宋_GBK" w:cs="微软雅黑"/>
          <w:kern w:val="2"/>
          <w:sz w:val="40"/>
          <w:szCs w:val="40"/>
          <w:lang w:val="en-US" w:eastAsia="zh-CN" w:bidi="ar"/>
        </w:rPr>
        <w:t>片区</w:t>
      </w:r>
      <w:r>
        <w:rPr>
          <w:rFonts w:hint="eastAsia" w:ascii="方正小标宋_GBK" w:hAnsi="微软雅黑" w:eastAsia="方正小标宋_GBK" w:cs="微软雅黑"/>
          <w:kern w:val="2"/>
          <w:sz w:val="40"/>
          <w:szCs w:val="40"/>
          <w:lang w:val="en-US" w:eastAsia="zh-CN" w:bidi="ar"/>
        </w:rPr>
        <w:t>Q-27-03-05</w:t>
      </w:r>
      <w:r>
        <w:rPr>
          <w:rFonts w:hint="default" w:ascii="方正小标宋_GBK" w:hAnsi="微软雅黑" w:eastAsia="方正小标宋_GBK" w:cs="微软雅黑"/>
          <w:kern w:val="2"/>
          <w:sz w:val="40"/>
          <w:szCs w:val="40"/>
          <w:lang w:val="en-US" w:eastAsia="zh-CN" w:bidi="ar"/>
        </w:rPr>
        <w:t>地块</w:t>
      </w:r>
      <w:r>
        <w:rPr>
          <w:rFonts w:hint="eastAsia" w:ascii="方正小标宋_GBK" w:hAnsi="微软雅黑" w:eastAsia="方正小标宋_GBK" w:cs="微软雅黑"/>
          <w:kern w:val="2"/>
          <w:sz w:val="40"/>
          <w:szCs w:val="40"/>
          <w:lang w:val="en-US" w:eastAsia="zh-CN" w:bidi="ar"/>
        </w:rPr>
        <w:t>与Q-27-05-10地块</w:t>
      </w:r>
      <w:r>
        <w:rPr>
          <w:rFonts w:hint="default" w:ascii="方正小标宋_GBK" w:hAnsi="微软雅黑" w:eastAsia="方正小标宋_GBK" w:cs="微软雅黑"/>
          <w:kern w:val="2"/>
          <w:sz w:val="40"/>
          <w:szCs w:val="40"/>
          <w:lang w:val="en-US" w:eastAsia="zh-CN" w:bidi="ar"/>
        </w:rPr>
        <w:t>规划维护</w:t>
      </w:r>
      <w:r>
        <w:rPr>
          <w:rFonts w:hint="eastAsia" w:ascii="方正小标宋_GBK" w:hAnsi="微软雅黑" w:eastAsia="方正小标宋_GBK" w:cs="微软雅黑"/>
          <w:kern w:val="2"/>
          <w:sz w:val="40"/>
          <w:szCs w:val="40"/>
          <w:lang w:val="en-US" w:eastAsia="zh-CN" w:bidi="ar"/>
        </w:rPr>
        <w:t>方案草案公示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3" w:firstLineChars="176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曲靖市中心城区南片区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Q-27-03-05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地块与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Q-27-05-10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地块规划维护方案依据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云南省自然资源厅印发《云南省国土空间详细规划编制导则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（试行）》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文件的相关要求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为消除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Q-27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单元内批闲土地，且邮政通信主管部门近期无相应项目实施计划，确保有入驻意向的项目顺利落地，增强本单元的综合竞争力和影响力，因此开展本次规划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维护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3" w:firstLineChars="176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本次规划维护内容为：将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Q-27-03-05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地块由通信用地调整为商业用地，调整后指标为：容积率：≤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；建筑密度：≤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60%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；绿地率：≥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15%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；建筑限高≤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米。将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Q-27-05-10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地块由商业用地调整为通信用地，调整后指标为：</w:t>
      </w:r>
      <w:r>
        <w:rPr>
          <w:rFonts w:hint="eastAsia" w:ascii="方正仿宋_GBK" w:hAnsi="方正仿宋_GBK" w:eastAsia="方正仿宋_GBK" w:cs="方正仿宋_GBK"/>
          <w:color w:val="000000"/>
          <w:w w:val="95"/>
          <w:kern w:val="0"/>
          <w:sz w:val="32"/>
          <w:szCs w:val="32"/>
          <w:lang w:val="en-US" w:eastAsia="zh-CN"/>
        </w:rPr>
        <w:t>容积率：≤</w:t>
      </w:r>
      <w:r>
        <w:rPr>
          <w:rFonts w:hint="eastAsia" w:ascii="Times New Roman" w:hAnsi="Times New Roman" w:eastAsia="方正仿宋_GBK" w:cs="Times New Roman"/>
          <w:w w:val="95"/>
          <w:kern w:val="2"/>
          <w:sz w:val="32"/>
          <w:szCs w:val="32"/>
          <w:lang w:val="en-US" w:eastAsia="zh-CN" w:bidi="ar-SA"/>
        </w:rPr>
        <w:t>1.8</w:t>
      </w:r>
      <w:r>
        <w:rPr>
          <w:rFonts w:hint="eastAsia" w:ascii="方正仿宋_GBK" w:hAnsi="方正仿宋_GBK" w:eastAsia="方正仿宋_GBK" w:cs="方正仿宋_GBK"/>
          <w:color w:val="000000"/>
          <w:w w:val="95"/>
          <w:kern w:val="0"/>
          <w:sz w:val="32"/>
          <w:szCs w:val="32"/>
          <w:lang w:val="en-US" w:eastAsia="zh-CN"/>
        </w:rPr>
        <w:t>；建筑密度：≤</w:t>
      </w:r>
      <w:r>
        <w:rPr>
          <w:rFonts w:hint="eastAsia" w:ascii="Times New Roman" w:hAnsi="Times New Roman" w:eastAsia="方正仿宋_GBK" w:cs="Times New Roman"/>
          <w:w w:val="95"/>
          <w:kern w:val="2"/>
          <w:sz w:val="32"/>
          <w:szCs w:val="32"/>
          <w:lang w:val="en-US" w:eastAsia="zh-CN" w:bidi="ar-SA"/>
        </w:rPr>
        <w:t>30</w:t>
      </w:r>
      <w:r>
        <w:rPr>
          <w:rFonts w:hint="eastAsia" w:ascii="方正仿宋_GBK" w:hAnsi="方正仿宋_GBK" w:eastAsia="方正仿宋_GBK" w:cs="方正仿宋_GBK"/>
          <w:color w:val="000000"/>
          <w:w w:val="95"/>
          <w:kern w:val="0"/>
          <w:sz w:val="32"/>
          <w:szCs w:val="32"/>
          <w:lang w:val="en-US" w:eastAsia="zh-CN"/>
        </w:rPr>
        <w:t>%；绿地率：≥</w:t>
      </w:r>
      <w:r>
        <w:rPr>
          <w:rFonts w:hint="eastAsia" w:ascii="Times New Roman" w:hAnsi="Times New Roman" w:eastAsia="方正仿宋_GBK" w:cs="Times New Roman"/>
          <w:w w:val="95"/>
          <w:kern w:val="2"/>
          <w:sz w:val="32"/>
          <w:szCs w:val="32"/>
          <w:lang w:val="en-US" w:eastAsia="zh-CN" w:bidi="ar-SA"/>
        </w:rPr>
        <w:t>30</w:t>
      </w:r>
      <w:r>
        <w:rPr>
          <w:rFonts w:hint="eastAsia" w:ascii="方正仿宋_GBK" w:hAnsi="方正仿宋_GBK" w:eastAsia="方正仿宋_GBK" w:cs="方正仿宋_GBK"/>
          <w:color w:val="000000"/>
          <w:w w:val="95"/>
          <w:kern w:val="0"/>
          <w:sz w:val="32"/>
          <w:szCs w:val="32"/>
          <w:lang w:val="en-US" w:eastAsia="zh-CN"/>
        </w:rPr>
        <w:t>%；建筑限高≤</w:t>
      </w:r>
      <w:r>
        <w:rPr>
          <w:rFonts w:hint="eastAsia" w:ascii="Times New Roman" w:hAnsi="Times New Roman" w:eastAsia="方正仿宋_GBK" w:cs="Times New Roman"/>
          <w:w w:val="95"/>
          <w:kern w:val="2"/>
          <w:sz w:val="32"/>
          <w:szCs w:val="32"/>
          <w:lang w:val="en-US" w:eastAsia="zh-CN" w:bidi="ar-SA"/>
        </w:rPr>
        <w:t>36</w:t>
      </w:r>
      <w:r>
        <w:rPr>
          <w:rFonts w:hint="eastAsia" w:ascii="方正仿宋_GBK" w:hAnsi="方正仿宋_GBK" w:eastAsia="方正仿宋_GBK" w:cs="方正仿宋_GBK"/>
          <w:color w:val="000000"/>
          <w:w w:val="95"/>
          <w:kern w:val="0"/>
          <w:sz w:val="32"/>
          <w:szCs w:val="32"/>
          <w:lang w:val="en-US" w:eastAsia="zh-CN"/>
        </w:rPr>
        <w:t>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3" w:firstLineChars="176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经曲靖市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麒麟区自然资源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局组织编制形成规划草案，按照《中华人民共和国城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规划法》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云南省国土空间详细规划编制导则（试行）》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《曲靖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中心城区规划管理技术规定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等有关规定，完成了征求利害关系人意见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专家审查、市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区自然资源部门专题审查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等相关程序。现将该规划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草案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予以公示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公示内容详见以下附图：</w:t>
      </w:r>
    </w:p>
    <w:tbl>
      <w:tblPr>
        <w:tblStyle w:val="10"/>
        <w:tblW w:w="85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</w:tcPr>
          <w:p>
            <w:pPr>
              <w:spacing w:line="24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5261610" cy="3721100"/>
                  <wp:effectExtent l="0" t="0" r="15240" b="12700"/>
                  <wp:docPr id="2" name="图片 2" descr="C:/Users/Administrator/Desktop/Q-27单元/图片/地块图则/Q-27-03-05.jpgQ-27-03-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Q-27单元/图片/地块图则/Q-27-03-05.jpgQ-27-03-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6" b="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1610" cy="372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Q-27-03-05号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地块规划维护草案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</w:tcPr>
          <w:p>
            <w:pPr>
              <w:spacing w:line="24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5261610" cy="3721100"/>
                  <wp:effectExtent l="0" t="0" r="15240" b="12700"/>
                  <wp:docPr id="1" name="图片 1" descr="C:/Users/Administrator/Desktop/Q-27单元/图片/地块图则/Q-27-05-10.jpgQ-27-05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istrator/Desktop/Q-27单元/图片/地块图则/Q-27-05-10.jpgQ-27-05-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6" b="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1610" cy="372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Q-27-05-10号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地块规划维护草案</w:t>
            </w:r>
          </w:p>
        </w:tc>
      </w:tr>
    </w:tbl>
    <w:p>
      <w:pPr>
        <w:spacing w:line="400" w:lineRule="exact"/>
        <w:ind w:firstLine="563" w:firstLineChars="176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spacing w:line="400" w:lineRule="exact"/>
        <w:ind w:firstLine="565" w:firstLineChars="176"/>
        <w:jc w:val="left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</w:p>
    <w:tbl>
      <w:tblPr>
        <w:tblStyle w:val="10"/>
        <w:tblW w:w="85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</w:tcPr>
          <w:p>
            <w:pPr>
              <w:spacing w:line="24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5261610" cy="3721100"/>
                  <wp:effectExtent l="0" t="0" r="15240" b="12700"/>
                  <wp:docPr id="3" name="图片 3" descr="C:/Users/Administrator/Desktop/Q-27单元/图片/地块原规划图则/Q-27-03-05原规划.jpgQ-27-03-05原规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istrator/Desktop/Q-27单元/图片/地块原规划图则/Q-27-03-05原规划.jpgQ-27-03-05原规划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6" b="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1610" cy="372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Q-27-03-05号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地块规划图则（原规划）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</w:tcPr>
          <w:p>
            <w:pPr>
              <w:spacing w:line="24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5261610" cy="3721100"/>
                  <wp:effectExtent l="0" t="0" r="15240" b="12700"/>
                  <wp:docPr id="4" name="图片 4" descr="C:/Users/Administrator/Desktop/Q-27单元/图片/地块原规划图则/Q-27-05-10原规划.jpgQ-27-05-10原规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istrator/Desktop/Q-27单元/图片/地块原规划图则/Q-27-05-10原规划.jpgQ-27-05-10原规划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6" b="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1610" cy="372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3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Q-27-05-10号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地块规划图则（原规划）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3" w:firstLineChars="176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3" w:firstLineChars="176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公示时间：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2024年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日至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日（共30日）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3" w:firstLineChars="176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任何单位和个人如对该公示有异议，请在公示期内向曲靖市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麒麟区自然资源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局反映，反映的情况应实事求是，并附具体内容，可将反馈意见反馈至邮箱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，逾期视为无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意见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。以单位名义反映情况的应加盖公章，以个人名义反映情况的应署真实姓名和联系电话。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3" w:firstLineChars="176"/>
        <w:jc w:val="both"/>
        <w:textAlignment w:val="auto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意见反馈邮箱：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38377177@qq.com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3" w:firstLineChars="176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咨询联系电话：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0874—3187819（技术科）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3" w:firstLineChars="176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监督联系电话：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0874—3298664（法规科）</w:t>
      </w:r>
    </w:p>
    <w:p>
      <w:pPr>
        <w:pStyle w:val="8"/>
        <w:shd w:val="clear" w:color="auto"/>
        <w:spacing w:before="0" w:beforeAutospacing="0" w:after="0" w:afterAutospacing="0" w:line="400" w:lineRule="exact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3" w:firstLineChars="176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    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曲靖市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麒麟区自然资源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3" w:firstLineChars="176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2024年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</w:t>
      </w:r>
    </w:p>
    <w:sectPr>
      <w:pgSz w:w="11907" w:h="168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87761E"/>
    <w:rsid w:val="00000739"/>
    <w:rsid w:val="00032972"/>
    <w:rsid w:val="0003520F"/>
    <w:rsid w:val="0004165D"/>
    <w:rsid w:val="00056A0C"/>
    <w:rsid w:val="000E5293"/>
    <w:rsid w:val="000F4C27"/>
    <w:rsid w:val="001400C3"/>
    <w:rsid w:val="00162197"/>
    <w:rsid w:val="0018151D"/>
    <w:rsid w:val="00186EEA"/>
    <w:rsid w:val="001A7F9E"/>
    <w:rsid w:val="001D631E"/>
    <w:rsid w:val="001F37B2"/>
    <w:rsid w:val="00222880"/>
    <w:rsid w:val="002C79B0"/>
    <w:rsid w:val="002E013C"/>
    <w:rsid w:val="002F2ED1"/>
    <w:rsid w:val="00317696"/>
    <w:rsid w:val="00332CCA"/>
    <w:rsid w:val="00360205"/>
    <w:rsid w:val="00380FB2"/>
    <w:rsid w:val="00387BD0"/>
    <w:rsid w:val="003C01C8"/>
    <w:rsid w:val="003C0F8E"/>
    <w:rsid w:val="00414B55"/>
    <w:rsid w:val="004243A0"/>
    <w:rsid w:val="004430ED"/>
    <w:rsid w:val="004E6AE4"/>
    <w:rsid w:val="00526E22"/>
    <w:rsid w:val="005A0BC4"/>
    <w:rsid w:val="00683EC5"/>
    <w:rsid w:val="006B7673"/>
    <w:rsid w:val="006D6697"/>
    <w:rsid w:val="00745D49"/>
    <w:rsid w:val="007624FA"/>
    <w:rsid w:val="007A7E1A"/>
    <w:rsid w:val="008305E6"/>
    <w:rsid w:val="00873FFA"/>
    <w:rsid w:val="0087761E"/>
    <w:rsid w:val="00885BBA"/>
    <w:rsid w:val="008A7757"/>
    <w:rsid w:val="00921FF3"/>
    <w:rsid w:val="009A6E6B"/>
    <w:rsid w:val="009B0D53"/>
    <w:rsid w:val="009C3657"/>
    <w:rsid w:val="009E3D35"/>
    <w:rsid w:val="00A62DE2"/>
    <w:rsid w:val="00AD4FF3"/>
    <w:rsid w:val="00B02958"/>
    <w:rsid w:val="00B05982"/>
    <w:rsid w:val="00B37684"/>
    <w:rsid w:val="00BF25E6"/>
    <w:rsid w:val="00C6204C"/>
    <w:rsid w:val="00C803D8"/>
    <w:rsid w:val="00C87B7B"/>
    <w:rsid w:val="00CA7B7D"/>
    <w:rsid w:val="00CE6419"/>
    <w:rsid w:val="00D415D0"/>
    <w:rsid w:val="00D77BA9"/>
    <w:rsid w:val="00DE5030"/>
    <w:rsid w:val="00E349F0"/>
    <w:rsid w:val="00E67E28"/>
    <w:rsid w:val="00E70D95"/>
    <w:rsid w:val="00EA3889"/>
    <w:rsid w:val="00EE415B"/>
    <w:rsid w:val="00EF0650"/>
    <w:rsid w:val="00EF6C72"/>
    <w:rsid w:val="00F626E5"/>
    <w:rsid w:val="00F6379D"/>
    <w:rsid w:val="00F972E2"/>
    <w:rsid w:val="00FD5676"/>
    <w:rsid w:val="053545C4"/>
    <w:rsid w:val="05DE68A5"/>
    <w:rsid w:val="05FC703E"/>
    <w:rsid w:val="07A66981"/>
    <w:rsid w:val="0949304B"/>
    <w:rsid w:val="097C55BB"/>
    <w:rsid w:val="113F098A"/>
    <w:rsid w:val="119D3705"/>
    <w:rsid w:val="1225438C"/>
    <w:rsid w:val="13506AD4"/>
    <w:rsid w:val="15D8123E"/>
    <w:rsid w:val="161923D2"/>
    <w:rsid w:val="17A0154D"/>
    <w:rsid w:val="17F45706"/>
    <w:rsid w:val="18C0682B"/>
    <w:rsid w:val="19C86C13"/>
    <w:rsid w:val="1A4A724F"/>
    <w:rsid w:val="1BBC2EB7"/>
    <w:rsid w:val="1DF36734"/>
    <w:rsid w:val="202D7D56"/>
    <w:rsid w:val="21E26E55"/>
    <w:rsid w:val="2323698D"/>
    <w:rsid w:val="24232609"/>
    <w:rsid w:val="24A1666E"/>
    <w:rsid w:val="25021A2D"/>
    <w:rsid w:val="299C0BFC"/>
    <w:rsid w:val="2A81716C"/>
    <w:rsid w:val="2AAA7BD0"/>
    <w:rsid w:val="2B710DDE"/>
    <w:rsid w:val="2BC53378"/>
    <w:rsid w:val="2D1B6F26"/>
    <w:rsid w:val="2D366A4E"/>
    <w:rsid w:val="31626FE0"/>
    <w:rsid w:val="380E73C3"/>
    <w:rsid w:val="38F512A1"/>
    <w:rsid w:val="3A8A32FA"/>
    <w:rsid w:val="3B407203"/>
    <w:rsid w:val="3B606BB7"/>
    <w:rsid w:val="3C2948C3"/>
    <w:rsid w:val="3D74475E"/>
    <w:rsid w:val="3DB650F7"/>
    <w:rsid w:val="448841BD"/>
    <w:rsid w:val="44C32837"/>
    <w:rsid w:val="49874EB0"/>
    <w:rsid w:val="4A9B7DF4"/>
    <w:rsid w:val="4F3F6E82"/>
    <w:rsid w:val="501E19AD"/>
    <w:rsid w:val="5156591A"/>
    <w:rsid w:val="531E29E2"/>
    <w:rsid w:val="54F21EB1"/>
    <w:rsid w:val="555D219C"/>
    <w:rsid w:val="56077314"/>
    <w:rsid w:val="578E7882"/>
    <w:rsid w:val="5D7C49E0"/>
    <w:rsid w:val="5FB37AF1"/>
    <w:rsid w:val="6179209C"/>
    <w:rsid w:val="641475BE"/>
    <w:rsid w:val="65192046"/>
    <w:rsid w:val="65501B81"/>
    <w:rsid w:val="675601F3"/>
    <w:rsid w:val="68442186"/>
    <w:rsid w:val="68D32A1B"/>
    <w:rsid w:val="6AC17472"/>
    <w:rsid w:val="6D132DB8"/>
    <w:rsid w:val="6D14711F"/>
    <w:rsid w:val="6D492CA6"/>
    <w:rsid w:val="74A5558B"/>
    <w:rsid w:val="767E3D99"/>
    <w:rsid w:val="77766014"/>
    <w:rsid w:val="79D11164"/>
    <w:rsid w:val="7C9969B1"/>
    <w:rsid w:val="7D8E42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qFormat/>
    <w:uiPriority w:val="0"/>
    <w:pPr>
      <w:widowControl/>
      <w:textAlignment w:val="baseline"/>
    </w:pPr>
  </w:style>
  <w:style w:type="paragraph" w:styleId="3">
    <w:name w:val="Body Text"/>
    <w:basedOn w:val="1"/>
    <w:unhideWhenUsed/>
    <w:qFormat/>
    <w:uiPriority w:val="1"/>
    <w:rPr>
      <w:rFonts w:hint="eastAsia"/>
      <w:sz w:val="32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字符"/>
    <w:basedOn w:val="11"/>
    <w:link w:val="4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7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661</Words>
  <Characters>807</Characters>
  <Lines>2</Lines>
  <Paragraphs>1</Paragraphs>
  <TotalTime>1</TotalTime>
  <ScaleCrop>false</ScaleCrop>
  <LinksUpToDate>false</LinksUpToDate>
  <CharactersWithSpaces>857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2019-10-16T01:05:00Z</dcterms:created>
  <dc:creator>刘德栋</dc:creator>
  <cp:lastModifiedBy>WPS_1577147775</cp:lastModifiedBy>
  <cp:lastPrinted>2020-09-11T08:14:00Z</cp:lastPrinted>
  <dcterms:modified xsi:type="dcterms:W3CDTF">2025-02-14T01:34:06Z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2B6AA859F30044F1B31EDBD88CD8B356_13</vt:lpwstr>
  </property>
</Properties>
</file>