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EE3F3">
      <w:pPr>
        <w:widowControl w:val="0"/>
        <w:jc w:val="both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251C4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麒麟区2024年优化提升“一老一小”服务推进清单</w:t>
      </w:r>
    </w:p>
    <w:tbl>
      <w:tblPr>
        <w:tblStyle w:val="4"/>
        <w:tblW w:w="14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147"/>
        <w:gridCol w:w="2137"/>
        <w:gridCol w:w="2231"/>
        <w:gridCol w:w="2525"/>
        <w:gridCol w:w="2600"/>
        <w:gridCol w:w="944"/>
        <w:gridCol w:w="1775"/>
      </w:tblGrid>
      <w:tr w14:paraId="157F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8" w:type="dxa"/>
            <w:noWrap w:val="0"/>
            <w:vAlign w:val="center"/>
          </w:tcPr>
          <w:p w14:paraId="3BF6E0B2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2147" w:type="dxa"/>
            <w:noWrap w:val="0"/>
            <w:vAlign w:val="center"/>
          </w:tcPr>
          <w:p w14:paraId="1DDE4EBB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项目名称</w:t>
            </w:r>
          </w:p>
        </w:tc>
        <w:tc>
          <w:tcPr>
            <w:tcW w:w="2137" w:type="dxa"/>
            <w:noWrap w:val="0"/>
            <w:vAlign w:val="center"/>
          </w:tcPr>
          <w:p w14:paraId="7355323C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一季度</w:t>
            </w:r>
          </w:p>
        </w:tc>
        <w:tc>
          <w:tcPr>
            <w:tcW w:w="2231" w:type="dxa"/>
            <w:noWrap w:val="0"/>
            <w:vAlign w:val="center"/>
          </w:tcPr>
          <w:p w14:paraId="6BD28A7E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二季度</w:t>
            </w:r>
          </w:p>
        </w:tc>
        <w:tc>
          <w:tcPr>
            <w:tcW w:w="2525" w:type="dxa"/>
            <w:noWrap w:val="0"/>
            <w:vAlign w:val="center"/>
          </w:tcPr>
          <w:p w14:paraId="315E95FD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三季度</w:t>
            </w:r>
          </w:p>
        </w:tc>
        <w:tc>
          <w:tcPr>
            <w:tcW w:w="2600" w:type="dxa"/>
            <w:noWrap w:val="0"/>
            <w:vAlign w:val="center"/>
          </w:tcPr>
          <w:p w14:paraId="05AB1DAD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四季度</w:t>
            </w:r>
          </w:p>
        </w:tc>
        <w:tc>
          <w:tcPr>
            <w:tcW w:w="944" w:type="dxa"/>
            <w:noWrap w:val="0"/>
            <w:vAlign w:val="center"/>
          </w:tcPr>
          <w:p w14:paraId="7BD2BEAF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责任单位</w:t>
            </w:r>
          </w:p>
        </w:tc>
        <w:tc>
          <w:tcPr>
            <w:tcW w:w="1775" w:type="dxa"/>
            <w:noWrap w:val="0"/>
            <w:vAlign w:val="center"/>
          </w:tcPr>
          <w:p w14:paraId="1560C2EA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配合单位</w:t>
            </w:r>
          </w:p>
        </w:tc>
      </w:tr>
      <w:tr w14:paraId="65A7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98" w:type="dxa"/>
            <w:noWrap w:val="0"/>
            <w:vAlign w:val="center"/>
          </w:tcPr>
          <w:p w14:paraId="4A52C7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147" w:type="dxa"/>
            <w:noWrap w:val="0"/>
            <w:vAlign w:val="center"/>
          </w:tcPr>
          <w:p w14:paraId="415292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加强养老服务设施建设，新增养老床位75张。落实新建住宅小区配建养老服务设施</w:t>
            </w:r>
          </w:p>
        </w:tc>
        <w:tc>
          <w:tcPr>
            <w:tcW w:w="2137" w:type="dxa"/>
            <w:noWrap w:val="0"/>
            <w:vAlign w:val="center"/>
          </w:tcPr>
          <w:p w14:paraId="591059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组织各地申报项目，督促做好项目前期准备工作，启动已下达项目建设。落实新建住宅小区配建养老服务设施。</w:t>
            </w:r>
          </w:p>
        </w:tc>
        <w:tc>
          <w:tcPr>
            <w:tcW w:w="2231" w:type="dxa"/>
            <w:noWrap w:val="0"/>
            <w:vAlign w:val="center"/>
          </w:tcPr>
          <w:p w14:paraId="5FE832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开展项目建设。落实新建住宅小区配建养老服务设施。</w:t>
            </w:r>
          </w:p>
        </w:tc>
        <w:tc>
          <w:tcPr>
            <w:tcW w:w="2525" w:type="dxa"/>
            <w:noWrap w:val="0"/>
            <w:vAlign w:val="center"/>
          </w:tcPr>
          <w:p w14:paraId="4FDDD2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开展项目建设，新增养老床位40张。落实新建住宅小区配建养老服务设施。</w:t>
            </w:r>
          </w:p>
        </w:tc>
        <w:tc>
          <w:tcPr>
            <w:tcW w:w="2600" w:type="dxa"/>
            <w:noWrap w:val="0"/>
            <w:vAlign w:val="center"/>
          </w:tcPr>
          <w:p w14:paraId="2521CC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开展项目建设，新增养老床位35张，完成全年任务。落实新建住宅小区配建养老服务设施。</w:t>
            </w:r>
          </w:p>
        </w:tc>
        <w:tc>
          <w:tcPr>
            <w:tcW w:w="944" w:type="dxa"/>
            <w:noWrap w:val="0"/>
            <w:vAlign w:val="center"/>
          </w:tcPr>
          <w:p w14:paraId="08B738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区民政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局</w:t>
            </w:r>
          </w:p>
        </w:tc>
        <w:tc>
          <w:tcPr>
            <w:tcW w:w="1775" w:type="dxa"/>
            <w:noWrap w:val="0"/>
            <w:vAlign w:val="center"/>
          </w:tcPr>
          <w:p w14:paraId="59E2C1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各镇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（街道办事处）、区财政局、区自然资源局、区住房城乡建设局</w:t>
            </w:r>
          </w:p>
        </w:tc>
      </w:tr>
      <w:tr w14:paraId="1B47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598" w:type="dxa"/>
            <w:noWrap w:val="0"/>
            <w:vAlign w:val="center"/>
          </w:tcPr>
          <w:p w14:paraId="271DD2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147" w:type="dxa"/>
            <w:noWrap w:val="0"/>
            <w:vAlign w:val="center"/>
          </w:tcPr>
          <w:p w14:paraId="3FCBB9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开展农村留守老年人关爱服务和留守儿童关爱保护工作</w:t>
            </w:r>
          </w:p>
        </w:tc>
        <w:tc>
          <w:tcPr>
            <w:tcW w:w="2137" w:type="dxa"/>
            <w:noWrap w:val="0"/>
            <w:vAlign w:val="center"/>
          </w:tcPr>
          <w:p w14:paraId="69155E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对农村留守老年人和留守儿童开展全面摸排建档。</w:t>
            </w:r>
          </w:p>
        </w:tc>
        <w:tc>
          <w:tcPr>
            <w:tcW w:w="2231" w:type="dxa"/>
            <w:noWrap w:val="0"/>
            <w:vAlign w:val="center"/>
          </w:tcPr>
          <w:p w14:paraId="21AD7E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督促各地落实探访关爱，到各镇（街道）检查，全区检查不少于2个镇（街道）、4个村（社区），入户不低于10户。</w:t>
            </w:r>
          </w:p>
        </w:tc>
        <w:tc>
          <w:tcPr>
            <w:tcW w:w="2525" w:type="dxa"/>
            <w:noWrap w:val="0"/>
            <w:vAlign w:val="center"/>
          </w:tcPr>
          <w:p w14:paraId="0E9304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督促各地落实探访关爱，到各镇（街道）检查，全区检查不少于2个镇（街道）、4个村（社区），入户不低于10户。</w:t>
            </w:r>
          </w:p>
        </w:tc>
        <w:tc>
          <w:tcPr>
            <w:tcW w:w="2600" w:type="dxa"/>
            <w:noWrap w:val="0"/>
            <w:vAlign w:val="center"/>
          </w:tcPr>
          <w:p w14:paraId="57039B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督促各地落实探访关爱，到各镇（街道）检查，全区检查不少于2个镇（街道）、4个村（社区），入户不低于10户。</w:t>
            </w:r>
          </w:p>
        </w:tc>
        <w:tc>
          <w:tcPr>
            <w:tcW w:w="944" w:type="dxa"/>
            <w:noWrap w:val="0"/>
            <w:vAlign w:val="center"/>
          </w:tcPr>
          <w:p w14:paraId="446977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区民政局</w:t>
            </w:r>
          </w:p>
        </w:tc>
        <w:tc>
          <w:tcPr>
            <w:tcW w:w="1775" w:type="dxa"/>
            <w:noWrap w:val="0"/>
            <w:vAlign w:val="center"/>
          </w:tcPr>
          <w:p w14:paraId="14B802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各镇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（街道办事处）</w:t>
            </w:r>
          </w:p>
        </w:tc>
      </w:tr>
      <w:tr w14:paraId="6EB4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98" w:type="dxa"/>
            <w:noWrap w:val="0"/>
            <w:vAlign w:val="center"/>
          </w:tcPr>
          <w:p w14:paraId="0AA6E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147" w:type="dxa"/>
            <w:noWrap w:val="0"/>
            <w:vAlign w:val="center"/>
          </w:tcPr>
          <w:p w14:paraId="09BE56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培育留守老年人关爱服务和留守儿童关爱保护示范点</w:t>
            </w:r>
          </w:p>
        </w:tc>
        <w:tc>
          <w:tcPr>
            <w:tcW w:w="2137" w:type="dxa"/>
            <w:noWrap w:val="0"/>
            <w:vAlign w:val="center"/>
          </w:tcPr>
          <w:p w14:paraId="7AE7CB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启动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/>
              </w:rPr>
              <w:t>示范点“一人一档”建档工作。</w:t>
            </w:r>
          </w:p>
        </w:tc>
        <w:tc>
          <w:tcPr>
            <w:tcW w:w="2231" w:type="dxa"/>
            <w:noWrap w:val="0"/>
            <w:vAlign w:val="center"/>
          </w:tcPr>
          <w:p w14:paraId="3F6F17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/>
              </w:rPr>
              <w:t>完成示范点“一人一档”工作。</w:t>
            </w:r>
          </w:p>
        </w:tc>
        <w:tc>
          <w:tcPr>
            <w:tcW w:w="2525" w:type="dxa"/>
            <w:noWrap w:val="0"/>
            <w:vAlign w:val="center"/>
          </w:tcPr>
          <w:p w14:paraId="1E56CC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/>
              </w:rPr>
              <w:t>村（社区）工作人员每月探访不少于1次。组织全区到示范点进行学习观摩。</w:t>
            </w:r>
          </w:p>
        </w:tc>
        <w:tc>
          <w:tcPr>
            <w:tcW w:w="2600" w:type="dxa"/>
            <w:noWrap w:val="0"/>
            <w:vAlign w:val="center"/>
          </w:tcPr>
          <w:p w14:paraId="6E6F8D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总结推广示范点经验，探索建立关爱服务机制。</w:t>
            </w:r>
          </w:p>
        </w:tc>
        <w:tc>
          <w:tcPr>
            <w:tcW w:w="944" w:type="dxa"/>
            <w:noWrap w:val="0"/>
            <w:vAlign w:val="center"/>
          </w:tcPr>
          <w:p w14:paraId="78FA44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区民政局</w:t>
            </w:r>
          </w:p>
        </w:tc>
        <w:tc>
          <w:tcPr>
            <w:tcW w:w="1775" w:type="dxa"/>
            <w:noWrap w:val="0"/>
            <w:vAlign w:val="center"/>
          </w:tcPr>
          <w:p w14:paraId="7911B5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各镇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（街道办事处）</w:t>
            </w:r>
          </w:p>
        </w:tc>
      </w:tr>
      <w:tr w14:paraId="76EB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98" w:type="dxa"/>
            <w:noWrap w:val="0"/>
            <w:vAlign w:val="center"/>
          </w:tcPr>
          <w:p w14:paraId="0B84F3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147" w:type="dxa"/>
            <w:noWrap w:val="0"/>
            <w:vAlign w:val="center"/>
          </w:tcPr>
          <w:p w14:paraId="76131F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保障老年人和孤儿（事实无人抚养儿童）福利待遇</w:t>
            </w:r>
          </w:p>
        </w:tc>
        <w:tc>
          <w:tcPr>
            <w:tcW w:w="2137" w:type="dxa"/>
            <w:noWrap w:val="0"/>
            <w:vAlign w:val="center"/>
          </w:tcPr>
          <w:p w14:paraId="7CCF63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足额发放高龄津贴、经济困难老年人服务补贴和孤儿（事实无人抚养儿童）基本生活费、助学补助。</w:t>
            </w:r>
          </w:p>
        </w:tc>
        <w:tc>
          <w:tcPr>
            <w:tcW w:w="2231" w:type="dxa"/>
            <w:noWrap w:val="0"/>
            <w:vAlign w:val="center"/>
          </w:tcPr>
          <w:p w14:paraId="30DF01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足额发放高龄津贴、经济困难老年人服务补贴和孤儿（事实无人抚养儿童）基本生活费。</w:t>
            </w:r>
          </w:p>
        </w:tc>
        <w:tc>
          <w:tcPr>
            <w:tcW w:w="2525" w:type="dxa"/>
            <w:noWrap w:val="0"/>
            <w:vAlign w:val="center"/>
          </w:tcPr>
          <w:p w14:paraId="2DD735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足额发放高龄津贴、经济困难老年人服务补贴和孤儿（事实无人抚养儿童）基本生活费，组织申报助学补助。</w:t>
            </w:r>
          </w:p>
        </w:tc>
        <w:tc>
          <w:tcPr>
            <w:tcW w:w="2600" w:type="dxa"/>
            <w:noWrap w:val="0"/>
            <w:vAlign w:val="center"/>
          </w:tcPr>
          <w:p w14:paraId="2569EE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足额发放高龄津贴、经济困难老年人服务补贴和孤儿（事实无人抚养儿童）基本生活费、助学补助。</w:t>
            </w:r>
          </w:p>
        </w:tc>
        <w:tc>
          <w:tcPr>
            <w:tcW w:w="944" w:type="dxa"/>
            <w:noWrap w:val="0"/>
            <w:vAlign w:val="center"/>
          </w:tcPr>
          <w:p w14:paraId="198190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区民政局</w:t>
            </w:r>
          </w:p>
        </w:tc>
        <w:tc>
          <w:tcPr>
            <w:tcW w:w="1775" w:type="dxa"/>
            <w:noWrap w:val="0"/>
            <w:vAlign w:val="center"/>
          </w:tcPr>
          <w:p w14:paraId="7EB2EC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区财政局、各镇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（街道办事处）</w:t>
            </w:r>
          </w:p>
        </w:tc>
      </w:tr>
      <w:tr w14:paraId="2CCE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598" w:type="dxa"/>
            <w:noWrap w:val="0"/>
            <w:vAlign w:val="center"/>
          </w:tcPr>
          <w:p w14:paraId="2F1147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147" w:type="dxa"/>
            <w:noWrap w:val="0"/>
            <w:vAlign w:val="center"/>
          </w:tcPr>
          <w:p w14:paraId="5DA0C7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加强养老服务和儿童福利人才队伍建设</w:t>
            </w:r>
          </w:p>
        </w:tc>
        <w:tc>
          <w:tcPr>
            <w:tcW w:w="2137" w:type="dxa"/>
            <w:noWrap w:val="0"/>
            <w:vAlign w:val="center"/>
          </w:tcPr>
          <w:p w14:paraId="3390CC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制定年度培训工作计划。</w:t>
            </w:r>
          </w:p>
        </w:tc>
        <w:tc>
          <w:tcPr>
            <w:tcW w:w="2231" w:type="dxa"/>
            <w:noWrap w:val="0"/>
            <w:vAlign w:val="center"/>
          </w:tcPr>
          <w:p w14:paraId="2E9087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开展养老服务、健康服务、护理人员培训不少于30人，开展儿童督导员及儿童主任培训不少于140人。</w:t>
            </w:r>
          </w:p>
        </w:tc>
        <w:tc>
          <w:tcPr>
            <w:tcW w:w="2525" w:type="dxa"/>
            <w:noWrap w:val="0"/>
            <w:vAlign w:val="center"/>
          </w:tcPr>
          <w:p w14:paraId="47AB95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开展养老服务、健康服务、护理人员培训不少于30人，开展养老服务、消防安全操作、特种设备使用人员培训不少于15人。</w:t>
            </w:r>
          </w:p>
        </w:tc>
        <w:tc>
          <w:tcPr>
            <w:tcW w:w="2600" w:type="dxa"/>
            <w:noWrap w:val="0"/>
            <w:vAlign w:val="center"/>
          </w:tcPr>
          <w:p w14:paraId="38B920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完成全年培训215人，开展养老护理员技能竞赛。</w:t>
            </w:r>
          </w:p>
        </w:tc>
        <w:tc>
          <w:tcPr>
            <w:tcW w:w="944" w:type="dxa"/>
            <w:noWrap w:val="0"/>
            <w:vAlign w:val="center"/>
          </w:tcPr>
          <w:p w14:paraId="2B3C81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区民政局</w:t>
            </w:r>
          </w:p>
        </w:tc>
        <w:tc>
          <w:tcPr>
            <w:tcW w:w="1775" w:type="dxa"/>
            <w:noWrap w:val="0"/>
            <w:vAlign w:val="center"/>
          </w:tcPr>
          <w:p w14:paraId="65AE39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区财政局、区人力资源和社会保障局、区教育体育局、区总工会、各镇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（街道办事处）</w:t>
            </w:r>
          </w:p>
        </w:tc>
      </w:tr>
      <w:tr w14:paraId="3508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8" w:type="dxa"/>
            <w:noWrap w:val="0"/>
            <w:vAlign w:val="center"/>
          </w:tcPr>
          <w:p w14:paraId="33A214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147" w:type="dxa"/>
            <w:noWrap w:val="0"/>
            <w:vAlign w:val="center"/>
          </w:tcPr>
          <w:p w14:paraId="211BAA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养老机构和儿童福利机构安全监管</w:t>
            </w:r>
          </w:p>
        </w:tc>
        <w:tc>
          <w:tcPr>
            <w:tcW w:w="2137" w:type="dxa"/>
            <w:noWrap w:val="0"/>
            <w:vAlign w:val="center"/>
          </w:tcPr>
          <w:p w14:paraId="1313EF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抽查10个养老机构。</w:t>
            </w:r>
          </w:p>
        </w:tc>
        <w:tc>
          <w:tcPr>
            <w:tcW w:w="2231" w:type="dxa"/>
            <w:noWrap w:val="0"/>
            <w:vAlign w:val="center"/>
          </w:tcPr>
          <w:p w14:paraId="7FE512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抽查10个养老机构。</w:t>
            </w:r>
          </w:p>
        </w:tc>
        <w:tc>
          <w:tcPr>
            <w:tcW w:w="2525" w:type="dxa"/>
            <w:noWrap w:val="0"/>
            <w:vAlign w:val="center"/>
          </w:tcPr>
          <w:p w14:paraId="7CE0FC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抽查10个养老机构。</w:t>
            </w:r>
          </w:p>
        </w:tc>
        <w:tc>
          <w:tcPr>
            <w:tcW w:w="2600" w:type="dxa"/>
            <w:noWrap w:val="0"/>
            <w:vAlign w:val="center"/>
          </w:tcPr>
          <w:p w14:paraId="58E0FB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抽查10个养老机构。</w:t>
            </w:r>
          </w:p>
        </w:tc>
        <w:tc>
          <w:tcPr>
            <w:tcW w:w="944" w:type="dxa"/>
            <w:noWrap w:val="0"/>
            <w:vAlign w:val="center"/>
          </w:tcPr>
          <w:p w14:paraId="60FBA7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区民政局</w:t>
            </w:r>
          </w:p>
        </w:tc>
        <w:tc>
          <w:tcPr>
            <w:tcW w:w="1775" w:type="dxa"/>
            <w:noWrap w:val="0"/>
            <w:vAlign w:val="center"/>
          </w:tcPr>
          <w:p w14:paraId="263F19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区卫生健康局、区住房城乡建设局、区市场监管局、区消防救援大队</w:t>
            </w:r>
          </w:p>
        </w:tc>
      </w:tr>
    </w:tbl>
    <w:p w14:paraId="0E77312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426D1"/>
    <w:rsid w:val="679426D1"/>
    <w:rsid w:val="7F9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2025-04-18T03:08:00Z</dcterms:created>
  <dc:creator>WPS_1577147775</dc:creator>
  <cp:lastModifiedBy>WPS_1577147775</cp:lastModifiedBy>
  <dcterms:modified xsi:type="dcterms:W3CDTF">2025-04-18T03:11:07Z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56BAD9AA351247FAB7FDB09C297AECB8_13</vt:lpwstr>
  </property>
  <property fmtid="{D5CDD505-2E9C-101B-9397-08002B2CF9AE}" pid="4" name="KSOTemplateDocerSaveRecord">
    <vt:lpwstr>eyJoZGlkIjoiNGU5YTk2NWU3OTRhNTU0YjZlNWE0ODExMjY4YzM0MTgiLCJ1c2VySWQiOiI3NDE4OTY1ODIifQ==</vt:lpwstr>
  </property>
</Properties>
</file>