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4C752"/>
    <w:p w14:paraId="75FF68B5"/>
    <w:p w14:paraId="6260D260">
      <w:pPr>
        <w:ind w:firstLine="0" w:firstLineChars="0"/>
        <w:jc w:val="center"/>
        <w:rPr>
          <w:rFonts w:ascii="黑体" w:hAnsi="黑体" w:eastAsia="黑体"/>
          <w:sz w:val="52"/>
          <w:szCs w:val="52"/>
        </w:rPr>
      </w:pPr>
      <w:bookmarkStart w:id="120" w:name="_GoBack"/>
      <w:r>
        <w:rPr>
          <w:rFonts w:hint="eastAsia" w:ascii="黑体" w:hAnsi="黑体" w:eastAsia="黑体"/>
          <w:sz w:val="52"/>
          <w:szCs w:val="52"/>
        </w:rPr>
        <w:t>云南麒麟产业园区</w:t>
      </w:r>
    </w:p>
    <w:p w14:paraId="377398FF">
      <w:pPr>
        <w:ind w:firstLine="0" w:firstLineChars="0"/>
        <w:jc w:val="center"/>
        <w:rPr>
          <w:rFonts w:ascii="黑体" w:hAnsi="黑体" w:eastAsia="黑体"/>
          <w:sz w:val="52"/>
          <w:szCs w:val="52"/>
        </w:rPr>
      </w:pPr>
      <w:r>
        <w:rPr>
          <w:rFonts w:hint="eastAsia" w:ascii="黑体" w:hAnsi="黑体" w:eastAsia="黑体"/>
          <w:sz w:val="52"/>
          <w:szCs w:val="52"/>
        </w:rPr>
        <w:t>突发环境事件应急预案</w:t>
      </w:r>
      <w:bookmarkEnd w:id="120"/>
    </w:p>
    <w:p w14:paraId="5AA45AE1"/>
    <w:p w14:paraId="6E3F46A6"/>
    <w:p w14:paraId="0C863123"/>
    <w:p w14:paraId="1317D5AC"/>
    <w:p w14:paraId="146CE5AE"/>
    <w:p w14:paraId="30B3EE8C"/>
    <w:p w14:paraId="01D33C64"/>
    <w:p w14:paraId="1FC07F67"/>
    <w:p w14:paraId="6D0ABB40"/>
    <w:p w14:paraId="5BDF9A63"/>
    <w:p w14:paraId="36E4594E"/>
    <w:p w14:paraId="7142C95E"/>
    <w:p w14:paraId="7351DC6C"/>
    <w:p w14:paraId="64F3D102"/>
    <w:p w14:paraId="1685D0A2"/>
    <w:p w14:paraId="227D5990"/>
    <w:p w14:paraId="16B85B7C"/>
    <w:p w14:paraId="71C8F997"/>
    <w:p w14:paraId="3BE66D75"/>
    <w:p w14:paraId="72D77C55"/>
    <w:p w14:paraId="0BE9144E"/>
    <w:p w14:paraId="6EDA2190"/>
    <w:p w14:paraId="1DBCC45F"/>
    <w:p w14:paraId="69A0E06F"/>
    <w:p w14:paraId="2DBDDC71">
      <w:pPr>
        <w:rPr>
          <w:rFonts w:hint="eastAsia"/>
        </w:rPr>
      </w:pPr>
    </w:p>
    <w:p w14:paraId="4A88AF4A"/>
    <w:p w14:paraId="7D145714">
      <w:pPr>
        <w:rPr>
          <w:rFonts w:hint="eastAsia"/>
        </w:rPr>
      </w:pPr>
    </w:p>
    <w:p w14:paraId="54BAD025">
      <w:pPr>
        <w:pBdr>
          <w:bottom w:val="single" w:color="auto" w:sz="6" w:space="1"/>
        </w:pBdr>
        <w:ind w:firstLine="0" w:firstLineChars="0"/>
        <w:jc w:val="center"/>
      </w:pPr>
      <w:r>
        <w:rPr>
          <w:rFonts w:hint="eastAsia"/>
        </w:rPr>
        <w:t>云南麒麟产业园区管理委员会</w:t>
      </w:r>
    </w:p>
    <w:p w14:paraId="2BA2A219">
      <w:pPr>
        <w:ind w:firstLine="0" w:firstLineChars="0"/>
        <w:jc w:val="center"/>
      </w:pPr>
      <w:r>
        <w:rPr>
          <w:rFonts w:hint="eastAsia"/>
        </w:rPr>
        <w:t>编制时间：2025年5月</w:t>
      </w:r>
      <w:r>
        <w:tab/>
      </w:r>
      <w:r>
        <w:tab/>
      </w:r>
      <w:r>
        <w:tab/>
      </w:r>
      <w:r>
        <w:tab/>
      </w:r>
      <w:r>
        <w:tab/>
      </w:r>
      <w:r>
        <w:rPr>
          <w:rFonts w:hint="eastAsia"/>
        </w:rPr>
        <w:t>实施时间：2025年6月</w:t>
      </w:r>
    </w:p>
    <w:p w14:paraId="61DFFE3B">
      <w:pPr>
        <w:ind w:firstLine="0" w:firstLineChars="0"/>
        <w:jc w:val="left"/>
        <w:rPr>
          <w:rFonts w:hint="eastAsia"/>
        </w:rPr>
      </w:pPr>
      <w:r>
        <w:rPr>
          <w:rFonts w:hint="eastAsia"/>
        </w:rPr>
        <w:t>备案时间：2025年6月26日</w:t>
      </w:r>
      <w:r>
        <w:tab/>
      </w:r>
      <w:r>
        <w:tab/>
      </w:r>
      <w:r>
        <w:tab/>
      </w:r>
      <w:r>
        <w:tab/>
      </w:r>
      <w:r>
        <w:rPr>
          <w:rFonts w:hint="eastAsia"/>
        </w:rPr>
        <w:t>备案编号：</w:t>
      </w:r>
    </w:p>
    <w:p w14:paraId="28CDE018">
      <w:pPr>
        <w:ind w:firstLine="0" w:firstLineChars="0"/>
      </w:pPr>
      <w:r>
        <w:br w:type="page"/>
      </w:r>
    </w:p>
    <w:p w14:paraId="56F3625F">
      <w:pPr>
        <w:ind w:firstLine="0" w:firstLineChars="0"/>
        <w:jc w:val="center"/>
        <w:rPr>
          <w:rFonts w:ascii="黑体" w:hAnsi="黑体" w:eastAsia="黑体"/>
        </w:rPr>
      </w:pPr>
      <w:r>
        <w:rPr>
          <w:rFonts w:hint="eastAsia" w:ascii="黑体" w:hAnsi="黑体" w:eastAsia="黑体"/>
        </w:rPr>
        <w:t>云南省突发环境事件应急预案备案申请表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5"/>
      </w:tblGrid>
      <w:tr w14:paraId="28A0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DB352A7">
            <w:pPr>
              <w:ind w:firstLine="0" w:firstLineChars="0"/>
              <w:jc w:val="center"/>
              <w:rPr>
                <w:rFonts w:hint="eastAsia" w:ascii="仿宋_GB2312" w:hAnsi="黑体"/>
              </w:rPr>
            </w:pPr>
            <w:r>
              <w:rPr>
                <w:rFonts w:hint="eastAsia" w:ascii="仿宋_GB2312" w:hAnsi="黑体"/>
              </w:rPr>
              <w:t>单位名称</w:t>
            </w:r>
          </w:p>
        </w:tc>
        <w:tc>
          <w:tcPr>
            <w:tcW w:w="6223" w:type="dxa"/>
            <w:gridSpan w:val="3"/>
          </w:tcPr>
          <w:p w14:paraId="4863682B">
            <w:pPr>
              <w:ind w:firstLine="0" w:firstLineChars="0"/>
              <w:jc w:val="center"/>
              <w:rPr>
                <w:rFonts w:hint="eastAsia" w:ascii="仿宋_GB2312" w:hAnsi="黑体"/>
              </w:rPr>
            </w:pPr>
            <w:r>
              <w:rPr>
                <w:rFonts w:hint="eastAsia" w:ascii="仿宋_GB2312" w:hAnsi="黑体"/>
              </w:rPr>
              <w:t>云南麒麟产业园区管理委员会</w:t>
            </w:r>
          </w:p>
        </w:tc>
      </w:tr>
      <w:tr w14:paraId="2E60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219E55F4">
            <w:pPr>
              <w:ind w:firstLine="0" w:firstLineChars="0"/>
              <w:jc w:val="center"/>
              <w:rPr>
                <w:rFonts w:hint="eastAsia" w:ascii="仿宋_GB2312" w:hAnsi="黑体"/>
              </w:rPr>
            </w:pPr>
            <w:r>
              <w:rPr>
                <w:rFonts w:hint="eastAsia" w:ascii="仿宋_GB2312" w:hAnsi="黑体"/>
              </w:rPr>
              <w:t>法定代表人</w:t>
            </w:r>
          </w:p>
        </w:tc>
        <w:tc>
          <w:tcPr>
            <w:tcW w:w="2074" w:type="dxa"/>
          </w:tcPr>
          <w:p w14:paraId="525433A7">
            <w:pPr>
              <w:ind w:firstLine="0" w:firstLineChars="0"/>
              <w:jc w:val="center"/>
              <w:rPr>
                <w:rFonts w:hint="eastAsia" w:ascii="仿宋_GB2312" w:hAnsi="黑体"/>
              </w:rPr>
            </w:pPr>
            <w:r>
              <w:rPr>
                <w:rFonts w:hint="eastAsia" w:ascii="仿宋_GB2312" w:hAnsi="黑体"/>
              </w:rPr>
              <w:t>代玉莲</w:t>
            </w:r>
          </w:p>
        </w:tc>
        <w:tc>
          <w:tcPr>
            <w:tcW w:w="2074" w:type="dxa"/>
          </w:tcPr>
          <w:p w14:paraId="034E687C">
            <w:pPr>
              <w:ind w:firstLine="0" w:firstLineChars="0"/>
              <w:jc w:val="center"/>
              <w:rPr>
                <w:rFonts w:hint="eastAsia" w:ascii="仿宋_GB2312" w:hAnsi="黑体"/>
              </w:rPr>
            </w:pPr>
            <w:r>
              <w:rPr>
                <w:rFonts w:hint="eastAsia" w:ascii="仿宋_GB2312" w:hAnsi="黑体"/>
              </w:rPr>
              <w:t>资产总额</w:t>
            </w:r>
          </w:p>
        </w:tc>
        <w:tc>
          <w:tcPr>
            <w:tcW w:w="2075" w:type="dxa"/>
          </w:tcPr>
          <w:p w14:paraId="720B1637">
            <w:pPr>
              <w:ind w:firstLine="0" w:firstLineChars="0"/>
              <w:jc w:val="center"/>
              <w:rPr>
                <w:rFonts w:hint="eastAsia" w:ascii="仿宋_GB2312" w:hAnsi="黑体"/>
              </w:rPr>
            </w:pPr>
            <w:r>
              <w:rPr>
                <w:rFonts w:hint="eastAsia" w:ascii="仿宋_GB2312" w:hAnsi="黑体"/>
              </w:rPr>
              <w:t>/</w:t>
            </w:r>
          </w:p>
        </w:tc>
      </w:tr>
      <w:tr w14:paraId="2D9E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98FADB">
            <w:pPr>
              <w:ind w:firstLine="0" w:firstLineChars="0"/>
              <w:jc w:val="center"/>
              <w:rPr>
                <w:rFonts w:hint="eastAsia" w:ascii="仿宋_GB2312" w:hAnsi="黑体"/>
              </w:rPr>
            </w:pPr>
            <w:r>
              <w:rPr>
                <w:rFonts w:hint="eastAsia" w:ascii="仿宋_GB2312" w:hAnsi="黑体"/>
              </w:rPr>
              <w:t>行业类型</w:t>
            </w:r>
          </w:p>
        </w:tc>
        <w:tc>
          <w:tcPr>
            <w:tcW w:w="2074" w:type="dxa"/>
          </w:tcPr>
          <w:p w14:paraId="19DC65CC">
            <w:pPr>
              <w:ind w:firstLine="0" w:firstLineChars="0"/>
              <w:jc w:val="center"/>
              <w:rPr>
                <w:rFonts w:hint="eastAsia" w:ascii="仿宋_GB2312" w:hAnsi="黑体"/>
              </w:rPr>
            </w:pPr>
            <w:r>
              <w:rPr>
                <w:rFonts w:hint="eastAsia" w:ascii="仿宋_GB2312" w:hAnsi="黑体"/>
              </w:rPr>
              <w:t>/</w:t>
            </w:r>
          </w:p>
        </w:tc>
        <w:tc>
          <w:tcPr>
            <w:tcW w:w="2074" w:type="dxa"/>
          </w:tcPr>
          <w:p w14:paraId="373A0C77">
            <w:pPr>
              <w:ind w:firstLine="0" w:firstLineChars="0"/>
              <w:jc w:val="center"/>
              <w:rPr>
                <w:rFonts w:hint="eastAsia" w:ascii="仿宋_GB2312" w:hAnsi="黑体"/>
              </w:rPr>
            </w:pPr>
            <w:r>
              <w:rPr>
                <w:rFonts w:hint="eastAsia" w:ascii="仿宋_GB2312" w:hAnsi="黑体"/>
              </w:rPr>
              <w:t>从业人数</w:t>
            </w:r>
          </w:p>
        </w:tc>
        <w:tc>
          <w:tcPr>
            <w:tcW w:w="2075" w:type="dxa"/>
          </w:tcPr>
          <w:p w14:paraId="48FD0467">
            <w:pPr>
              <w:ind w:firstLine="0" w:firstLineChars="0"/>
              <w:jc w:val="center"/>
              <w:rPr>
                <w:rFonts w:hint="eastAsia" w:ascii="仿宋_GB2312" w:hAnsi="黑体"/>
              </w:rPr>
            </w:pPr>
            <w:r>
              <w:rPr>
                <w:rFonts w:hint="eastAsia" w:ascii="仿宋_GB2312" w:hAnsi="黑体"/>
              </w:rPr>
              <w:t>/</w:t>
            </w:r>
          </w:p>
        </w:tc>
      </w:tr>
      <w:tr w14:paraId="33AA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BA1B7BD">
            <w:pPr>
              <w:ind w:firstLine="0" w:firstLineChars="0"/>
              <w:jc w:val="center"/>
              <w:rPr>
                <w:rFonts w:hint="eastAsia" w:ascii="仿宋_GB2312" w:hAnsi="黑体"/>
              </w:rPr>
            </w:pPr>
            <w:r>
              <w:rPr>
                <w:rFonts w:hint="eastAsia" w:ascii="仿宋_GB2312" w:hAnsi="黑体"/>
              </w:rPr>
              <w:t>联系人</w:t>
            </w:r>
          </w:p>
        </w:tc>
        <w:tc>
          <w:tcPr>
            <w:tcW w:w="2074" w:type="dxa"/>
          </w:tcPr>
          <w:p w14:paraId="4612A0E8">
            <w:pPr>
              <w:ind w:firstLine="0" w:firstLineChars="0"/>
              <w:jc w:val="center"/>
              <w:rPr>
                <w:rFonts w:hint="eastAsia" w:ascii="仿宋_GB2312" w:hAnsi="黑体"/>
              </w:rPr>
            </w:pPr>
            <w:r>
              <w:rPr>
                <w:rFonts w:hint="eastAsia" w:ascii="仿宋_GB2312" w:hAnsi="黑体"/>
              </w:rPr>
              <w:t>万照</w:t>
            </w:r>
          </w:p>
        </w:tc>
        <w:tc>
          <w:tcPr>
            <w:tcW w:w="2074" w:type="dxa"/>
          </w:tcPr>
          <w:p w14:paraId="53B3B68D">
            <w:pPr>
              <w:ind w:firstLine="0" w:firstLineChars="0"/>
              <w:jc w:val="center"/>
              <w:rPr>
                <w:rFonts w:hint="eastAsia" w:ascii="仿宋_GB2312" w:hAnsi="黑体"/>
              </w:rPr>
            </w:pPr>
            <w:r>
              <w:rPr>
                <w:rFonts w:hint="eastAsia" w:ascii="仿宋_GB2312" w:hAnsi="黑体"/>
              </w:rPr>
              <w:t>联系方式</w:t>
            </w:r>
          </w:p>
        </w:tc>
        <w:tc>
          <w:tcPr>
            <w:tcW w:w="2075" w:type="dxa"/>
          </w:tcPr>
          <w:p w14:paraId="306F29FF">
            <w:pPr>
              <w:ind w:firstLine="0" w:firstLineChars="0"/>
              <w:jc w:val="center"/>
              <w:rPr>
                <w:rFonts w:hint="eastAsia" w:ascii="仿宋_GB2312" w:hAnsi="黑体"/>
              </w:rPr>
            </w:pPr>
            <w:r>
              <w:rPr>
                <w:rFonts w:ascii="仿宋_GB2312" w:hAnsi="黑体"/>
              </w:rPr>
              <w:t>13529889015</w:t>
            </w:r>
          </w:p>
        </w:tc>
      </w:tr>
      <w:tr w14:paraId="18AB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FA985BA">
            <w:pPr>
              <w:ind w:firstLine="0" w:firstLineChars="0"/>
              <w:jc w:val="center"/>
              <w:rPr>
                <w:rFonts w:hint="eastAsia" w:ascii="仿宋_GB2312" w:hAnsi="黑体"/>
              </w:rPr>
            </w:pPr>
            <w:r>
              <w:rPr>
                <w:rFonts w:hint="eastAsia" w:ascii="仿宋_GB2312" w:hAnsi="黑体"/>
              </w:rPr>
              <w:t>传真</w:t>
            </w:r>
          </w:p>
        </w:tc>
        <w:tc>
          <w:tcPr>
            <w:tcW w:w="2074" w:type="dxa"/>
          </w:tcPr>
          <w:p w14:paraId="657C06BC">
            <w:pPr>
              <w:ind w:firstLine="0" w:firstLineChars="0"/>
              <w:jc w:val="center"/>
              <w:rPr>
                <w:rFonts w:hint="eastAsia" w:ascii="仿宋_GB2312" w:hAnsi="黑体"/>
              </w:rPr>
            </w:pPr>
            <w:r>
              <w:rPr>
                <w:rFonts w:hint="eastAsia" w:ascii="仿宋_GB2312" w:hAnsi="黑体"/>
              </w:rPr>
              <w:t>/</w:t>
            </w:r>
          </w:p>
        </w:tc>
        <w:tc>
          <w:tcPr>
            <w:tcW w:w="2074" w:type="dxa"/>
          </w:tcPr>
          <w:p w14:paraId="621B5627">
            <w:pPr>
              <w:ind w:firstLine="0" w:firstLineChars="0"/>
              <w:jc w:val="center"/>
              <w:rPr>
                <w:rFonts w:hint="eastAsia" w:ascii="仿宋_GB2312" w:hAnsi="黑体"/>
              </w:rPr>
            </w:pPr>
            <w:r>
              <w:rPr>
                <w:rFonts w:hint="eastAsia" w:ascii="仿宋_GB2312" w:hAnsi="黑体"/>
              </w:rPr>
              <w:t>电子邮箱</w:t>
            </w:r>
          </w:p>
        </w:tc>
        <w:tc>
          <w:tcPr>
            <w:tcW w:w="2075" w:type="dxa"/>
          </w:tcPr>
          <w:p w14:paraId="4DC4F9AC">
            <w:pPr>
              <w:ind w:firstLine="0" w:firstLineChars="0"/>
              <w:jc w:val="center"/>
              <w:rPr>
                <w:rFonts w:hint="eastAsia" w:ascii="仿宋_GB2312" w:hAnsi="黑体"/>
              </w:rPr>
            </w:pPr>
            <w:r>
              <w:rPr>
                <w:rFonts w:hint="eastAsia" w:ascii="仿宋_GB2312" w:hAnsi="黑体"/>
              </w:rPr>
              <w:t>/</w:t>
            </w:r>
          </w:p>
        </w:tc>
      </w:tr>
      <w:tr w14:paraId="03D5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79FD456">
            <w:pPr>
              <w:ind w:firstLine="0" w:firstLineChars="0"/>
              <w:jc w:val="center"/>
              <w:rPr>
                <w:rFonts w:hint="eastAsia" w:ascii="仿宋_GB2312" w:hAnsi="黑体"/>
              </w:rPr>
            </w:pPr>
            <w:r>
              <w:rPr>
                <w:rFonts w:hint="eastAsia" w:ascii="仿宋_GB2312" w:hAnsi="黑体"/>
              </w:rPr>
              <w:t>单位地址</w:t>
            </w:r>
          </w:p>
        </w:tc>
        <w:tc>
          <w:tcPr>
            <w:tcW w:w="6223" w:type="dxa"/>
            <w:gridSpan w:val="3"/>
          </w:tcPr>
          <w:p w14:paraId="1BD635A9">
            <w:pPr>
              <w:ind w:firstLine="0" w:firstLineChars="0"/>
              <w:jc w:val="center"/>
              <w:rPr>
                <w:rFonts w:hint="eastAsia" w:ascii="仿宋_GB2312" w:hAnsi="黑体"/>
              </w:rPr>
            </w:pPr>
            <w:r>
              <w:rPr>
                <w:rFonts w:hint="eastAsia" w:ascii="仿宋_GB2312" w:hAnsi="黑体"/>
              </w:rPr>
              <w:t>云南省曲靖市麒麟区南宁东路21号</w:t>
            </w:r>
          </w:p>
        </w:tc>
      </w:tr>
      <w:tr w14:paraId="2201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1" w:hRule="atLeast"/>
        </w:trPr>
        <w:tc>
          <w:tcPr>
            <w:tcW w:w="8297" w:type="dxa"/>
            <w:gridSpan w:val="4"/>
          </w:tcPr>
          <w:p w14:paraId="039AADEC">
            <w:pPr>
              <w:jc w:val="left"/>
              <w:rPr>
                <w:rFonts w:ascii="仿宋_GB2312" w:hAnsi="黑体"/>
              </w:rPr>
            </w:pPr>
          </w:p>
          <w:p w14:paraId="347E8AD8">
            <w:pPr>
              <w:jc w:val="left"/>
              <w:rPr>
                <w:rFonts w:ascii="仿宋_GB2312" w:hAnsi="黑体"/>
              </w:rPr>
            </w:pPr>
            <w:r>
              <w:rPr>
                <w:rFonts w:hint="eastAsia" w:ascii="仿宋_GB2312" w:hAnsi="黑体"/>
              </w:rPr>
              <w:t>根据《突发环境事件预案应急管理办法》，现将新制定的《云南麒麟产业园区突发环境事件应急预案》提交，请予备案。</w:t>
            </w:r>
          </w:p>
          <w:p w14:paraId="4B378D2E">
            <w:pPr>
              <w:jc w:val="left"/>
              <w:rPr>
                <w:rFonts w:ascii="仿宋_GB2312" w:hAnsi="黑体"/>
              </w:rPr>
            </w:pPr>
          </w:p>
          <w:p w14:paraId="2466ABD4">
            <w:pPr>
              <w:jc w:val="left"/>
              <w:rPr>
                <w:rFonts w:ascii="仿宋_GB2312" w:hAnsi="黑体"/>
              </w:rPr>
            </w:pPr>
          </w:p>
          <w:p w14:paraId="0B7F3C9A">
            <w:pPr>
              <w:jc w:val="left"/>
              <w:rPr>
                <w:rFonts w:ascii="仿宋_GB2312" w:hAnsi="黑体"/>
              </w:rPr>
            </w:pPr>
          </w:p>
          <w:p w14:paraId="01C9DD0C">
            <w:pPr>
              <w:jc w:val="left"/>
              <w:rPr>
                <w:rFonts w:ascii="仿宋_GB2312" w:hAnsi="黑体"/>
              </w:rPr>
            </w:pPr>
          </w:p>
          <w:p w14:paraId="68BECDBE">
            <w:pPr>
              <w:jc w:val="left"/>
              <w:rPr>
                <w:rFonts w:ascii="仿宋_GB2312" w:hAnsi="黑体"/>
              </w:rPr>
            </w:pPr>
          </w:p>
          <w:p w14:paraId="2C842C6E">
            <w:pPr>
              <w:jc w:val="left"/>
              <w:rPr>
                <w:rFonts w:ascii="仿宋_GB2312" w:hAnsi="黑体"/>
              </w:rPr>
            </w:pPr>
          </w:p>
          <w:p w14:paraId="27BA64ED">
            <w:pPr>
              <w:jc w:val="left"/>
              <w:rPr>
                <w:rFonts w:ascii="仿宋_GB2312" w:hAnsi="黑体"/>
              </w:rPr>
            </w:pPr>
          </w:p>
          <w:p w14:paraId="12D414D4">
            <w:pPr>
              <w:jc w:val="left"/>
              <w:rPr>
                <w:rFonts w:ascii="仿宋_GB2312" w:hAnsi="黑体"/>
              </w:rPr>
            </w:pPr>
          </w:p>
          <w:p w14:paraId="5C1CB6E9">
            <w:pPr>
              <w:jc w:val="left"/>
              <w:rPr>
                <w:rFonts w:ascii="仿宋_GB2312" w:hAnsi="黑体"/>
              </w:rPr>
            </w:pPr>
          </w:p>
          <w:p w14:paraId="60E50771">
            <w:pPr>
              <w:jc w:val="left"/>
              <w:rPr>
                <w:rFonts w:ascii="仿宋_GB2312" w:hAnsi="黑体"/>
              </w:rPr>
            </w:pPr>
          </w:p>
          <w:p w14:paraId="46FB3D7A">
            <w:pPr>
              <w:jc w:val="left"/>
              <w:rPr>
                <w:rFonts w:ascii="仿宋_GB2312" w:hAnsi="黑体"/>
              </w:rPr>
            </w:pPr>
          </w:p>
          <w:p w14:paraId="51101AAA">
            <w:pPr>
              <w:jc w:val="left"/>
              <w:rPr>
                <w:rFonts w:ascii="仿宋_GB2312" w:hAnsi="黑体"/>
              </w:rPr>
            </w:pPr>
          </w:p>
          <w:p w14:paraId="1AECE594">
            <w:pPr>
              <w:jc w:val="left"/>
              <w:rPr>
                <w:rFonts w:ascii="仿宋_GB2312" w:hAnsi="黑体"/>
              </w:rPr>
            </w:pPr>
          </w:p>
          <w:p w14:paraId="0B520281">
            <w:pPr>
              <w:jc w:val="left"/>
              <w:rPr>
                <w:rFonts w:ascii="仿宋_GB2312" w:hAnsi="黑体"/>
              </w:rPr>
            </w:pPr>
          </w:p>
          <w:p w14:paraId="25BE7EC7">
            <w:pPr>
              <w:jc w:val="left"/>
              <w:rPr>
                <w:rFonts w:ascii="仿宋_GB2312" w:hAnsi="黑体"/>
              </w:rPr>
            </w:pPr>
          </w:p>
          <w:p w14:paraId="12A68295">
            <w:pPr>
              <w:jc w:val="left"/>
              <w:rPr>
                <w:rFonts w:ascii="仿宋_GB2312" w:hAnsi="黑体"/>
              </w:rPr>
            </w:pPr>
          </w:p>
          <w:p w14:paraId="3E693D45">
            <w:pPr>
              <w:jc w:val="left"/>
              <w:rPr>
                <w:rFonts w:ascii="仿宋_GB2312" w:hAnsi="黑体"/>
              </w:rPr>
            </w:pPr>
          </w:p>
          <w:p w14:paraId="178E802A">
            <w:pPr>
              <w:jc w:val="left"/>
              <w:rPr>
                <w:rFonts w:ascii="仿宋_GB2312" w:hAnsi="黑体"/>
              </w:rPr>
            </w:pPr>
          </w:p>
          <w:p w14:paraId="73ED1156">
            <w:pPr>
              <w:wordWrap w:val="0"/>
              <w:jc w:val="right"/>
              <w:rPr>
                <w:rFonts w:hint="eastAsia" w:ascii="仿宋_GB2312" w:hAnsi="黑体"/>
              </w:rPr>
            </w:pPr>
            <w:r>
              <w:rPr>
                <w:rFonts w:hint="eastAsia" w:ascii="仿宋_GB2312" w:hAnsi="黑体"/>
              </w:rPr>
              <w:t xml:space="preserve">（单位公章）   </w:t>
            </w:r>
          </w:p>
          <w:p w14:paraId="48E55BD9">
            <w:pPr>
              <w:wordWrap w:val="0"/>
              <w:jc w:val="right"/>
              <w:rPr>
                <w:rFonts w:hint="eastAsia" w:ascii="仿宋_GB2312" w:hAnsi="黑体"/>
              </w:rPr>
            </w:pPr>
            <w:r>
              <w:rPr>
                <w:rFonts w:hint="eastAsia" w:ascii="仿宋_GB2312" w:hAnsi="黑体"/>
              </w:rPr>
              <w:t xml:space="preserve">2025年6月25日   </w:t>
            </w:r>
          </w:p>
        </w:tc>
      </w:tr>
    </w:tbl>
    <w:p w14:paraId="0D05EE98">
      <w:pPr>
        <w:widowControl/>
        <w:snapToGrid/>
        <w:ind w:firstLine="0" w:firstLineChars="0"/>
        <w:jc w:val="left"/>
      </w:pPr>
      <w:r>
        <w:br w:type="page"/>
      </w:r>
    </w:p>
    <w:p w14:paraId="4F5B506F">
      <w:pPr>
        <w:widowControl/>
        <w:snapToGrid/>
        <w:ind w:firstLine="0" w:firstLineChars="0"/>
        <w:jc w:val="left"/>
      </w:pPr>
    </w:p>
    <w:p w14:paraId="7D1ACE0F">
      <w:pPr>
        <w:ind w:firstLine="0" w:firstLineChars="0"/>
        <w:jc w:val="center"/>
      </w:pPr>
      <w:r>
        <w:t>企业事业单位突发环境事件应急预案备案表</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7"/>
        <w:gridCol w:w="2500"/>
        <w:gridCol w:w="22"/>
        <w:gridCol w:w="1605"/>
        <w:gridCol w:w="3010"/>
      </w:tblGrid>
      <w:tr w14:paraId="0BBD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96" w:type="pct"/>
            <w:vAlign w:val="center"/>
          </w:tcPr>
          <w:p w14:paraId="08601162">
            <w:pPr>
              <w:ind w:firstLine="0" w:firstLineChars="0"/>
              <w:jc w:val="center"/>
              <w:rPr>
                <w:snapToGrid w:val="0"/>
                <w:sz w:val="28"/>
                <w:szCs w:val="28"/>
              </w:rPr>
            </w:pPr>
            <w:r>
              <w:rPr>
                <w:snapToGrid w:val="0"/>
                <w:sz w:val="28"/>
                <w:szCs w:val="28"/>
              </w:rPr>
              <w:t>单位名称</w:t>
            </w:r>
          </w:p>
        </w:tc>
        <w:tc>
          <w:tcPr>
            <w:tcW w:w="1496" w:type="pct"/>
            <w:gridSpan w:val="3"/>
            <w:vAlign w:val="center"/>
          </w:tcPr>
          <w:p w14:paraId="6887A0DC">
            <w:pPr>
              <w:ind w:firstLine="0" w:firstLineChars="0"/>
              <w:jc w:val="center"/>
              <w:rPr>
                <w:snapToGrid w:val="0"/>
                <w:sz w:val="28"/>
                <w:szCs w:val="28"/>
              </w:rPr>
            </w:pPr>
            <w:r>
              <w:rPr>
                <w:rFonts w:hint="eastAsia"/>
                <w:snapToGrid w:val="0"/>
                <w:sz w:val="28"/>
                <w:szCs w:val="28"/>
              </w:rPr>
              <w:t>云南麒麟产业园区管理委员会</w:t>
            </w:r>
          </w:p>
        </w:tc>
        <w:tc>
          <w:tcPr>
            <w:tcW w:w="942" w:type="pct"/>
            <w:vAlign w:val="center"/>
          </w:tcPr>
          <w:p w14:paraId="363303F8">
            <w:pPr>
              <w:ind w:firstLine="0" w:firstLineChars="0"/>
              <w:jc w:val="center"/>
              <w:rPr>
                <w:snapToGrid w:val="0"/>
                <w:sz w:val="28"/>
                <w:szCs w:val="28"/>
              </w:rPr>
            </w:pPr>
            <w:r>
              <w:rPr>
                <w:snapToGrid w:val="0"/>
                <w:sz w:val="28"/>
                <w:szCs w:val="28"/>
              </w:rPr>
              <w:t>统一社会</w:t>
            </w:r>
          </w:p>
          <w:p w14:paraId="5E2C1815">
            <w:pPr>
              <w:ind w:firstLine="0" w:firstLineChars="0"/>
              <w:jc w:val="center"/>
              <w:rPr>
                <w:snapToGrid w:val="0"/>
                <w:sz w:val="28"/>
                <w:szCs w:val="28"/>
              </w:rPr>
            </w:pPr>
            <w:r>
              <w:rPr>
                <w:snapToGrid w:val="0"/>
                <w:sz w:val="28"/>
                <w:szCs w:val="28"/>
              </w:rPr>
              <w:t>信用代码</w:t>
            </w:r>
          </w:p>
        </w:tc>
        <w:tc>
          <w:tcPr>
            <w:tcW w:w="1766" w:type="pct"/>
            <w:vAlign w:val="center"/>
          </w:tcPr>
          <w:p w14:paraId="3B356DAE">
            <w:pPr>
              <w:ind w:firstLine="0" w:firstLineChars="0"/>
              <w:jc w:val="center"/>
              <w:rPr>
                <w:snapToGrid w:val="0"/>
                <w:sz w:val="28"/>
                <w:szCs w:val="28"/>
              </w:rPr>
            </w:pPr>
            <w:r>
              <w:rPr>
                <w:snapToGrid w:val="0"/>
                <w:sz w:val="28"/>
                <w:szCs w:val="28"/>
              </w:rPr>
              <w:t>11530302MB1P49749L</w:t>
            </w:r>
          </w:p>
        </w:tc>
      </w:tr>
      <w:tr w14:paraId="57FB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96" w:type="pct"/>
            <w:vAlign w:val="center"/>
          </w:tcPr>
          <w:p w14:paraId="02AC7CCD">
            <w:pPr>
              <w:ind w:firstLine="0" w:firstLineChars="0"/>
              <w:jc w:val="center"/>
              <w:rPr>
                <w:snapToGrid w:val="0"/>
                <w:sz w:val="28"/>
                <w:szCs w:val="28"/>
              </w:rPr>
            </w:pPr>
            <w:r>
              <w:rPr>
                <w:snapToGrid w:val="0"/>
                <w:sz w:val="28"/>
                <w:szCs w:val="28"/>
              </w:rPr>
              <w:t>法定代表人</w:t>
            </w:r>
          </w:p>
        </w:tc>
        <w:tc>
          <w:tcPr>
            <w:tcW w:w="1496" w:type="pct"/>
            <w:gridSpan w:val="3"/>
            <w:vAlign w:val="center"/>
          </w:tcPr>
          <w:p w14:paraId="2E3C79D3">
            <w:pPr>
              <w:ind w:firstLine="0" w:firstLineChars="0"/>
              <w:jc w:val="center"/>
              <w:rPr>
                <w:snapToGrid w:val="0"/>
                <w:sz w:val="28"/>
                <w:szCs w:val="28"/>
              </w:rPr>
            </w:pPr>
            <w:r>
              <w:rPr>
                <w:rFonts w:hint="eastAsia"/>
                <w:snapToGrid w:val="0"/>
                <w:sz w:val="28"/>
                <w:szCs w:val="28"/>
              </w:rPr>
              <w:t>代玉莲</w:t>
            </w:r>
          </w:p>
        </w:tc>
        <w:tc>
          <w:tcPr>
            <w:tcW w:w="942" w:type="pct"/>
            <w:vAlign w:val="center"/>
          </w:tcPr>
          <w:p w14:paraId="611A53B7">
            <w:pPr>
              <w:ind w:firstLine="0" w:firstLineChars="0"/>
              <w:jc w:val="center"/>
              <w:rPr>
                <w:snapToGrid w:val="0"/>
                <w:sz w:val="28"/>
                <w:szCs w:val="28"/>
              </w:rPr>
            </w:pPr>
            <w:r>
              <w:rPr>
                <w:snapToGrid w:val="0"/>
                <w:sz w:val="28"/>
                <w:szCs w:val="28"/>
              </w:rPr>
              <w:t>联系电话</w:t>
            </w:r>
          </w:p>
        </w:tc>
        <w:tc>
          <w:tcPr>
            <w:tcW w:w="1766" w:type="pct"/>
            <w:vAlign w:val="center"/>
          </w:tcPr>
          <w:p w14:paraId="1240B8B7">
            <w:pPr>
              <w:ind w:firstLine="0" w:firstLineChars="0"/>
              <w:jc w:val="center"/>
              <w:rPr>
                <w:rFonts w:hint="eastAsia"/>
                <w:snapToGrid w:val="0"/>
                <w:sz w:val="28"/>
                <w:szCs w:val="28"/>
              </w:rPr>
            </w:pPr>
            <w:r>
              <w:rPr>
                <w:rFonts w:hint="eastAsia"/>
                <w:snapToGrid w:val="0"/>
                <w:sz w:val="28"/>
                <w:szCs w:val="28"/>
              </w:rPr>
              <w:t>/</w:t>
            </w:r>
          </w:p>
        </w:tc>
      </w:tr>
      <w:tr w14:paraId="65D1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96" w:type="pct"/>
            <w:vAlign w:val="center"/>
          </w:tcPr>
          <w:p w14:paraId="54182BE1">
            <w:pPr>
              <w:ind w:firstLine="0" w:firstLineChars="0"/>
              <w:jc w:val="center"/>
              <w:rPr>
                <w:snapToGrid w:val="0"/>
                <w:sz w:val="28"/>
                <w:szCs w:val="28"/>
              </w:rPr>
            </w:pPr>
            <w:r>
              <w:rPr>
                <w:snapToGrid w:val="0"/>
                <w:sz w:val="28"/>
                <w:szCs w:val="28"/>
              </w:rPr>
              <w:t>联系人</w:t>
            </w:r>
          </w:p>
        </w:tc>
        <w:tc>
          <w:tcPr>
            <w:tcW w:w="1496" w:type="pct"/>
            <w:gridSpan w:val="3"/>
            <w:vAlign w:val="center"/>
          </w:tcPr>
          <w:p w14:paraId="3E58391F">
            <w:pPr>
              <w:ind w:firstLine="0" w:firstLineChars="0"/>
              <w:jc w:val="center"/>
              <w:rPr>
                <w:rFonts w:hint="eastAsia"/>
                <w:snapToGrid w:val="0"/>
                <w:sz w:val="28"/>
                <w:szCs w:val="28"/>
              </w:rPr>
            </w:pPr>
            <w:r>
              <w:rPr>
                <w:rFonts w:hint="eastAsia"/>
                <w:snapToGrid w:val="0"/>
                <w:sz w:val="28"/>
                <w:szCs w:val="28"/>
              </w:rPr>
              <w:t>万照</w:t>
            </w:r>
          </w:p>
        </w:tc>
        <w:tc>
          <w:tcPr>
            <w:tcW w:w="942" w:type="pct"/>
            <w:vAlign w:val="center"/>
          </w:tcPr>
          <w:p w14:paraId="599420B1">
            <w:pPr>
              <w:ind w:firstLine="0" w:firstLineChars="0"/>
              <w:jc w:val="center"/>
              <w:rPr>
                <w:snapToGrid w:val="0"/>
                <w:sz w:val="28"/>
                <w:szCs w:val="28"/>
              </w:rPr>
            </w:pPr>
            <w:r>
              <w:rPr>
                <w:snapToGrid w:val="0"/>
                <w:sz w:val="28"/>
                <w:szCs w:val="28"/>
              </w:rPr>
              <w:t>联系电话</w:t>
            </w:r>
          </w:p>
        </w:tc>
        <w:tc>
          <w:tcPr>
            <w:tcW w:w="1766" w:type="pct"/>
            <w:vAlign w:val="center"/>
          </w:tcPr>
          <w:p w14:paraId="22B71C9D">
            <w:pPr>
              <w:ind w:firstLine="0" w:firstLineChars="0"/>
              <w:jc w:val="center"/>
              <w:rPr>
                <w:snapToGrid w:val="0"/>
                <w:sz w:val="28"/>
                <w:szCs w:val="28"/>
              </w:rPr>
            </w:pPr>
            <w:r>
              <w:rPr>
                <w:snapToGrid w:val="0"/>
                <w:sz w:val="28"/>
                <w:szCs w:val="28"/>
              </w:rPr>
              <w:t>13529889015</w:t>
            </w:r>
          </w:p>
        </w:tc>
      </w:tr>
      <w:tr w14:paraId="3550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96" w:type="pct"/>
            <w:vAlign w:val="center"/>
          </w:tcPr>
          <w:p w14:paraId="31FF6B98">
            <w:pPr>
              <w:ind w:firstLine="0" w:firstLineChars="0"/>
              <w:jc w:val="center"/>
              <w:rPr>
                <w:snapToGrid w:val="0"/>
                <w:sz w:val="28"/>
                <w:szCs w:val="28"/>
              </w:rPr>
            </w:pPr>
            <w:r>
              <w:rPr>
                <w:snapToGrid w:val="0"/>
                <w:sz w:val="28"/>
                <w:szCs w:val="28"/>
              </w:rPr>
              <w:t>传真</w:t>
            </w:r>
          </w:p>
        </w:tc>
        <w:tc>
          <w:tcPr>
            <w:tcW w:w="1496" w:type="pct"/>
            <w:gridSpan w:val="3"/>
            <w:vAlign w:val="center"/>
          </w:tcPr>
          <w:p w14:paraId="2ECF695B">
            <w:pPr>
              <w:ind w:firstLine="0" w:firstLineChars="0"/>
              <w:jc w:val="center"/>
              <w:rPr>
                <w:snapToGrid w:val="0"/>
                <w:sz w:val="28"/>
                <w:szCs w:val="28"/>
              </w:rPr>
            </w:pPr>
            <w:r>
              <w:rPr>
                <w:rFonts w:hint="eastAsia"/>
                <w:snapToGrid w:val="0"/>
                <w:sz w:val="28"/>
                <w:szCs w:val="28"/>
              </w:rPr>
              <w:t>/</w:t>
            </w:r>
          </w:p>
        </w:tc>
        <w:tc>
          <w:tcPr>
            <w:tcW w:w="942" w:type="pct"/>
            <w:vAlign w:val="center"/>
          </w:tcPr>
          <w:p w14:paraId="6609984E">
            <w:pPr>
              <w:ind w:firstLine="0" w:firstLineChars="0"/>
              <w:jc w:val="center"/>
              <w:rPr>
                <w:snapToGrid w:val="0"/>
                <w:sz w:val="28"/>
                <w:szCs w:val="28"/>
              </w:rPr>
            </w:pPr>
            <w:r>
              <w:rPr>
                <w:snapToGrid w:val="0"/>
                <w:sz w:val="28"/>
                <w:szCs w:val="28"/>
              </w:rPr>
              <w:t>电子邮箱</w:t>
            </w:r>
          </w:p>
        </w:tc>
        <w:tc>
          <w:tcPr>
            <w:tcW w:w="1766" w:type="pct"/>
            <w:vAlign w:val="center"/>
          </w:tcPr>
          <w:p w14:paraId="1924D6C8">
            <w:pPr>
              <w:ind w:firstLine="0" w:firstLineChars="0"/>
              <w:jc w:val="center"/>
              <w:rPr>
                <w:snapToGrid w:val="0"/>
                <w:sz w:val="28"/>
                <w:szCs w:val="28"/>
              </w:rPr>
            </w:pPr>
            <w:r>
              <w:rPr>
                <w:rFonts w:hint="eastAsia"/>
                <w:snapToGrid w:val="0"/>
                <w:sz w:val="28"/>
                <w:szCs w:val="28"/>
              </w:rPr>
              <w:t>/</w:t>
            </w:r>
          </w:p>
        </w:tc>
      </w:tr>
      <w:tr w14:paraId="245E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6" w:type="pct"/>
            <w:vAlign w:val="center"/>
          </w:tcPr>
          <w:p w14:paraId="6D42FB23">
            <w:pPr>
              <w:ind w:firstLine="0" w:firstLineChars="0"/>
              <w:jc w:val="center"/>
              <w:rPr>
                <w:snapToGrid w:val="0"/>
                <w:sz w:val="28"/>
                <w:szCs w:val="28"/>
              </w:rPr>
            </w:pPr>
            <w:r>
              <w:rPr>
                <w:snapToGrid w:val="0"/>
                <w:sz w:val="28"/>
                <w:szCs w:val="28"/>
              </w:rPr>
              <w:t>地址</w:t>
            </w:r>
          </w:p>
        </w:tc>
        <w:tc>
          <w:tcPr>
            <w:tcW w:w="4204" w:type="pct"/>
            <w:gridSpan w:val="5"/>
            <w:vAlign w:val="center"/>
          </w:tcPr>
          <w:p w14:paraId="3DA9563E">
            <w:pPr>
              <w:ind w:firstLine="0" w:firstLineChars="0"/>
              <w:jc w:val="center"/>
              <w:rPr>
                <w:snapToGrid w:val="0"/>
                <w:sz w:val="28"/>
                <w:szCs w:val="28"/>
              </w:rPr>
            </w:pPr>
            <w:r>
              <w:rPr>
                <w:rFonts w:hint="eastAsia"/>
                <w:snapToGrid w:val="0"/>
                <w:sz w:val="28"/>
                <w:szCs w:val="28"/>
              </w:rPr>
              <w:t>云南省曲靖市麒麟区南宁东路21号</w:t>
            </w:r>
          </w:p>
        </w:tc>
      </w:tr>
      <w:tr w14:paraId="3283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96" w:type="pct"/>
            <w:vAlign w:val="center"/>
          </w:tcPr>
          <w:p w14:paraId="506F83CE">
            <w:pPr>
              <w:ind w:firstLine="0" w:firstLineChars="0"/>
              <w:jc w:val="center"/>
              <w:rPr>
                <w:snapToGrid w:val="0"/>
                <w:sz w:val="28"/>
                <w:szCs w:val="28"/>
              </w:rPr>
            </w:pPr>
            <w:r>
              <w:rPr>
                <w:snapToGrid w:val="0"/>
                <w:sz w:val="28"/>
                <w:szCs w:val="28"/>
              </w:rPr>
              <w:t>预案名称</w:t>
            </w:r>
          </w:p>
        </w:tc>
        <w:tc>
          <w:tcPr>
            <w:tcW w:w="4204" w:type="pct"/>
            <w:gridSpan w:val="5"/>
            <w:vAlign w:val="center"/>
          </w:tcPr>
          <w:p w14:paraId="61206301">
            <w:pPr>
              <w:ind w:firstLine="0" w:firstLineChars="0"/>
              <w:jc w:val="center"/>
              <w:rPr>
                <w:snapToGrid w:val="0"/>
                <w:sz w:val="28"/>
                <w:szCs w:val="28"/>
              </w:rPr>
            </w:pPr>
            <w:r>
              <w:rPr>
                <w:snapToGrid w:val="0"/>
                <w:sz w:val="28"/>
                <w:szCs w:val="28"/>
              </w:rPr>
              <w:t>《云南</w:t>
            </w:r>
            <w:r>
              <w:rPr>
                <w:rFonts w:hint="eastAsia"/>
                <w:snapToGrid w:val="0"/>
                <w:sz w:val="28"/>
                <w:szCs w:val="28"/>
              </w:rPr>
              <w:t>麒麟</w:t>
            </w:r>
            <w:r>
              <w:rPr>
                <w:snapToGrid w:val="0"/>
                <w:sz w:val="28"/>
                <w:szCs w:val="28"/>
              </w:rPr>
              <w:t>产业园区突发环境事件应急预案》</w:t>
            </w:r>
          </w:p>
        </w:tc>
      </w:tr>
      <w:tr w14:paraId="1DFD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6" w:type="pct"/>
            <w:vAlign w:val="center"/>
          </w:tcPr>
          <w:p w14:paraId="690F8C7F">
            <w:pPr>
              <w:ind w:firstLine="0" w:firstLineChars="0"/>
              <w:jc w:val="center"/>
              <w:rPr>
                <w:snapToGrid w:val="0"/>
                <w:sz w:val="28"/>
                <w:szCs w:val="28"/>
              </w:rPr>
            </w:pPr>
            <w:r>
              <w:rPr>
                <w:snapToGrid w:val="0"/>
                <w:sz w:val="28"/>
                <w:szCs w:val="28"/>
              </w:rPr>
              <w:t>风险级别</w:t>
            </w:r>
          </w:p>
        </w:tc>
        <w:tc>
          <w:tcPr>
            <w:tcW w:w="4204" w:type="pct"/>
            <w:gridSpan w:val="5"/>
            <w:vAlign w:val="center"/>
          </w:tcPr>
          <w:p w14:paraId="148DC64C">
            <w:pPr>
              <w:ind w:firstLine="0" w:firstLineChars="0"/>
              <w:jc w:val="center"/>
              <w:rPr>
                <w:snapToGrid w:val="0"/>
                <w:sz w:val="28"/>
                <w:szCs w:val="28"/>
              </w:rPr>
            </w:pPr>
          </w:p>
        </w:tc>
      </w:tr>
      <w:tr w14:paraId="681E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5000" w:type="pct"/>
            <w:gridSpan w:val="6"/>
          </w:tcPr>
          <w:p w14:paraId="0E6E3208">
            <w:pPr>
              <w:ind w:firstLine="0" w:firstLineChars="0"/>
              <w:jc w:val="center"/>
              <w:rPr>
                <w:snapToGrid w:val="0"/>
                <w:sz w:val="28"/>
                <w:szCs w:val="28"/>
              </w:rPr>
            </w:pPr>
          </w:p>
          <w:p w14:paraId="348207FE">
            <w:pPr>
              <w:ind w:firstLine="560"/>
              <w:jc w:val="left"/>
              <w:rPr>
                <w:snapToGrid w:val="0"/>
                <w:sz w:val="28"/>
                <w:szCs w:val="28"/>
              </w:rPr>
            </w:pPr>
            <w:r>
              <w:rPr>
                <w:snapToGrid w:val="0"/>
                <w:sz w:val="28"/>
                <w:szCs w:val="28"/>
              </w:rPr>
              <w:t>本单位于</w:t>
            </w:r>
            <w:r>
              <w:rPr>
                <w:rFonts w:hint="eastAsia"/>
                <w:snapToGrid w:val="0"/>
                <w:sz w:val="28"/>
                <w:szCs w:val="28"/>
              </w:rPr>
              <w:t>2025</w:t>
            </w:r>
            <w:r>
              <w:rPr>
                <w:snapToGrid w:val="0"/>
                <w:sz w:val="28"/>
                <w:szCs w:val="28"/>
              </w:rPr>
              <w:t>年</w:t>
            </w:r>
            <w:r>
              <w:rPr>
                <w:rFonts w:hint="eastAsia"/>
                <w:snapToGrid w:val="0"/>
                <w:sz w:val="28"/>
                <w:szCs w:val="28"/>
              </w:rPr>
              <w:t>6</w:t>
            </w:r>
            <w:r>
              <w:rPr>
                <w:snapToGrid w:val="0"/>
                <w:sz w:val="28"/>
                <w:szCs w:val="28"/>
              </w:rPr>
              <w:t>月</w:t>
            </w:r>
            <w:r>
              <w:rPr>
                <w:rFonts w:hint="eastAsia"/>
                <w:snapToGrid w:val="0"/>
                <w:sz w:val="28"/>
                <w:szCs w:val="28"/>
              </w:rPr>
              <w:t>25</w:t>
            </w:r>
            <w:r>
              <w:rPr>
                <w:snapToGrid w:val="0"/>
                <w:sz w:val="28"/>
                <w:szCs w:val="28"/>
              </w:rPr>
              <w:t>日签署发布了突发环境事件应急预案，备案条件具备，备案文件齐全，现报送备案。</w:t>
            </w:r>
          </w:p>
          <w:p w14:paraId="7B795FC1">
            <w:pPr>
              <w:ind w:firstLine="560"/>
              <w:jc w:val="left"/>
              <w:rPr>
                <w:snapToGrid w:val="0"/>
                <w:sz w:val="28"/>
                <w:szCs w:val="28"/>
              </w:rPr>
            </w:pPr>
            <w:r>
              <w:rPr>
                <w:snapToGrid w:val="0"/>
                <w:sz w:val="28"/>
                <w:szCs w:val="28"/>
              </w:rPr>
              <w:t>本单位承诺，本单位在办理备案中所提供的相关文件及其信息均经本单位确认真实，无虚假</w:t>
            </w:r>
            <w:r>
              <w:rPr>
                <w:rFonts w:hint="eastAsia"/>
                <w:snapToGrid w:val="0"/>
                <w:sz w:val="28"/>
                <w:szCs w:val="28"/>
                <w:lang w:eastAsia="zh-CN"/>
              </w:rPr>
              <w:t>且</w:t>
            </w:r>
            <w:r>
              <w:rPr>
                <w:snapToGrid w:val="0"/>
                <w:sz w:val="28"/>
                <w:szCs w:val="28"/>
              </w:rPr>
              <w:t>未隐瞒事实。</w:t>
            </w:r>
          </w:p>
          <w:p w14:paraId="7A5B7010">
            <w:pPr>
              <w:ind w:firstLine="0" w:firstLineChars="0"/>
              <w:jc w:val="center"/>
              <w:rPr>
                <w:snapToGrid w:val="0"/>
                <w:sz w:val="28"/>
                <w:szCs w:val="28"/>
              </w:rPr>
            </w:pPr>
          </w:p>
          <w:p w14:paraId="3644AC81">
            <w:pPr>
              <w:ind w:firstLine="0" w:firstLineChars="0"/>
              <w:rPr>
                <w:rFonts w:hint="eastAsia"/>
                <w:snapToGrid w:val="0"/>
                <w:sz w:val="28"/>
                <w:szCs w:val="28"/>
              </w:rPr>
            </w:pPr>
          </w:p>
          <w:p w14:paraId="5CBF2DA7">
            <w:pPr>
              <w:ind w:firstLine="0" w:firstLineChars="0"/>
              <w:jc w:val="center"/>
              <w:rPr>
                <w:snapToGrid w:val="0"/>
                <w:sz w:val="28"/>
                <w:szCs w:val="28"/>
              </w:rPr>
            </w:pPr>
          </w:p>
          <w:p w14:paraId="20CC3E05">
            <w:pPr>
              <w:ind w:firstLine="0" w:firstLineChars="0"/>
              <w:jc w:val="center"/>
              <w:rPr>
                <w:snapToGrid w:val="0"/>
                <w:sz w:val="28"/>
                <w:szCs w:val="28"/>
              </w:rPr>
            </w:pPr>
          </w:p>
          <w:p w14:paraId="3E965139">
            <w:pPr>
              <w:ind w:firstLine="0" w:firstLineChars="0"/>
              <w:jc w:val="center"/>
              <w:rPr>
                <w:snapToGrid w:val="0"/>
                <w:sz w:val="28"/>
                <w:szCs w:val="28"/>
              </w:rPr>
            </w:pPr>
          </w:p>
          <w:p w14:paraId="2ADF818D">
            <w:pPr>
              <w:ind w:firstLine="0" w:firstLineChars="0"/>
              <w:jc w:val="center"/>
              <w:rPr>
                <w:snapToGrid w:val="0"/>
                <w:sz w:val="28"/>
                <w:szCs w:val="28"/>
              </w:rPr>
            </w:pPr>
          </w:p>
          <w:p w14:paraId="6A5D46C3">
            <w:pPr>
              <w:ind w:firstLine="0" w:firstLineChars="0"/>
              <w:jc w:val="center"/>
              <w:rPr>
                <w:rFonts w:hint="eastAsia"/>
                <w:snapToGrid w:val="0"/>
                <w:sz w:val="28"/>
                <w:szCs w:val="28"/>
              </w:rPr>
            </w:pPr>
          </w:p>
          <w:p w14:paraId="59FFC353">
            <w:pPr>
              <w:ind w:firstLine="0" w:firstLineChars="0"/>
              <w:jc w:val="center"/>
              <w:rPr>
                <w:snapToGrid w:val="0"/>
                <w:sz w:val="28"/>
                <w:szCs w:val="28"/>
              </w:rPr>
            </w:pPr>
            <w:r>
              <w:rPr>
                <w:snapToGrid w:val="0"/>
                <w:sz w:val="28"/>
                <w:szCs w:val="28"/>
              </w:rPr>
              <w:t xml:space="preserve">                                </w:t>
            </w:r>
          </w:p>
          <w:p w14:paraId="61BB43A1">
            <w:pPr>
              <w:ind w:firstLine="0" w:firstLineChars="0"/>
              <w:jc w:val="center"/>
              <w:rPr>
                <w:snapToGrid w:val="0"/>
                <w:sz w:val="28"/>
                <w:szCs w:val="28"/>
              </w:rPr>
            </w:pPr>
            <w:r>
              <w:rPr>
                <w:snapToGrid w:val="0"/>
                <w:sz w:val="28"/>
                <w:szCs w:val="28"/>
              </w:rPr>
              <w:t xml:space="preserve">                   预案制定单位（公章）</w:t>
            </w:r>
          </w:p>
        </w:tc>
      </w:tr>
      <w:tr w14:paraId="4096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pct"/>
            <w:gridSpan w:val="2"/>
            <w:vAlign w:val="center"/>
          </w:tcPr>
          <w:p w14:paraId="6E621257">
            <w:pPr>
              <w:ind w:firstLine="0" w:firstLineChars="0"/>
              <w:jc w:val="center"/>
              <w:rPr>
                <w:snapToGrid w:val="0"/>
                <w:sz w:val="28"/>
                <w:szCs w:val="28"/>
              </w:rPr>
            </w:pPr>
            <w:r>
              <w:rPr>
                <w:snapToGrid w:val="0"/>
                <w:sz w:val="28"/>
                <w:szCs w:val="28"/>
              </w:rPr>
              <w:t>预案签署人</w:t>
            </w:r>
          </w:p>
        </w:tc>
        <w:tc>
          <w:tcPr>
            <w:tcW w:w="1467" w:type="pct"/>
            <w:vAlign w:val="center"/>
          </w:tcPr>
          <w:p w14:paraId="4F1956C7">
            <w:pPr>
              <w:ind w:firstLine="0" w:firstLineChars="0"/>
              <w:rPr>
                <w:rFonts w:hint="eastAsia"/>
                <w:snapToGrid w:val="0"/>
                <w:sz w:val="28"/>
                <w:szCs w:val="28"/>
              </w:rPr>
            </w:pPr>
          </w:p>
        </w:tc>
        <w:tc>
          <w:tcPr>
            <w:tcW w:w="955" w:type="pct"/>
            <w:gridSpan w:val="2"/>
            <w:vAlign w:val="center"/>
          </w:tcPr>
          <w:p w14:paraId="1A22E244">
            <w:pPr>
              <w:ind w:firstLine="0" w:firstLineChars="0"/>
              <w:jc w:val="center"/>
              <w:rPr>
                <w:snapToGrid w:val="0"/>
                <w:sz w:val="28"/>
                <w:szCs w:val="28"/>
              </w:rPr>
            </w:pPr>
            <w:r>
              <w:rPr>
                <w:snapToGrid w:val="0"/>
                <w:sz w:val="28"/>
                <w:szCs w:val="28"/>
              </w:rPr>
              <w:t>报送时间</w:t>
            </w:r>
          </w:p>
        </w:tc>
        <w:tc>
          <w:tcPr>
            <w:tcW w:w="1766" w:type="pct"/>
            <w:vAlign w:val="center"/>
          </w:tcPr>
          <w:p w14:paraId="474F199A">
            <w:pPr>
              <w:ind w:firstLine="0" w:firstLineChars="0"/>
              <w:jc w:val="center"/>
              <w:rPr>
                <w:snapToGrid w:val="0"/>
                <w:sz w:val="28"/>
                <w:szCs w:val="28"/>
              </w:rPr>
            </w:pPr>
            <w:r>
              <w:rPr>
                <w:rFonts w:hint="eastAsia"/>
                <w:snapToGrid w:val="0"/>
                <w:sz w:val="28"/>
                <w:szCs w:val="28"/>
              </w:rPr>
              <w:t>2025</w:t>
            </w:r>
            <w:r>
              <w:rPr>
                <w:snapToGrid w:val="0"/>
                <w:sz w:val="28"/>
                <w:szCs w:val="28"/>
              </w:rPr>
              <w:t>年</w:t>
            </w:r>
            <w:r>
              <w:rPr>
                <w:rFonts w:hint="eastAsia"/>
                <w:snapToGrid w:val="0"/>
                <w:sz w:val="28"/>
                <w:szCs w:val="28"/>
              </w:rPr>
              <w:t>6</w:t>
            </w:r>
            <w:r>
              <w:rPr>
                <w:snapToGrid w:val="0"/>
                <w:sz w:val="28"/>
                <w:szCs w:val="28"/>
              </w:rPr>
              <w:t>月</w:t>
            </w:r>
            <w:r>
              <w:rPr>
                <w:rFonts w:hint="eastAsia"/>
                <w:snapToGrid w:val="0"/>
                <w:sz w:val="28"/>
                <w:szCs w:val="28"/>
              </w:rPr>
              <w:t>25</w:t>
            </w:r>
            <w:r>
              <w:rPr>
                <w:snapToGrid w:val="0"/>
                <w:sz w:val="28"/>
                <w:szCs w:val="28"/>
              </w:rPr>
              <w:t>日</w:t>
            </w:r>
          </w:p>
        </w:tc>
      </w:tr>
    </w:tbl>
    <w:p w14:paraId="14693A69">
      <w:pPr>
        <w:widowControl/>
        <w:snapToGrid/>
        <w:ind w:firstLine="0" w:firstLineChars="0"/>
        <w:jc w:val="left"/>
      </w:pPr>
      <w:r>
        <w:br w:type="page"/>
      </w:r>
    </w:p>
    <w:p w14:paraId="5B0A5A66">
      <w:pPr>
        <w:ind w:firstLine="0" w:firstLineChars="0"/>
        <w:jc w:val="center"/>
        <w:rPr>
          <w:rFonts w:ascii="方正小标宋_GBK" w:eastAsia="方正小标宋_GBK"/>
        </w:rPr>
      </w:pPr>
      <w:r>
        <w:rPr>
          <w:rFonts w:hint="eastAsia" w:ascii="方正小标宋_GBK" w:eastAsia="方正小标宋_GBK"/>
        </w:rPr>
        <w:t>应急预案编制说明</w:t>
      </w:r>
    </w:p>
    <w:p w14:paraId="373AD4D2">
      <w:r>
        <w:rPr>
          <w:rFonts w:hint="eastAsia"/>
        </w:rPr>
        <w:t>本预案编制说明主要分为三部分：（1）编制背景；（2）编制过程概述；（3）重点内容说明。</w:t>
      </w:r>
    </w:p>
    <w:p w14:paraId="670346FE">
      <w:r>
        <w:rPr>
          <w:rFonts w:hint="eastAsia"/>
        </w:rPr>
        <w:t>（1）编制背景</w:t>
      </w:r>
    </w:p>
    <w:p w14:paraId="03C75BCA">
      <w:r>
        <w:rPr>
          <w:rFonts w:hint="eastAsia"/>
        </w:rPr>
        <w:t>云南麒麟产业园区始建于2004年，2019年越州、麻黄、罗汉山3个园区整合重组为麒麟工业园区，2023年3月在原麒麟工业园区基础上成立云南麒麟产业园区，先后被认定为“云南省省级工业园区”“云南省新型工业化产业示范基地（工业循环经济）”“云南省高新技术产业开发区”“云南省麒麟煤化工二次资源高效利用高新技术特色产业基地”，云南麒麟产业园区越州化工园区2025年1月通过曲靖市麒麟区人民政府初审、曲靖市人民政府复核、省级专家现场评审以及省级部门审核，被拟认定为化工园区。</w:t>
      </w:r>
    </w:p>
    <w:p w14:paraId="1218FBE0">
      <w:r>
        <w:rPr>
          <w:rFonts w:hint="eastAsia"/>
        </w:rPr>
        <w:t>云南麒麟产业园区规划和代管范围含越州、罗汉山、麻黄3个片区，规划面积27.055平方公里。其中，越州片区位于越州镇，总规划面积16.65平方公里，分为新田（4.99平方公里）、水城（11.23平方公里，含化工园区3.29平方公里）、坝上（0.43平方公里）3个板块，以先进制造为主导，重点发展钢铁、硅光伏、先进装备制造、煤及煤化工4个优势产业。罗汉山片区位于三宝街道，拟规划面积3.225平方公里，发展绿色食品加工、仓储物流、生物医药等产业。麻黄片区位于太和街道，规划面积7.18平方公里，以钢铁、农产品及精深加工产业为主。</w:t>
      </w:r>
    </w:p>
    <w:p w14:paraId="2A3DF9A6">
      <w:r>
        <w:rPr>
          <w:rFonts w:hint="eastAsia"/>
        </w:rPr>
        <w:t>为贯彻落实《中华人民共和国突发事件应对法》、《突发事件应急预案管理办法》及其他环境保护法律法规的有关要求，摸清园区环境风险源底数，掌握园区周围环境风险敏感受体分布，识别园区存在的环境风险隐患，构建园区突发环境事件应急管理体系，有效规范园区各类突发环境事件的应对处置工作，遏制重大环境污染事件，减轻环境危害，开展云南麒麟产业园区环境风险评估及应急预案修订工作，完善云南麒麟产业园区环境风险防控体系，满足国家、省和市、区新的环境管理形势和要求。</w:t>
      </w:r>
    </w:p>
    <w:p w14:paraId="73EBFAB8">
      <w:r>
        <w:rPr>
          <w:rFonts w:hint="eastAsia"/>
        </w:rPr>
        <w:t>（2）编制过程概述</w:t>
      </w:r>
    </w:p>
    <w:p w14:paraId="3EFE53E3">
      <w:r>
        <w:rPr>
          <w:rFonts w:hint="eastAsia"/>
        </w:rPr>
        <w:t>2025年3月云南麒麟产业园区管理委员会根据自身的实际情况，委托生态环境部华南环境科学研究所进行技术支持，成立了环境应急预案编制工作组。在编制过程中，工作组征求了云南麒麟产业园区重点企业及园区企业运营可能影响到的居民的意见，与生态环境部华南环境科学研究所联合开展了环境风险评估和环境应急资源调查。通过上述调查、评估和资料收集，编制完成《云南麒麟产业园区突发环境事件应急预案》。</w:t>
      </w:r>
    </w:p>
    <w:p w14:paraId="3DE50CCC">
      <w:r>
        <w:rPr>
          <w:rFonts w:hint="eastAsia"/>
        </w:rPr>
        <w:t>2025年6月6日，云南麒麟产业园区管理委员会相关领导及成员对初步编制完成的《云南麒麟产业园区突发环境事件应急预案》的适用性、可行性进行了内部评审，对预案内容进行了推演，并根据内部评审意见和推演情况进行了修改。又于2025年6月24日，云南麒麟产业园区管理委员会组织了园区相关管理人员和外聘专家，对《云南麒麟产业园区突发环境事件应急预案》进行了外部评审，最后，根据评审意见，进一步对《云南麒麟产业园区突发环境事件应急预案》进行修改、完善，形成《云南麒麟产业园区突发环境事件应急预案》报送曲靖市生态环境局麒麟分局备案。</w:t>
      </w:r>
    </w:p>
    <w:p w14:paraId="1728C614">
      <w:r>
        <w:rPr>
          <w:rFonts w:hint="eastAsia"/>
        </w:rPr>
        <w:t>（3）重点内容说明</w:t>
      </w:r>
    </w:p>
    <w:p w14:paraId="1243AA2F">
      <w:r>
        <w:rPr>
          <w:rFonts w:hint="eastAsia"/>
        </w:rPr>
        <w:t>该预案是按照《云南省突发环境事件应急预案管理办法》、《关于进一步规范突发环境事件信息报告工作的通知》等文件中的预案要求编制完成的，共由9个章节组成，各章的主要内容见预案。在此仅就重点内容简单说明。</w:t>
      </w:r>
    </w:p>
    <w:p w14:paraId="48E49A66">
      <w:pPr>
        <w:pStyle w:val="45"/>
        <w:numPr>
          <w:ilvl w:val="0"/>
          <w:numId w:val="2"/>
        </w:numPr>
        <w:ind w:firstLineChars="0"/>
      </w:pPr>
      <w:r>
        <w:rPr>
          <w:rFonts w:hint="eastAsia"/>
        </w:rPr>
        <w:t>关于预案的适用范围</w:t>
      </w:r>
    </w:p>
    <w:p w14:paraId="05042648">
      <w:r>
        <w:rPr>
          <w:rFonts w:hint="eastAsia"/>
        </w:rPr>
        <w:t>本预案适用于云南麒麟产业园区（麻黄片区、越州片区、罗汉山片区）管辖范围内入驻的企业以及园区的公共设施发生的突发环境事件。即园区内从事与生产、储存、运输等活动相关企业及公共设施发生以下各类突发环境事件时，应按照本应急预案执行。</w:t>
      </w:r>
    </w:p>
    <w:p w14:paraId="0B3D48DD">
      <w:pPr>
        <w:pStyle w:val="45"/>
        <w:numPr>
          <w:ilvl w:val="0"/>
          <w:numId w:val="2"/>
        </w:numPr>
        <w:ind w:firstLineChars="0"/>
      </w:pPr>
      <w:r>
        <w:rPr>
          <w:rFonts w:hint="eastAsia"/>
        </w:rPr>
        <w:t>关于事件分级和响应分级</w:t>
      </w:r>
    </w:p>
    <w:p w14:paraId="4920FC4F">
      <w:r>
        <w:rPr>
          <w:rFonts w:hint="eastAsia"/>
        </w:rPr>
        <w:t>《国家突发环境事件应急预案》、《云南省突发环境事件应急预案》、《曲靖市突发环境事件应急预案》中对突发环境事件的分级依据基本相同，将突发环境事件分为四个级别，适用于各级政府生态环境行政主管部门。本预案的编制单位为云南麒麟产业园区管理委员会，根据云南麒麟产业园区实际情况，将响应级别分为三级。突发环境事件发生后，企业应及时将事件造成的伤亡情况、影响情况上报云南麒麟产业园区管理委员会和生态环境部门，由管理委员会和生态环境部门根据事件情况确定突发环境事件级别，然后启动相应的政府部门环境应急预案。企业的响应分级与管理委员会、政府部门的响应分级相互协调、相互支持。</w:t>
      </w:r>
    </w:p>
    <w:p w14:paraId="117C3B1E">
      <w:pPr>
        <w:pStyle w:val="45"/>
        <w:numPr>
          <w:ilvl w:val="0"/>
          <w:numId w:val="2"/>
        </w:numPr>
        <w:ind w:firstLineChars="0"/>
      </w:pPr>
      <w:r>
        <w:rPr>
          <w:rFonts w:hint="eastAsia"/>
        </w:rPr>
        <w:t>关于预案关系分析</w:t>
      </w:r>
    </w:p>
    <w:p w14:paraId="65F4AE43">
      <w:r>
        <w:rPr>
          <w:rFonts w:hint="eastAsia"/>
        </w:rPr>
        <w:t>云南省突发环境事件应急预案体系包括：《云南省突发环境事件应急预案》（综合预案），各省辖市、县（区）政府突发环境事件应急预案，企业突发环境事件应急预案。云南麒麟产业园区应急预案与曲靖市、麒麟区突发环境事件应急预案、园区内企业突发环境事件应急预案为上下衔接关系，与云南麒麟产业园区安全生产事故应急救援预案为平行关系。</w:t>
      </w:r>
    </w:p>
    <w:p w14:paraId="76CE1B4D">
      <w:r>
        <w:rPr>
          <w:rFonts w:hint="eastAsia"/>
        </w:rPr>
        <w:t>本预案为突发环境事件应急预案。由于安全生产事故的发生常常导致环境污染，因此安全生产事故与突发环境事件紧密联系，部分安全生产方面的现场处置方案也是突发环境事件的现场处置方案。</w:t>
      </w:r>
    </w:p>
    <w:p w14:paraId="5BFA4671">
      <w:pPr>
        <w:pStyle w:val="45"/>
        <w:numPr>
          <w:ilvl w:val="0"/>
          <w:numId w:val="2"/>
        </w:numPr>
        <w:ind w:firstLineChars="0"/>
      </w:pPr>
      <w:r>
        <w:rPr>
          <w:rFonts w:hint="eastAsia"/>
        </w:rPr>
        <w:t>关于应急组织体系</w:t>
      </w:r>
    </w:p>
    <w:p w14:paraId="2B6D456D">
      <w:r>
        <w:rPr>
          <w:rFonts w:hint="eastAsia"/>
        </w:rPr>
        <w:t>为方便人员管理、提高应急救援效率，本预案制定了应急救援组织体系。</w:t>
      </w:r>
    </w:p>
    <w:p w14:paraId="1A0D416A">
      <w:r>
        <w:rPr>
          <w:rFonts w:hint="eastAsia"/>
        </w:rPr>
        <w:t>⑤关于预案更新</w:t>
      </w:r>
    </w:p>
    <w:p w14:paraId="099338AF">
      <w:r>
        <w:rPr>
          <w:rFonts w:hint="eastAsia"/>
        </w:rPr>
        <w:t>随着应急救援相关法律法规的制定、修改和完善，部门职责或应急资源发生变化，或者应急演练、应急过程中发现存在的问题和出现新的情况，应及时修订完善预案，一般情况下，每三年对预案进行一次更新。有下列情形之一的，及时修订：</w:t>
      </w:r>
    </w:p>
    <w:p w14:paraId="6FF23563">
      <w:r>
        <w:rPr>
          <w:rFonts w:hint="eastAsia"/>
        </w:rPr>
        <w:t>（一）我国突发环境事件应急预案相关的法律、法规发生较大调整和更改；</w:t>
      </w:r>
    </w:p>
    <w:p w14:paraId="563DEA02">
      <w:r>
        <w:rPr>
          <w:rFonts w:hint="eastAsia"/>
        </w:rPr>
        <w:t>（二）园区企业所采用的生产工艺改变，重大危险源的数量和位置发生变化；</w:t>
      </w:r>
    </w:p>
    <w:p w14:paraId="20472259">
      <w:r>
        <w:rPr>
          <w:rFonts w:hint="eastAsia"/>
        </w:rPr>
        <w:t>（三）园区应急资源发生较大调整或在自然灾害中丧失；</w:t>
      </w:r>
    </w:p>
    <w:p w14:paraId="63FD7F14">
      <w:r>
        <w:rPr>
          <w:rFonts w:hint="eastAsia"/>
        </w:rPr>
        <w:t>（四）在突发事件实际应对和应急演练中发现问题需要作出重大调整的；</w:t>
      </w:r>
    </w:p>
    <w:p w14:paraId="0F011ECD">
      <w:r>
        <w:rPr>
          <w:rFonts w:hint="eastAsia"/>
        </w:rPr>
        <w:t>（五）园区所在区域的环境规划发生重大调整，功能区要求发生变化；</w:t>
      </w:r>
    </w:p>
    <w:p w14:paraId="39074D9A">
      <w:r>
        <w:rPr>
          <w:rFonts w:hint="eastAsia"/>
        </w:rPr>
        <w:t>（六）云南麒麟产业园区管理委员会及上级政府部门认为应当修订的其他情况。</w:t>
      </w:r>
    </w:p>
    <w:p w14:paraId="6838F073">
      <w:r>
        <w:rPr>
          <w:rFonts w:hint="eastAsia"/>
        </w:rPr>
        <w:t>对环境应急预案进行重大修订的，修订工作参照环境应急预案制定步骤进行。对环境应急预案个别内容进行调整的，修订工作可适当简化。</w:t>
      </w:r>
    </w:p>
    <w:p w14:paraId="6B6D4E02"/>
    <w:p w14:paraId="5B568196"/>
    <w:p w14:paraId="20B62FD6">
      <w:pPr>
        <w:jc w:val="right"/>
      </w:pPr>
      <w:r>
        <w:rPr>
          <w:rFonts w:hint="eastAsia"/>
        </w:rPr>
        <w:t>云南麒麟产业园区管理委员会</w:t>
      </w:r>
    </w:p>
    <w:p w14:paraId="0855DE24">
      <w:pPr>
        <w:jc w:val="right"/>
      </w:pPr>
      <w:r>
        <w:rPr>
          <w:rFonts w:hint="eastAsia"/>
        </w:rPr>
        <w:t>2025年6月</w:t>
      </w:r>
    </w:p>
    <w:p w14:paraId="6137C3CC">
      <w:r>
        <w:br w:type="page"/>
      </w:r>
    </w:p>
    <w:p w14:paraId="335F5635">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Times New Roman" w:hAnsi="Times New Roman" w:eastAsia="仿宋_GB2312" w:cstheme="minorBidi"/>
          <w:color w:val="auto"/>
          <w:kern w:val="2"/>
          <w:szCs w:val="28"/>
          <w:lang w:val="zh-CN"/>
          <w14:ligatures w14:val="standardContextual"/>
        </w:rPr>
        <w:id w:val="1088822231"/>
        <w:docPartObj>
          <w:docPartGallery w:val="Table of Contents"/>
          <w:docPartUnique/>
        </w:docPartObj>
      </w:sdtPr>
      <w:sdtEndPr>
        <w:rPr>
          <w:rFonts w:ascii="Times New Roman" w:hAnsi="Times New Roman" w:eastAsia="仿宋_GB2312" w:cstheme="minorBidi"/>
          <w:color w:val="auto"/>
          <w:kern w:val="2"/>
          <w:szCs w:val="32"/>
          <w:lang w:val="zh-CN"/>
          <w14:ligatures w14:val="standardContextual"/>
        </w:rPr>
      </w:sdtEndPr>
      <w:sdtContent>
        <w:p w14:paraId="6B7AF4B6">
          <w:pPr>
            <w:pStyle w:val="55"/>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14:paraId="79BB1356">
          <w:pPr>
            <w:pStyle w:val="20"/>
            <w:rPr>
              <w:rFonts w:asciiTheme="minorHAnsi" w:hAnsiTheme="minorHAnsi" w:eastAsiaTheme="minorEastAsia"/>
              <w:sz w:val="21"/>
              <w:szCs w:val="22"/>
            </w:rPr>
          </w:pPr>
          <w:r>
            <w:rPr>
              <w:sz w:val="24"/>
              <w:szCs w:val="28"/>
            </w:rPr>
            <w:fldChar w:fldCharType="begin"/>
          </w:r>
          <w:r>
            <w:rPr>
              <w:sz w:val="24"/>
              <w:szCs w:val="28"/>
            </w:rPr>
            <w:instrText xml:space="preserve"> TOC \o "1-3" \h \z \u </w:instrText>
          </w:r>
          <w:r>
            <w:rPr>
              <w:sz w:val="24"/>
              <w:szCs w:val="28"/>
            </w:rPr>
            <w:fldChar w:fldCharType="separate"/>
          </w:r>
          <w:r>
            <w:fldChar w:fldCharType="begin"/>
          </w:r>
          <w:r>
            <w:instrText xml:space="preserve"> HYPERLINK \l "_Toc201613664" </w:instrText>
          </w:r>
          <w:r>
            <w:fldChar w:fldCharType="separate"/>
          </w:r>
          <w:r>
            <w:rPr>
              <w:rStyle w:val="31"/>
              <w:sz w:val="28"/>
              <w:szCs w:val="28"/>
            </w:rPr>
            <w:t>1 总则</w:t>
          </w:r>
          <w:r>
            <w:rPr>
              <w:sz w:val="28"/>
              <w:szCs w:val="28"/>
            </w:rPr>
            <w:tab/>
          </w:r>
          <w:r>
            <w:rPr>
              <w:sz w:val="28"/>
              <w:szCs w:val="28"/>
            </w:rPr>
            <w:fldChar w:fldCharType="begin"/>
          </w:r>
          <w:r>
            <w:rPr>
              <w:sz w:val="28"/>
              <w:szCs w:val="28"/>
            </w:rPr>
            <w:instrText xml:space="preserve"> PAGEREF _Toc201613664 \h </w:instrText>
          </w:r>
          <w:r>
            <w:rPr>
              <w:sz w:val="28"/>
              <w:szCs w:val="28"/>
            </w:rPr>
            <w:fldChar w:fldCharType="separate"/>
          </w:r>
          <w:r>
            <w:rPr>
              <w:sz w:val="28"/>
              <w:szCs w:val="28"/>
            </w:rPr>
            <w:t>1</w:t>
          </w:r>
          <w:r>
            <w:rPr>
              <w:sz w:val="28"/>
              <w:szCs w:val="28"/>
            </w:rPr>
            <w:fldChar w:fldCharType="end"/>
          </w:r>
          <w:r>
            <w:rPr>
              <w:sz w:val="28"/>
              <w:szCs w:val="28"/>
            </w:rPr>
            <w:fldChar w:fldCharType="end"/>
          </w:r>
        </w:p>
        <w:p w14:paraId="18E1D5B0">
          <w:pPr>
            <w:pStyle w:val="24"/>
            <w:ind w:firstLine="640"/>
            <w:rPr>
              <w:rFonts w:asciiTheme="minorHAnsi" w:hAnsiTheme="minorHAnsi" w:eastAsiaTheme="minorEastAsia"/>
              <w:sz w:val="21"/>
              <w:szCs w:val="22"/>
            </w:rPr>
          </w:pPr>
          <w:r>
            <w:fldChar w:fldCharType="begin"/>
          </w:r>
          <w:r>
            <w:instrText xml:space="preserve"> HYPERLINK \l "_Toc201613665" </w:instrText>
          </w:r>
          <w:r>
            <w:fldChar w:fldCharType="separate"/>
          </w:r>
          <w:r>
            <w:rPr>
              <w:rStyle w:val="31"/>
              <w:sz w:val="28"/>
              <w:szCs w:val="28"/>
            </w:rPr>
            <w:t>1.1 编制目的</w:t>
          </w:r>
          <w:r>
            <w:rPr>
              <w:sz w:val="28"/>
              <w:szCs w:val="28"/>
            </w:rPr>
            <w:tab/>
          </w:r>
          <w:r>
            <w:rPr>
              <w:sz w:val="28"/>
              <w:szCs w:val="28"/>
            </w:rPr>
            <w:fldChar w:fldCharType="begin"/>
          </w:r>
          <w:r>
            <w:rPr>
              <w:sz w:val="28"/>
              <w:szCs w:val="28"/>
            </w:rPr>
            <w:instrText xml:space="preserve"> PAGEREF _Toc201613665 \h </w:instrText>
          </w:r>
          <w:r>
            <w:rPr>
              <w:sz w:val="28"/>
              <w:szCs w:val="28"/>
            </w:rPr>
            <w:fldChar w:fldCharType="separate"/>
          </w:r>
          <w:r>
            <w:rPr>
              <w:sz w:val="28"/>
              <w:szCs w:val="28"/>
            </w:rPr>
            <w:t>1</w:t>
          </w:r>
          <w:r>
            <w:rPr>
              <w:sz w:val="28"/>
              <w:szCs w:val="28"/>
            </w:rPr>
            <w:fldChar w:fldCharType="end"/>
          </w:r>
          <w:r>
            <w:rPr>
              <w:sz w:val="28"/>
              <w:szCs w:val="28"/>
            </w:rPr>
            <w:fldChar w:fldCharType="end"/>
          </w:r>
        </w:p>
        <w:p w14:paraId="2ACF75C3">
          <w:pPr>
            <w:pStyle w:val="24"/>
            <w:ind w:firstLine="640"/>
            <w:rPr>
              <w:rFonts w:asciiTheme="minorHAnsi" w:hAnsiTheme="minorHAnsi" w:eastAsiaTheme="minorEastAsia"/>
              <w:sz w:val="21"/>
              <w:szCs w:val="22"/>
            </w:rPr>
          </w:pPr>
          <w:r>
            <w:fldChar w:fldCharType="begin"/>
          </w:r>
          <w:r>
            <w:instrText xml:space="preserve"> HYPERLINK \l "_Toc201613666" </w:instrText>
          </w:r>
          <w:r>
            <w:fldChar w:fldCharType="separate"/>
          </w:r>
          <w:r>
            <w:rPr>
              <w:rStyle w:val="31"/>
              <w:sz w:val="28"/>
              <w:szCs w:val="28"/>
            </w:rPr>
            <w:t>1.2 编制原则</w:t>
          </w:r>
          <w:r>
            <w:rPr>
              <w:sz w:val="28"/>
              <w:szCs w:val="28"/>
            </w:rPr>
            <w:tab/>
          </w:r>
          <w:r>
            <w:rPr>
              <w:sz w:val="28"/>
              <w:szCs w:val="28"/>
            </w:rPr>
            <w:fldChar w:fldCharType="begin"/>
          </w:r>
          <w:r>
            <w:rPr>
              <w:sz w:val="28"/>
              <w:szCs w:val="28"/>
            </w:rPr>
            <w:instrText xml:space="preserve"> PAGEREF _Toc201613666 \h </w:instrText>
          </w:r>
          <w:r>
            <w:rPr>
              <w:sz w:val="28"/>
              <w:szCs w:val="28"/>
            </w:rPr>
            <w:fldChar w:fldCharType="separate"/>
          </w:r>
          <w:r>
            <w:rPr>
              <w:sz w:val="28"/>
              <w:szCs w:val="28"/>
            </w:rPr>
            <w:t>1</w:t>
          </w:r>
          <w:r>
            <w:rPr>
              <w:sz w:val="28"/>
              <w:szCs w:val="28"/>
            </w:rPr>
            <w:fldChar w:fldCharType="end"/>
          </w:r>
          <w:r>
            <w:rPr>
              <w:sz w:val="28"/>
              <w:szCs w:val="28"/>
            </w:rPr>
            <w:fldChar w:fldCharType="end"/>
          </w:r>
        </w:p>
        <w:p w14:paraId="73E595D9">
          <w:pPr>
            <w:pStyle w:val="24"/>
            <w:ind w:firstLine="640"/>
            <w:rPr>
              <w:rFonts w:asciiTheme="minorHAnsi" w:hAnsiTheme="minorHAnsi" w:eastAsiaTheme="minorEastAsia"/>
              <w:sz w:val="21"/>
              <w:szCs w:val="22"/>
            </w:rPr>
          </w:pPr>
          <w:r>
            <w:fldChar w:fldCharType="begin"/>
          </w:r>
          <w:r>
            <w:instrText xml:space="preserve"> HYPERLINK \l "_Toc201613667" </w:instrText>
          </w:r>
          <w:r>
            <w:fldChar w:fldCharType="separate"/>
          </w:r>
          <w:r>
            <w:rPr>
              <w:rStyle w:val="31"/>
              <w:sz w:val="28"/>
              <w:szCs w:val="28"/>
            </w:rPr>
            <w:t>1.3 编制依据</w:t>
          </w:r>
          <w:r>
            <w:rPr>
              <w:sz w:val="28"/>
              <w:szCs w:val="28"/>
            </w:rPr>
            <w:tab/>
          </w:r>
          <w:r>
            <w:rPr>
              <w:sz w:val="28"/>
              <w:szCs w:val="28"/>
            </w:rPr>
            <w:fldChar w:fldCharType="begin"/>
          </w:r>
          <w:r>
            <w:rPr>
              <w:sz w:val="28"/>
              <w:szCs w:val="28"/>
            </w:rPr>
            <w:instrText xml:space="preserve"> PAGEREF _Toc201613667 \h </w:instrText>
          </w:r>
          <w:r>
            <w:rPr>
              <w:sz w:val="28"/>
              <w:szCs w:val="28"/>
            </w:rPr>
            <w:fldChar w:fldCharType="separate"/>
          </w:r>
          <w:r>
            <w:rPr>
              <w:sz w:val="28"/>
              <w:szCs w:val="28"/>
            </w:rPr>
            <w:t>2</w:t>
          </w:r>
          <w:r>
            <w:rPr>
              <w:sz w:val="28"/>
              <w:szCs w:val="28"/>
            </w:rPr>
            <w:fldChar w:fldCharType="end"/>
          </w:r>
          <w:r>
            <w:rPr>
              <w:sz w:val="28"/>
              <w:szCs w:val="28"/>
            </w:rPr>
            <w:fldChar w:fldCharType="end"/>
          </w:r>
        </w:p>
        <w:p w14:paraId="49B2A822">
          <w:pPr>
            <w:pStyle w:val="24"/>
            <w:ind w:firstLine="640"/>
            <w:rPr>
              <w:rFonts w:asciiTheme="minorHAnsi" w:hAnsiTheme="minorHAnsi" w:eastAsiaTheme="minorEastAsia"/>
              <w:sz w:val="21"/>
              <w:szCs w:val="22"/>
            </w:rPr>
          </w:pPr>
          <w:r>
            <w:fldChar w:fldCharType="begin"/>
          </w:r>
          <w:r>
            <w:instrText xml:space="preserve"> HYPERLINK \l "_Toc201613668" </w:instrText>
          </w:r>
          <w:r>
            <w:fldChar w:fldCharType="separate"/>
          </w:r>
          <w:r>
            <w:rPr>
              <w:rStyle w:val="31"/>
              <w:sz w:val="28"/>
              <w:szCs w:val="28"/>
            </w:rPr>
            <w:t>1.4 适用范围</w:t>
          </w:r>
          <w:r>
            <w:rPr>
              <w:sz w:val="28"/>
              <w:szCs w:val="28"/>
            </w:rPr>
            <w:tab/>
          </w:r>
          <w:r>
            <w:rPr>
              <w:sz w:val="28"/>
              <w:szCs w:val="28"/>
            </w:rPr>
            <w:fldChar w:fldCharType="begin"/>
          </w:r>
          <w:r>
            <w:rPr>
              <w:sz w:val="28"/>
              <w:szCs w:val="28"/>
            </w:rPr>
            <w:instrText xml:space="preserve"> PAGEREF _Toc201613668 \h </w:instrText>
          </w:r>
          <w:r>
            <w:rPr>
              <w:sz w:val="28"/>
              <w:szCs w:val="28"/>
            </w:rPr>
            <w:fldChar w:fldCharType="separate"/>
          </w:r>
          <w:r>
            <w:rPr>
              <w:sz w:val="28"/>
              <w:szCs w:val="28"/>
            </w:rPr>
            <w:t>3</w:t>
          </w:r>
          <w:r>
            <w:rPr>
              <w:sz w:val="28"/>
              <w:szCs w:val="28"/>
            </w:rPr>
            <w:fldChar w:fldCharType="end"/>
          </w:r>
          <w:r>
            <w:rPr>
              <w:sz w:val="28"/>
              <w:szCs w:val="28"/>
            </w:rPr>
            <w:fldChar w:fldCharType="end"/>
          </w:r>
        </w:p>
        <w:p w14:paraId="65E8F565">
          <w:pPr>
            <w:pStyle w:val="24"/>
            <w:ind w:firstLine="640"/>
            <w:rPr>
              <w:rFonts w:asciiTheme="minorHAnsi" w:hAnsiTheme="minorHAnsi" w:eastAsiaTheme="minorEastAsia"/>
              <w:sz w:val="21"/>
              <w:szCs w:val="22"/>
            </w:rPr>
          </w:pPr>
          <w:r>
            <w:fldChar w:fldCharType="begin"/>
          </w:r>
          <w:r>
            <w:instrText xml:space="preserve"> HYPERLINK \l "_Toc201613669" </w:instrText>
          </w:r>
          <w:r>
            <w:fldChar w:fldCharType="separate"/>
          </w:r>
          <w:r>
            <w:rPr>
              <w:rStyle w:val="31"/>
              <w:sz w:val="28"/>
              <w:szCs w:val="28"/>
            </w:rPr>
            <w:t>1.5 突发环境事件的类型</w:t>
          </w:r>
          <w:r>
            <w:rPr>
              <w:sz w:val="28"/>
              <w:szCs w:val="28"/>
            </w:rPr>
            <w:tab/>
          </w:r>
          <w:r>
            <w:rPr>
              <w:sz w:val="28"/>
              <w:szCs w:val="28"/>
            </w:rPr>
            <w:fldChar w:fldCharType="begin"/>
          </w:r>
          <w:r>
            <w:rPr>
              <w:sz w:val="28"/>
              <w:szCs w:val="28"/>
            </w:rPr>
            <w:instrText xml:space="preserve"> PAGEREF _Toc201613669 \h </w:instrText>
          </w:r>
          <w:r>
            <w:rPr>
              <w:sz w:val="28"/>
              <w:szCs w:val="28"/>
            </w:rPr>
            <w:fldChar w:fldCharType="separate"/>
          </w:r>
          <w:r>
            <w:rPr>
              <w:sz w:val="28"/>
              <w:szCs w:val="28"/>
            </w:rPr>
            <w:t>4</w:t>
          </w:r>
          <w:r>
            <w:rPr>
              <w:sz w:val="28"/>
              <w:szCs w:val="28"/>
            </w:rPr>
            <w:fldChar w:fldCharType="end"/>
          </w:r>
          <w:r>
            <w:rPr>
              <w:sz w:val="28"/>
              <w:szCs w:val="28"/>
            </w:rPr>
            <w:fldChar w:fldCharType="end"/>
          </w:r>
        </w:p>
        <w:p w14:paraId="351B03C0">
          <w:pPr>
            <w:pStyle w:val="24"/>
            <w:ind w:firstLine="640"/>
            <w:rPr>
              <w:rFonts w:asciiTheme="minorHAnsi" w:hAnsiTheme="minorHAnsi" w:eastAsiaTheme="minorEastAsia"/>
              <w:sz w:val="21"/>
              <w:szCs w:val="22"/>
            </w:rPr>
          </w:pPr>
          <w:r>
            <w:fldChar w:fldCharType="begin"/>
          </w:r>
          <w:r>
            <w:instrText xml:space="preserve"> HYPERLINK \l "_Toc201613670" </w:instrText>
          </w:r>
          <w:r>
            <w:fldChar w:fldCharType="separate"/>
          </w:r>
          <w:r>
            <w:rPr>
              <w:rStyle w:val="31"/>
              <w:sz w:val="28"/>
              <w:szCs w:val="28"/>
            </w:rPr>
            <w:t>1.6 事件分级</w:t>
          </w:r>
          <w:r>
            <w:rPr>
              <w:sz w:val="28"/>
              <w:szCs w:val="28"/>
            </w:rPr>
            <w:tab/>
          </w:r>
          <w:r>
            <w:rPr>
              <w:sz w:val="28"/>
              <w:szCs w:val="28"/>
            </w:rPr>
            <w:fldChar w:fldCharType="begin"/>
          </w:r>
          <w:r>
            <w:rPr>
              <w:sz w:val="28"/>
              <w:szCs w:val="28"/>
            </w:rPr>
            <w:instrText xml:space="preserve"> PAGEREF _Toc201613670 \h </w:instrText>
          </w:r>
          <w:r>
            <w:rPr>
              <w:sz w:val="28"/>
              <w:szCs w:val="28"/>
            </w:rPr>
            <w:fldChar w:fldCharType="separate"/>
          </w:r>
          <w:r>
            <w:rPr>
              <w:sz w:val="28"/>
              <w:szCs w:val="28"/>
            </w:rPr>
            <w:t>4</w:t>
          </w:r>
          <w:r>
            <w:rPr>
              <w:sz w:val="28"/>
              <w:szCs w:val="28"/>
            </w:rPr>
            <w:fldChar w:fldCharType="end"/>
          </w:r>
          <w:r>
            <w:rPr>
              <w:sz w:val="28"/>
              <w:szCs w:val="28"/>
            </w:rPr>
            <w:fldChar w:fldCharType="end"/>
          </w:r>
        </w:p>
        <w:p w14:paraId="686BB158">
          <w:pPr>
            <w:pStyle w:val="16"/>
            <w:ind w:firstLine="378"/>
            <w:rPr>
              <w:rFonts w:asciiTheme="minorHAnsi" w:hAnsiTheme="minorHAnsi" w:eastAsiaTheme="minorEastAsia"/>
              <w:sz w:val="21"/>
              <w:szCs w:val="22"/>
            </w:rPr>
          </w:pPr>
          <w:r>
            <w:fldChar w:fldCharType="begin"/>
          </w:r>
          <w:r>
            <w:instrText xml:space="preserve"> HYPERLINK \l "_Toc201613671" </w:instrText>
          </w:r>
          <w:r>
            <w:fldChar w:fldCharType="separate"/>
          </w:r>
          <w:r>
            <w:rPr>
              <w:rStyle w:val="31"/>
              <w:sz w:val="28"/>
              <w:szCs w:val="28"/>
            </w:rPr>
            <w:t>1.6.1 突发环境事件分级</w:t>
          </w:r>
          <w:r>
            <w:rPr>
              <w:sz w:val="28"/>
              <w:szCs w:val="28"/>
            </w:rPr>
            <w:tab/>
          </w:r>
          <w:r>
            <w:rPr>
              <w:sz w:val="28"/>
              <w:szCs w:val="28"/>
            </w:rPr>
            <w:fldChar w:fldCharType="begin"/>
          </w:r>
          <w:r>
            <w:rPr>
              <w:sz w:val="28"/>
              <w:szCs w:val="28"/>
            </w:rPr>
            <w:instrText xml:space="preserve"> PAGEREF _Toc201613671 \h </w:instrText>
          </w:r>
          <w:r>
            <w:rPr>
              <w:sz w:val="28"/>
              <w:szCs w:val="28"/>
            </w:rPr>
            <w:fldChar w:fldCharType="separate"/>
          </w:r>
          <w:r>
            <w:rPr>
              <w:sz w:val="28"/>
              <w:szCs w:val="28"/>
            </w:rPr>
            <w:t>4</w:t>
          </w:r>
          <w:r>
            <w:rPr>
              <w:sz w:val="28"/>
              <w:szCs w:val="28"/>
            </w:rPr>
            <w:fldChar w:fldCharType="end"/>
          </w:r>
          <w:r>
            <w:rPr>
              <w:sz w:val="28"/>
              <w:szCs w:val="28"/>
            </w:rPr>
            <w:fldChar w:fldCharType="end"/>
          </w:r>
        </w:p>
        <w:p w14:paraId="067F5995">
          <w:pPr>
            <w:pStyle w:val="16"/>
            <w:ind w:firstLine="378"/>
            <w:rPr>
              <w:rFonts w:asciiTheme="minorHAnsi" w:hAnsiTheme="minorHAnsi" w:eastAsiaTheme="minorEastAsia"/>
              <w:sz w:val="21"/>
              <w:szCs w:val="22"/>
            </w:rPr>
          </w:pPr>
          <w:r>
            <w:fldChar w:fldCharType="begin"/>
          </w:r>
          <w:r>
            <w:instrText xml:space="preserve"> HYPERLINK \l "_Toc201613672" </w:instrText>
          </w:r>
          <w:r>
            <w:fldChar w:fldCharType="separate"/>
          </w:r>
          <w:r>
            <w:rPr>
              <w:rStyle w:val="31"/>
              <w:sz w:val="28"/>
              <w:szCs w:val="28"/>
            </w:rPr>
            <w:t>1.6.2 园区层面突发环境事件分级</w:t>
          </w:r>
          <w:r>
            <w:rPr>
              <w:sz w:val="28"/>
              <w:szCs w:val="28"/>
            </w:rPr>
            <w:tab/>
          </w:r>
          <w:r>
            <w:rPr>
              <w:sz w:val="28"/>
              <w:szCs w:val="28"/>
            </w:rPr>
            <w:fldChar w:fldCharType="begin"/>
          </w:r>
          <w:r>
            <w:rPr>
              <w:sz w:val="28"/>
              <w:szCs w:val="28"/>
            </w:rPr>
            <w:instrText xml:space="preserve"> PAGEREF _Toc201613672 \h </w:instrText>
          </w:r>
          <w:r>
            <w:rPr>
              <w:sz w:val="28"/>
              <w:szCs w:val="28"/>
            </w:rPr>
            <w:fldChar w:fldCharType="separate"/>
          </w:r>
          <w:r>
            <w:rPr>
              <w:sz w:val="28"/>
              <w:szCs w:val="28"/>
            </w:rPr>
            <w:t>6</w:t>
          </w:r>
          <w:r>
            <w:rPr>
              <w:sz w:val="28"/>
              <w:szCs w:val="28"/>
            </w:rPr>
            <w:fldChar w:fldCharType="end"/>
          </w:r>
          <w:r>
            <w:rPr>
              <w:sz w:val="28"/>
              <w:szCs w:val="28"/>
            </w:rPr>
            <w:fldChar w:fldCharType="end"/>
          </w:r>
        </w:p>
        <w:p w14:paraId="5E9C7016">
          <w:pPr>
            <w:pStyle w:val="24"/>
            <w:ind w:firstLine="640"/>
            <w:rPr>
              <w:rFonts w:asciiTheme="minorHAnsi" w:hAnsiTheme="minorHAnsi" w:eastAsiaTheme="minorEastAsia"/>
              <w:sz w:val="21"/>
              <w:szCs w:val="22"/>
            </w:rPr>
          </w:pPr>
          <w:r>
            <w:fldChar w:fldCharType="begin"/>
          </w:r>
          <w:r>
            <w:instrText xml:space="preserve"> HYPERLINK \l "_Toc201613673" </w:instrText>
          </w:r>
          <w:r>
            <w:fldChar w:fldCharType="separate"/>
          </w:r>
          <w:r>
            <w:rPr>
              <w:rStyle w:val="31"/>
              <w:sz w:val="28"/>
              <w:szCs w:val="28"/>
            </w:rPr>
            <w:t>1.7 应急预案体系</w:t>
          </w:r>
          <w:r>
            <w:rPr>
              <w:sz w:val="28"/>
              <w:szCs w:val="28"/>
            </w:rPr>
            <w:tab/>
          </w:r>
          <w:r>
            <w:rPr>
              <w:sz w:val="28"/>
              <w:szCs w:val="28"/>
            </w:rPr>
            <w:fldChar w:fldCharType="begin"/>
          </w:r>
          <w:r>
            <w:rPr>
              <w:sz w:val="28"/>
              <w:szCs w:val="28"/>
            </w:rPr>
            <w:instrText xml:space="preserve"> PAGEREF _Toc201613673 \h </w:instrText>
          </w:r>
          <w:r>
            <w:rPr>
              <w:sz w:val="28"/>
              <w:szCs w:val="28"/>
            </w:rPr>
            <w:fldChar w:fldCharType="separate"/>
          </w:r>
          <w:r>
            <w:rPr>
              <w:sz w:val="28"/>
              <w:szCs w:val="28"/>
            </w:rPr>
            <w:t>7</w:t>
          </w:r>
          <w:r>
            <w:rPr>
              <w:sz w:val="28"/>
              <w:szCs w:val="28"/>
            </w:rPr>
            <w:fldChar w:fldCharType="end"/>
          </w:r>
          <w:r>
            <w:rPr>
              <w:sz w:val="28"/>
              <w:szCs w:val="28"/>
            </w:rPr>
            <w:fldChar w:fldCharType="end"/>
          </w:r>
        </w:p>
        <w:p w14:paraId="3284D65B">
          <w:pPr>
            <w:pStyle w:val="16"/>
            <w:ind w:firstLine="378"/>
            <w:rPr>
              <w:rFonts w:asciiTheme="minorHAnsi" w:hAnsiTheme="minorHAnsi" w:eastAsiaTheme="minorEastAsia"/>
              <w:sz w:val="21"/>
              <w:szCs w:val="22"/>
            </w:rPr>
          </w:pPr>
          <w:r>
            <w:fldChar w:fldCharType="begin"/>
          </w:r>
          <w:r>
            <w:instrText xml:space="preserve"> HYPERLINK \l "_Toc201613674" </w:instrText>
          </w:r>
          <w:r>
            <w:fldChar w:fldCharType="separate"/>
          </w:r>
          <w:r>
            <w:rPr>
              <w:rStyle w:val="31"/>
              <w:sz w:val="28"/>
              <w:szCs w:val="28"/>
            </w:rPr>
            <w:t>1.7.1 园区内部应急预案体系</w:t>
          </w:r>
          <w:r>
            <w:rPr>
              <w:sz w:val="28"/>
              <w:szCs w:val="28"/>
            </w:rPr>
            <w:tab/>
          </w:r>
          <w:r>
            <w:rPr>
              <w:sz w:val="28"/>
              <w:szCs w:val="28"/>
            </w:rPr>
            <w:fldChar w:fldCharType="begin"/>
          </w:r>
          <w:r>
            <w:rPr>
              <w:sz w:val="28"/>
              <w:szCs w:val="28"/>
            </w:rPr>
            <w:instrText xml:space="preserve"> PAGEREF _Toc201613674 \h </w:instrText>
          </w:r>
          <w:r>
            <w:rPr>
              <w:sz w:val="28"/>
              <w:szCs w:val="28"/>
            </w:rPr>
            <w:fldChar w:fldCharType="separate"/>
          </w:r>
          <w:r>
            <w:rPr>
              <w:sz w:val="28"/>
              <w:szCs w:val="28"/>
            </w:rPr>
            <w:t>7</w:t>
          </w:r>
          <w:r>
            <w:rPr>
              <w:sz w:val="28"/>
              <w:szCs w:val="28"/>
            </w:rPr>
            <w:fldChar w:fldCharType="end"/>
          </w:r>
          <w:r>
            <w:rPr>
              <w:sz w:val="28"/>
              <w:szCs w:val="28"/>
            </w:rPr>
            <w:fldChar w:fldCharType="end"/>
          </w:r>
        </w:p>
        <w:p w14:paraId="2D203D26">
          <w:pPr>
            <w:pStyle w:val="16"/>
            <w:ind w:firstLine="378"/>
            <w:rPr>
              <w:rFonts w:asciiTheme="minorHAnsi" w:hAnsiTheme="minorHAnsi" w:eastAsiaTheme="minorEastAsia"/>
              <w:sz w:val="21"/>
              <w:szCs w:val="22"/>
            </w:rPr>
          </w:pPr>
          <w:r>
            <w:fldChar w:fldCharType="begin"/>
          </w:r>
          <w:r>
            <w:instrText xml:space="preserve"> HYPERLINK \l "_Toc201613675" </w:instrText>
          </w:r>
          <w:r>
            <w:fldChar w:fldCharType="separate"/>
          </w:r>
          <w:r>
            <w:rPr>
              <w:rStyle w:val="31"/>
              <w:sz w:val="28"/>
              <w:szCs w:val="28"/>
            </w:rPr>
            <w:t>1.7.2 本应急预案与外部联动机制</w:t>
          </w:r>
          <w:r>
            <w:rPr>
              <w:sz w:val="28"/>
              <w:szCs w:val="28"/>
            </w:rPr>
            <w:tab/>
          </w:r>
          <w:r>
            <w:rPr>
              <w:sz w:val="28"/>
              <w:szCs w:val="28"/>
            </w:rPr>
            <w:fldChar w:fldCharType="begin"/>
          </w:r>
          <w:r>
            <w:rPr>
              <w:sz w:val="28"/>
              <w:szCs w:val="28"/>
            </w:rPr>
            <w:instrText xml:space="preserve"> PAGEREF _Toc201613675 \h </w:instrText>
          </w:r>
          <w:r>
            <w:rPr>
              <w:sz w:val="28"/>
              <w:szCs w:val="28"/>
            </w:rPr>
            <w:fldChar w:fldCharType="separate"/>
          </w:r>
          <w:r>
            <w:rPr>
              <w:sz w:val="28"/>
              <w:szCs w:val="28"/>
            </w:rPr>
            <w:t>7</w:t>
          </w:r>
          <w:r>
            <w:rPr>
              <w:sz w:val="28"/>
              <w:szCs w:val="28"/>
            </w:rPr>
            <w:fldChar w:fldCharType="end"/>
          </w:r>
          <w:r>
            <w:rPr>
              <w:sz w:val="28"/>
              <w:szCs w:val="28"/>
            </w:rPr>
            <w:fldChar w:fldCharType="end"/>
          </w:r>
        </w:p>
        <w:p w14:paraId="48D69759">
          <w:pPr>
            <w:pStyle w:val="20"/>
            <w:rPr>
              <w:rFonts w:asciiTheme="minorHAnsi" w:hAnsiTheme="minorHAnsi" w:eastAsiaTheme="minorEastAsia"/>
              <w:sz w:val="21"/>
              <w:szCs w:val="22"/>
            </w:rPr>
          </w:pPr>
          <w:r>
            <w:fldChar w:fldCharType="begin"/>
          </w:r>
          <w:r>
            <w:instrText xml:space="preserve"> HYPERLINK \l "_Toc201613676" </w:instrText>
          </w:r>
          <w:r>
            <w:fldChar w:fldCharType="separate"/>
          </w:r>
          <w:r>
            <w:rPr>
              <w:rStyle w:val="31"/>
              <w:sz w:val="28"/>
              <w:szCs w:val="28"/>
            </w:rPr>
            <w:t>2 组织机构与职责</w:t>
          </w:r>
          <w:r>
            <w:rPr>
              <w:sz w:val="28"/>
              <w:szCs w:val="28"/>
            </w:rPr>
            <w:tab/>
          </w:r>
          <w:r>
            <w:rPr>
              <w:sz w:val="28"/>
              <w:szCs w:val="28"/>
            </w:rPr>
            <w:fldChar w:fldCharType="begin"/>
          </w:r>
          <w:r>
            <w:rPr>
              <w:sz w:val="28"/>
              <w:szCs w:val="28"/>
            </w:rPr>
            <w:instrText xml:space="preserve"> PAGEREF _Toc201613676 \h </w:instrText>
          </w:r>
          <w:r>
            <w:rPr>
              <w:sz w:val="28"/>
              <w:szCs w:val="28"/>
            </w:rPr>
            <w:fldChar w:fldCharType="separate"/>
          </w:r>
          <w:r>
            <w:rPr>
              <w:sz w:val="28"/>
              <w:szCs w:val="28"/>
            </w:rPr>
            <w:t>9</w:t>
          </w:r>
          <w:r>
            <w:rPr>
              <w:sz w:val="28"/>
              <w:szCs w:val="28"/>
            </w:rPr>
            <w:fldChar w:fldCharType="end"/>
          </w:r>
          <w:r>
            <w:rPr>
              <w:sz w:val="28"/>
              <w:szCs w:val="28"/>
            </w:rPr>
            <w:fldChar w:fldCharType="end"/>
          </w:r>
        </w:p>
        <w:p w14:paraId="6B79022D">
          <w:pPr>
            <w:pStyle w:val="24"/>
            <w:ind w:firstLine="640"/>
            <w:rPr>
              <w:rFonts w:asciiTheme="minorHAnsi" w:hAnsiTheme="minorHAnsi" w:eastAsiaTheme="minorEastAsia"/>
              <w:sz w:val="21"/>
              <w:szCs w:val="22"/>
            </w:rPr>
          </w:pPr>
          <w:r>
            <w:fldChar w:fldCharType="begin"/>
          </w:r>
          <w:r>
            <w:instrText xml:space="preserve"> HYPERLINK \l "_Toc201613677" </w:instrText>
          </w:r>
          <w:r>
            <w:fldChar w:fldCharType="separate"/>
          </w:r>
          <w:r>
            <w:rPr>
              <w:rStyle w:val="31"/>
              <w:sz w:val="28"/>
              <w:szCs w:val="28"/>
            </w:rPr>
            <w:t>2.1 组织指挥体系</w:t>
          </w:r>
          <w:r>
            <w:rPr>
              <w:sz w:val="28"/>
              <w:szCs w:val="28"/>
            </w:rPr>
            <w:tab/>
          </w:r>
          <w:r>
            <w:rPr>
              <w:sz w:val="28"/>
              <w:szCs w:val="28"/>
            </w:rPr>
            <w:fldChar w:fldCharType="begin"/>
          </w:r>
          <w:r>
            <w:rPr>
              <w:sz w:val="28"/>
              <w:szCs w:val="28"/>
            </w:rPr>
            <w:instrText xml:space="preserve"> PAGEREF _Toc201613677 \h </w:instrText>
          </w:r>
          <w:r>
            <w:rPr>
              <w:sz w:val="28"/>
              <w:szCs w:val="28"/>
            </w:rPr>
            <w:fldChar w:fldCharType="separate"/>
          </w:r>
          <w:r>
            <w:rPr>
              <w:sz w:val="28"/>
              <w:szCs w:val="28"/>
            </w:rPr>
            <w:t>9</w:t>
          </w:r>
          <w:r>
            <w:rPr>
              <w:sz w:val="28"/>
              <w:szCs w:val="28"/>
            </w:rPr>
            <w:fldChar w:fldCharType="end"/>
          </w:r>
          <w:r>
            <w:rPr>
              <w:sz w:val="28"/>
              <w:szCs w:val="28"/>
            </w:rPr>
            <w:fldChar w:fldCharType="end"/>
          </w:r>
        </w:p>
        <w:p w14:paraId="1C55782E">
          <w:pPr>
            <w:pStyle w:val="24"/>
            <w:ind w:firstLine="640"/>
            <w:rPr>
              <w:rFonts w:asciiTheme="minorHAnsi" w:hAnsiTheme="minorHAnsi" w:eastAsiaTheme="minorEastAsia"/>
              <w:sz w:val="21"/>
              <w:szCs w:val="22"/>
            </w:rPr>
          </w:pPr>
          <w:r>
            <w:fldChar w:fldCharType="begin"/>
          </w:r>
          <w:r>
            <w:instrText xml:space="preserve"> HYPERLINK \l "_Toc201613678" </w:instrText>
          </w:r>
          <w:r>
            <w:fldChar w:fldCharType="separate"/>
          </w:r>
          <w:r>
            <w:rPr>
              <w:rStyle w:val="31"/>
              <w:sz w:val="28"/>
              <w:szCs w:val="28"/>
            </w:rPr>
            <w:t>2.2 应急指挥部组成及职责</w:t>
          </w:r>
          <w:r>
            <w:rPr>
              <w:sz w:val="28"/>
              <w:szCs w:val="28"/>
            </w:rPr>
            <w:tab/>
          </w:r>
          <w:r>
            <w:rPr>
              <w:sz w:val="28"/>
              <w:szCs w:val="28"/>
            </w:rPr>
            <w:fldChar w:fldCharType="begin"/>
          </w:r>
          <w:r>
            <w:rPr>
              <w:sz w:val="28"/>
              <w:szCs w:val="28"/>
            </w:rPr>
            <w:instrText xml:space="preserve"> PAGEREF _Toc201613678 \h </w:instrText>
          </w:r>
          <w:r>
            <w:rPr>
              <w:sz w:val="28"/>
              <w:szCs w:val="28"/>
            </w:rPr>
            <w:fldChar w:fldCharType="separate"/>
          </w:r>
          <w:r>
            <w:rPr>
              <w:sz w:val="28"/>
              <w:szCs w:val="28"/>
            </w:rPr>
            <w:t>11</w:t>
          </w:r>
          <w:r>
            <w:rPr>
              <w:sz w:val="28"/>
              <w:szCs w:val="28"/>
            </w:rPr>
            <w:fldChar w:fldCharType="end"/>
          </w:r>
          <w:r>
            <w:rPr>
              <w:sz w:val="28"/>
              <w:szCs w:val="28"/>
            </w:rPr>
            <w:fldChar w:fldCharType="end"/>
          </w:r>
        </w:p>
        <w:p w14:paraId="15F02BB2">
          <w:pPr>
            <w:pStyle w:val="16"/>
            <w:ind w:firstLine="378"/>
            <w:rPr>
              <w:rFonts w:asciiTheme="minorHAnsi" w:hAnsiTheme="minorHAnsi" w:eastAsiaTheme="minorEastAsia"/>
              <w:sz w:val="21"/>
              <w:szCs w:val="22"/>
            </w:rPr>
          </w:pPr>
          <w:r>
            <w:fldChar w:fldCharType="begin"/>
          </w:r>
          <w:r>
            <w:instrText xml:space="preserve"> HYPERLINK \l "_Toc201613679" </w:instrText>
          </w:r>
          <w:r>
            <w:fldChar w:fldCharType="separate"/>
          </w:r>
          <w:r>
            <w:rPr>
              <w:rStyle w:val="31"/>
              <w:sz w:val="28"/>
              <w:szCs w:val="28"/>
            </w:rPr>
            <w:t>2.2.1 应急总指挥职责</w:t>
          </w:r>
          <w:r>
            <w:rPr>
              <w:sz w:val="28"/>
              <w:szCs w:val="28"/>
            </w:rPr>
            <w:tab/>
          </w:r>
          <w:r>
            <w:rPr>
              <w:sz w:val="28"/>
              <w:szCs w:val="28"/>
            </w:rPr>
            <w:fldChar w:fldCharType="begin"/>
          </w:r>
          <w:r>
            <w:rPr>
              <w:sz w:val="28"/>
              <w:szCs w:val="28"/>
            </w:rPr>
            <w:instrText xml:space="preserve"> PAGEREF _Toc201613679 \h </w:instrText>
          </w:r>
          <w:r>
            <w:rPr>
              <w:sz w:val="28"/>
              <w:szCs w:val="28"/>
            </w:rPr>
            <w:fldChar w:fldCharType="separate"/>
          </w:r>
          <w:r>
            <w:rPr>
              <w:sz w:val="28"/>
              <w:szCs w:val="28"/>
            </w:rPr>
            <w:t>11</w:t>
          </w:r>
          <w:r>
            <w:rPr>
              <w:sz w:val="28"/>
              <w:szCs w:val="28"/>
            </w:rPr>
            <w:fldChar w:fldCharType="end"/>
          </w:r>
          <w:r>
            <w:rPr>
              <w:sz w:val="28"/>
              <w:szCs w:val="28"/>
            </w:rPr>
            <w:fldChar w:fldCharType="end"/>
          </w:r>
        </w:p>
        <w:p w14:paraId="39C8FADF">
          <w:pPr>
            <w:pStyle w:val="16"/>
            <w:ind w:firstLine="378"/>
            <w:rPr>
              <w:rFonts w:asciiTheme="minorHAnsi" w:hAnsiTheme="minorHAnsi" w:eastAsiaTheme="minorEastAsia"/>
              <w:sz w:val="21"/>
              <w:szCs w:val="22"/>
            </w:rPr>
          </w:pPr>
          <w:r>
            <w:fldChar w:fldCharType="begin"/>
          </w:r>
          <w:r>
            <w:instrText xml:space="preserve"> HYPERLINK \l "_Toc201613680" </w:instrText>
          </w:r>
          <w:r>
            <w:fldChar w:fldCharType="separate"/>
          </w:r>
          <w:r>
            <w:rPr>
              <w:rStyle w:val="31"/>
              <w:sz w:val="28"/>
              <w:szCs w:val="28"/>
            </w:rPr>
            <w:t>2.2.2 应急副总指挥职责</w:t>
          </w:r>
          <w:r>
            <w:rPr>
              <w:sz w:val="28"/>
              <w:szCs w:val="28"/>
            </w:rPr>
            <w:tab/>
          </w:r>
          <w:r>
            <w:rPr>
              <w:sz w:val="28"/>
              <w:szCs w:val="28"/>
            </w:rPr>
            <w:fldChar w:fldCharType="begin"/>
          </w:r>
          <w:r>
            <w:rPr>
              <w:sz w:val="28"/>
              <w:szCs w:val="28"/>
            </w:rPr>
            <w:instrText xml:space="preserve"> PAGEREF _Toc201613680 \h </w:instrText>
          </w:r>
          <w:r>
            <w:rPr>
              <w:sz w:val="28"/>
              <w:szCs w:val="28"/>
            </w:rPr>
            <w:fldChar w:fldCharType="separate"/>
          </w:r>
          <w:r>
            <w:rPr>
              <w:sz w:val="28"/>
              <w:szCs w:val="28"/>
            </w:rPr>
            <w:t>11</w:t>
          </w:r>
          <w:r>
            <w:rPr>
              <w:sz w:val="28"/>
              <w:szCs w:val="28"/>
            </w:rPr>
            <w:fldChar w:fldCharType="end"/>
          </w:r>
          <w:r>
            <w:rPr>
              <w:sz w:val="28"/>
              <w:szCs w:val="28"/>
            </w:rPr>
            <w:fldChar w:fldCharType="end"/>
          </w:r>
        </w:p>
        <w:p w14:paraId="6E4D011E">
          <w:pPr>
            <w:pStyle w:val="16"/>
            <w:ind w:firstLine="378"/>
            <w:rPr>
              <w:rFonts w:asciiTheme="minorHAnsi" w:hAnsiTheme="minorHAnsi" w:eastAsiaTheme="minorEastAsia"/>
              <w:sz w:val="21"/>
              <w:szCs w:val="22"/>
            </w:rPr>
          </w:pPr>
          <w:r>
            <w:fldChar w:fldCharType="begin"/>
          </w:r>
          <w:r>
            <w:instrText xml:space="preserve"> HYPERLINK \l "_Toc201613681" </w:instrText>
          </w:r>
          <w:r>
            <w:fldChar w:fldCharType="separate"/>
          </w:r>
          <w:r>
            <w:rPr>
              <w:rStyle w:val="31"/>
              <w:sz w:val="28"/>
              <w:szCs w:val="28"/>
            </w:rPr>
            <w:t>2.2.3 应急指挥部办公室职责</w:t>
          </w:r>
          <w:r>
            <w:rPr>
              <w:sz w:val="28"/>
              <w:szCs w:val="28"/>
            </w:rPr>
            <w:tab/>
          </w:r>
          <w:r>
            <w:rPr>
              <w:sz w:val="28"/>
              <w:szCs w:val="28"/>
            </w:rPr>
            <w:fldChar w:fldCharType="begin"/>
          </w:r>
          <w:r>
            <w:rPr>
              <w:sz w:val="28"/>
              <w:szCs w:val="28"/>
            </w:rPr>
            <w:instrText xml:space="preserve"> PAGEREF _Toc201613681 \h </w:instrText>
          </w:r>
          <w:r>
            <w:rPr>
              <w:sz w:val="28"/>
              <w:szCs w:val="28"/>
            </w:rPr>
            <w:fldChar w:fldCharType="separate"/>
          </w:r>
          <w:r>
            <w:rPr>
              <w:sz w:val="28"/>
              <w:szCs w:val="28"/>
            </w:rPr>
            <w:t>11</w:t>
          </w:r>
          <w:r>
            <w:rPr>
              <w:sz w:val="28"/>
              <w:szCs w:val="28"/>
            </w:rPr>
            <w:fldChar w:fldCharType="end"/>
          </w:r>
          <w:r>
            <w:rPr>
              <w:sz w:val="28"/>
              <w:szCs w:val="28"/>
            </w:rPr>
            <w:fldChar w:fldCharType="end"/>
          </w:r>
        </w:p>
        <w:p w14:paraId="1B30E060">
          <w:pPr>
            <w:pStyle w:val="16"/>
            <w:ind w:firstLine="378"/>
            <w:rPr>
              <w:rFonts w:asciiTheme="minorHAnsi" w:hAnsiTheme="minorHAnsi" w:eastAsiaTheme="minorEastAsia"/>
              <w:sz w:val="21"/>
              <w:szCs w:val="22"/>
            </w:rPr>
          </w:pPr>
          <w:r>
            <w:fldChar w:fldCharType="begin"/>
          </w:r>
          <w:r>
            <w:instrText xml:space="preserve"> HYPERLINK \l "_Toc201613682" </w:instrText>
          </w:r>
          <w:r>
            <w:fldChar w:fldCharType="separate"/>
          </w:r>
          <w:r>
            <w:rPr>
              <w:rStyle w:val="31"/>
              <w:sz w:val="28"/>
              <w:szCs w:val="28"/>
            </w:rPr>
            <w:t>2.2.4 现场应急指挥长职责</w:t>
          </w:r>
          <w:r>
            <w:rPr>
              <w:sz w:val="28"/>
              <w:szCs w:val="28"/>
            </w:rPr>
            <w:tab/>
          </w:r>
          <w:r>
            <w:rPr>
              <w:sz w:val="28"/>
              <w:szCs w:val="28"/>
            </w:rPr>
            <w:fldChar w:fldCharType="begin"/>
          </w:r>
          <w:r>
            <w:rPr>
              <w:sz w:val="28"/>
              <w:szCs w:val="28"/>
            </w:rPr>
            <w:instrText xml:space="preserve"> PAGEREF _Toc201613682 \h </w:instrText>
          </w:r>
          <w:r>
            <w:rPr>
              <w:sz w:val="28"/>
              <w:szCs w:val="28"/>
            </w:rPr>
            <w:fldChar w:fldCharType="separate"/>
          </w:r>
          <w:r>
            <w:rPr>
              <w:sz w:val="28"/>
              <w:szCs w:val="28"/>
            </w:rPr>
            <w:t>12</w:t>
          </w:r>
          <w:r>
            <w:rPr>
              <w:sz w:val="28"/>
              <w:szCs w:val="28"/>
            </w:rPr>
            <w:fldChar w:fldCharType="end"/>
          </w:r>
          <w:r>
            <w:rPr>
              <w:sz w:val="28"/>
              <w:szCs w:val="28"/>
            </w:rPr>
            <w:fldChar w:fldCharType="end"/>
          </w:r>
        </w:p>
        <w:p w14:paraId="3D1C7BBF">
          <w:pPr>
            <w:pStyle w:val="16"/>
            <w:ind w:firstLine="378"/>
            <w:rPr>
              <w:rFonts w:asciiTheme="minorHAnsi" w:hAnsiTheme="minorHAnsi" w:eastAsiaTheme="minorEastAsia"/>
              <w:sz w:val="21"/>
              <w:szCs w:val="22"/>
            </w:rPr>
          </w:pPr>
          <w:r>
            <w:fldChar w:fldCharType="begin"/>
          </w:r>
          <w:r>
            <w:instrText xml:space="preserve"> HYPERLINK \l "_Toc201613683" </w:instrText>
          </w:r>
          <w:r>
            <w:fldChar w:fldCharType="separate"/>
          </w:r>
          <w:r>
            <w:rPr>
              <w:rStyle w:val="31"/>
              <w:sz w:val="28"/>
              <w:szCs w:val="28"/>
            </w:rPr>
            <w:t>2.2.5 应急处置组职责</w:t>
          </w:r>
          <w:r>
            <w:rPr>
              <w:sz w:val="28"/>
              <w:szCs w:val="28"/>
            </w:rPr>
            <w:tab/>
          </w:r>
          <w:r>
            <w:rPr>
              <w:sz w:val="28"/>
              <w:szCs w:val="28"/>
            </w:rPr>
            <w:fldChar w:fldCharType="begin"/>
          </w:r>
          <w:r>
            <w:rPr>
              <w:sz w:val="28"/>
              <w:szCs w:val="28"/>
            </w:rPr>
            <w:instrText xml:space="preserve"> PAGEREF _Toc201613683 \h </w:instrText>
          </w:r>
          <w:r>
            <w:rPr>
              <w:sz w:val="28"/>
              <w:szCs w:val="28"/>
            </w:rPr>
            <w:fldChar w:fldCharType="separate"/>
          </w:r>
          <w:r>
            <w:rPr>
              <w:sz w:val="28"/>
              <w:szCs w:val="28"/>
            </w:rPr>
            <w:t>13</w:t>
          </w:r>
          <w:r>
            <w:rPr>
              <w:sz w:val="28"/>
              <w:szCs w:val="28"/>
            </w:rPr>
            <w:fldChar w:fldCharType="end"/>
          </w:r>
          <w:r>
            <w:rPr>
              <w:sz w:val="28"/>
              <w:szCs w:val="28"/>
            </w:rPr>
            <w:fldChar w:fldCharType="end"/>
          </w:r>
        </w:p>
        <w:p w14:paraId="08C4230F">
          <w:pPr>
            <w:pStyle w:val="16"/>
            <w:ind w:firstLine="378"/>
            <w:rPr>
              <w:rFonts w:asciiTheme="minorHAnsi" w:hAnsiTheme="minorHAnsi" w:eastAsiaTheme="minorEastAsia"/>
              <w:sz w:val="21"/>
              <w:szCs w:val="22"/>
            </w:rPr>
          </w:pPr>
          <w:r>
            <w:fldChar w:fldCharType="begin"/>
          </w:r>
          <w:r>
            <w:instrText xml:space="preserve"> HYPERLINK \l "_Toc201613684" </w:instrText>
          </w:r>
          <w:r>
            <w:fldChar w:fldCharType="separate"/>
          </w:r>
          <w:r>
            <w:rPr>
              <w:rStyle w:val="31"/>
              <w:sz w:val="28"/>
              <w:szCs w:val="28"/>
            </w:rPr>
            <w:t>2.2.6 医疗救治组职责</w:t>
          </w:r>
          <w:r>
            <w:rPr>
              <w:sz w:val="28"/>
              <w:szCs w:val="28"/>
            </w:rPr>
            <w:tab/>
          </w:r>
          <w:r>
            <w:rPr>
              <w:sz w:val="28"/>
              <w:szCs w:val="28"/>
            </w:rPr>
            <w:fldChar w:fldCharType="begin"/>
          </w:r>
          <w:r>
            <w:rPr>
              <w:sz w:val="28"/>
              <w:szCs w:val="28"/>
            </w:rPr>
            <w:instrText xml:space="preserve"> PAGEREF _Toc201613684 \h </w:instrText>
          </w:r>
          <w:r>
            <w:rPr>
              <w:sz w:val="28"/>
              <w:szCs w:val="28"/>
            </w:rPr>
            <w:fldChar w:fldCharType="separate"/>
          </w:r>
          <w:r>
            <w:rPr>
              <w:sz w:val="28"/>
              <w:szCs w:val="28"/>
            </w:rPr>
            <w:t>13</w:t>
          </w:r>
          <w:r>
            <w:rPr>
              <w:sz w:val="28"/>
              <w:szCs w:val="28"/>
            </w:rPr>
            <w:fldChar w:fldCharType="end"/>
          </w:r>
          <w:r>
            <w:rPr>
              <w:sz w:val="28"/>
              <w:szCs w:val="28"/>
            </w:rPr>
            <w:fldChar w:fldCharType="end"/>
          </w:r>
        </w:p>
        <w:p w14:paraId="6781B3AA">
          <w:pPr>
            <w:pStyle w:val="16"/>
            <w:ind w:firstLine="378"/>
            <w:rPr>
              <w:rFonts w:asciiTheme="minorHAnsi" w:hAnsiTheme="minorHAnsi" w:eastAsiaTheme="minorEastAsia"/>
              <w:sz w:val="21"/>
              <w:szCs w:val="22"/>
            </w:rPr>
          </w:pPr>
          <w:r>
            <w:fldChar w:fldCharType="begin"/>
          </w:r>
          <w:r>
            <w:instrText xml:space="preserve"> HYPERLINK \l "_Toc201613685" </w:instrText>
          </w:r>
          <w:r>
            <w:fldChar w:fldCharType="separate"/>
          </w:r>
          <w:r>
            <w:rPr>
              <w:rStyle w:val="31"/>
              <w:sz w:val="28"/>
              <w:szCs w:val="28"/>
            </w:rPr>
            <w:t>2.2.7 警戒疏散组职责</w:t>
          </w:r>
          <w:r>
            <w:rPr>
              <w:sz w:val="28"/>
              <w:szCs w:val="28"/>
            </w:rPr>
            <w:tab/>
          </w:r>
          <w:r>
            <w:rPr>
              <w:sz w:val="28"/>
              <w:szCs w:val="28"/>
            </w:rPr>
            <w:fldChar w:fldCharType="begin"/>
          </w:r>
          <w:r>
            <w:rPr>
              <w:sz w:val="28"/>
              <w:szCs w:val="28"/>
            </w:rPr>
            <w:instrText xml:space="preserve"> PAGEREF _Toc201613685 \h </w:instrText>
          </w:r>
          <w:r>
            <w:rPr>
              <w:sz w:val="28"/>
              <w:szCs w:val="28"/>
            </w:rPr>
            <w:fldChar w:fldCharType="separate"/>
          </w:r>
          <w:r>
            <w:rPr>
              <w:sz w:val="28"/>
              <w:szCs w:val="28"/>
            </w:rPr>
            <w:t>14</w:t>
          </w:r>
          <w:r>
            <w:rPr>
              <w:sz w:val="28"/>
              <w:szCs w:val="28"/>
            </w:rPr>
            <w:fldChar w:fldCharType="end"/>
          </w:r>
          <w:r>
            <w:rPr>
              <w:sz w:val="28"/>
              <w:szCs w:val="28"/>
            </w:rPr>
            <w:fldChar w:fldCharType="end"/>
          </w:r>
        </w:p>
        <w:p w14:paraId="75D669F4">
          <w:pPr>
            <w:pStyle w:val="16"/>
            <w:ind w:firstLine="378"/>
            <w:rPr>
              <w:rFonts w:asciiTheme="minorHAnsi" w:hAnsiTheme="minorHAnsi" w:eastAsiaTheme="minorEastAsia"/>
              <w:sz w:val="21"/>
              <w:szCs w:val="22"/>
            </w:rPr>
          </w:pPr>
          <w:r>
            <w:fldChar w:fldCharType="begin"/>
          </w:r>
          <w:r>
            <w:instrText xml:space="preserve"> HYPERLINK \l "_Toc201613686" </w:instrText>
          </w:r>
          <w:r>
            <w:fldChar w:fldCharType="separate"/>
          </w:r>
          <w:r>
            <w:rPr>
              <w:rStyle w:val="31"/>
              <w:sz w:val="28"/>
              <w:szCs w:val="28"/>
            </w:rPr>
            <w:t>2.2.8 综合协调组职责</w:t>
          </w:r>
          <w:r>
            <w:rPr>
              <w:sz w:val="28"/>
              <w:szCs w:val="28"/>
            </w:rPr>
            <w:tab/>
          </w:r>
          <w:r>
            <w:rPr>
              <w:sz w:val="28"/>
              <w:szCs w:val="28"/>
            </w:rPr>
            <w:fldChar w:fldCharType="begin"/>
          </w:r>
          <w:r>
            <w:rPr>
              <w:sz w:val="28"/>
              <w:szCs w:val="28"/>
            </w:rPr>
            <w:instrText xml:space="preserve"> PAGEREF _Toc201613686 \h </w:instrText>
          </w:r>
          <w:r>
            <w:rPr>
              <w:sz w:val="28"/>
              <w:szCs w:val="28"/>
            </w:rPr>
            <w:fldChar w:fldCharType="separate"/>
          </w:r>
          <w:r>
            <w:rPr>
              <w:sz w:val="28"/>
              <w:szCs w:val="28"/>
            </w:rPr>
            <w:t>14</w:t>
          </w:r>
          <w:r>
            <w:rPr>
              <w:sz w:val="28"/>
              <w:szCs w:val="28"/>
            </w:rPr>
            <w:fldChar w:fldCharType="end"/>
          </w:r>
          <w:r>
            <w:rPr>
              <w:sz w:val="28"/>
              <w:szCs w:val="28"/>
            </w:rPr>
            <w:fldChar w:fldCharType="end"/>
          </w:r>
        </w:p>
        <w:p w14:paraId="3DABB6BE">
          <w:pPr>
            <w:pStyle w:val="16"/>
            <w:ind w:firstLine="378"/>
            <w:rPr>
              <w:rFonts w:asciiTheme="minorHAnsi" w:hAnsiTheme="minorHAnsi" w:eastAsiaTheme="minorEastAsia"/>
              <w:sz w:val="21"/>
              <w:szCs w:val="22"/>
            </w:rPr>
          </w:pPr>
          <w:r>
            <w:fldChar w:fldCharType="begin"/>
          </w:r>
          <w:r>
            <w:instrText xml:space="preserve"> HYPERLINK \l "_Toc201613687" </w:instrText>
          </w:r>
          <w:r>
            <w:fldChar w:fldCharType="separate"/>
          </w:r>
          <w:r>
            <w:rPr>
              <w:rStyle w:val="31"/>
              <w:sz w:val="28"/>
              <w:szCs w:val="28"/>
            </w:rPr>
            <w:t>2.2.9 环境监测组职责</w:t>
          </w:r>
          <w:r>
            <w:rPr>
              <w:sz w:val="28"/>
              <w:szCs w:val="28"/>
            </w:rPr>
            <w:tab/>
          </w:r>
          <w:r>
            <w:rPr>
              <w:sz w:val="28"/>
              <w:szCs w:val="28"/>
            </w:rPr>
            <w:fldChar w:fldCharType="begin"/>
          </w:r>
          <w:r>
            <w:rPr>
              <w:sz w:val="28"/>
              <w:szCs w:val="28"/>
            </w:rPr>
            <w:instrText xml:space="preserve"> PAGEREF _Toc201613687 \h </w:instrText>
          </w:r>
          <w:r>
            <w:rPr>
              <w:sz w:val="28"/>
              <w:szCs w:val="28"/>
            </w:rPr>
            <w:fldChar w:fldCharType="separate"/>
          </w:r>
          <w:r>
            <w:rPr>
              <w:sz w:val="28"/>
              <w:szCs w:val="28"/>
            </w:rPr>
            <w:t>14</w:t>
          </w:r>
          <w:r>
            <w:rPr>
              <w:sz w:val="28"/>
              <w:szCs w:val="28"/>
            </w:rPr>
            <w:fldChar w:fldCharType="end"/>
          </w:r>
          <w:r>
            <w:rPr>
              <w:sz w:val="28"/>
              <w:szCs w:val="28"/>
            </w:rPr>
            <w:fldChar w:fldCharType="end"/>
          </w:r>
        </w:p>
        <w:p w14:paraId="7F8E6FA9">
          <w:pPr>
            <w:pStyle w:val="16"/>
            <w:ind w:firstLine="378"/>
            <w:rPr>
              <w:rFonts w:asciiTheme="minorHAnsi" w:hAnsiTheme="minorHAnsi" w:eastAsiaTheme="minorEastAsia"/>
              <w:sz w:val="21"/>
              <w:szCs w:val="22"/>
            </w:rPr>
          </w:pPr>
          <w:r>
            <w:fldChar w:fldCharType="begin"/>
          </w:r>
          <w:r>
            <w:instrText xml:space="preserve"> HYPERLINK \l "_Toc201613688" </w:instrText>
          </w:r>
          <w:r>
            <w:fldChar w:fldCharType="separate"/>
          </w:r>
          <w:r>
            <w:rPr>
              <w:rStyle w:val="31"/>
              <w:sz w:val="28"/>
              <w:szCs w:val="28"/>
            </w:rPr>
            <w:t>2.2.10 物资保障组职责</w:t>
          </w:r>
          <w:r>
            <w:rPr>
              <w:sz w:val="28"/>
              <w:szCs w:val="28"/>
            </w:rPr>
            <w:tab/>
          </w:r>
          <w:r>
            <w:rPr>
              <w:sz w:val="28"/>
              <w:szCs w:val="28"/>
            </w:rPr>
            <w:fldChar w:fldCharType="begin"/>
          </w:r>
          <w:r>
            <w:rPr>
              <w:sz w:val="28"/>
              <w:szCs w:val="28"/>
            </w:rPr>
            <w:instrText xml:space="preserve"> PAGEREF _Toc201613688 \h </w:instrText>
          </w:r>
          <w:r>
            <w:rPr>
              <w:sz w:val="28"/>
              <w:szCs w:val="28"/>
            </w:rPr>
            <w:fldChar w:fldCharType="separate"/>
          </w:r>
          <w:r>
            <w:rPr>
              <w:sz w:val="28"/>
              <w:szCs w:val="28"/>
            </w:rPr>
            <w:t>14</w:t>
          </w:r>
          <w:r>
            <w:rPr>
              <w:sz w:val="28"/>
              <w:szCs w:val="28"/>
            </w:rPr>
            <w:fldChar w:fldCharType="end"/>
          </w:r>
          <w:r>
            <w:rPr>
              <w:sz w:val="28"/>
              <w:szCs w:val="28"/>
            </w:rPr>
            <w:fldChar w:fldCharType="end"/>
          </w:r>
        </w:p>
        <w:p w14:paraId="165EA207">
          <w:pPr>
            <w:pStyle w:val="16"/>
            <w:ind w:firstLine="378"/>
            <w:rPr>
              <w:rFonts w:asciiTheme="minorHAnsi" w:hAnsiTheme="minorHAnsi" w:eastAsiaTheme="minorEastAsia"/>
              <w:sz w:val="21"/>
              <w:szCs w:val="22"/>
            </w:rPr>
          </w:pPr>
          <w:r>
            <w:fldChar w:fldCharType="begin"/>
          </w:r>
          <w:r>
            <w:instrText xml:space="preserve"> HYPERLINK \l "_Toc201613689" </w:instrText>
          </w:r>
          <w:r>
            <w:fldChar w:fldCharType="separate"/>
          </w:r>
          <w:r>
            <w:rPr>
              <w:rStyle w:val="31"/>
              <w:sz w:val="28"/>
              <w:szCs w:val="28"/>
            </w:rPr>
            <w:t>2.2.11 技术专家组职责</w:t>
          </w:r>
          <w:r>
            <w:rPr>
              <w:sz w:val="28"/>
              <w:szCs w:val="28"/>
            </w:rPr>
            <w:tab/>
          </w:r>
          <w:r>
            <w:rPr>
              <w:sz w:val="28"/>
              <w:szCs w:val="28"/>
            </w:rPr>
            <w:fldChar w:fldCharType="begin"/>
          </w:r>
          <w:r>
            <w:rPr>
              <w:sz w:val="28"/>
              <w:szCs w:val="28"/>
            </w:rPr>
            <w:instrText xml:space="preserve"> PAGEREF _Toc201613689 \h </w:instrText>
          </w:r>
          <w:r>
            <w:rPr>
              <w:sz w:val="28"/>
              <w:szCs w:val="28"/>
            </w:rPr>
            <w:fldChar w:fldCharType="separate"/>
          </w:r>
          <w:r>
            <w:rPr>
              <w:sz w:val="28"/>
              <w:szCs w:val="28"/>
            </w:rPr>
            <w:t>15</w:t>
          </w:r>
          <w:r>
            <w:rPr>
              <w:sz w:val="28"/>
              <w:szCs w:val="28"/>
            </w:rPr>
            <w:fldChar w:fldCharType="end"/>
          </w:r>
          <w:r>
            <w:rPr>
              <w:sz w:val="28"/>
              <w:szCs w:val="28"/>
            </w:rPr>
            <w:fldChar w:fldCharType="end"/>
          </w:r>
        </w:p>
        <w:p w14:paraId="477AB54B">
          <w:pPr>
            <w:pStyle w:val="24"/>
            <w:ind w:firstLine="640"/>
            <w:rPr>
              <w:rFonts w:asciiTheme="minorHAnsi" w:hAnsiTheme="minorHAnsi" w:eastAsiaTheme="minorEastAsia"/>
              <w:sz w:val="21"/>
              <w:szCs w:val="22"/>
            </w:rPr>
          </w:pPr>
          <w:r>
            <w:fldChar w:fldCharType="begin"/>
          </w:r>
          <w:r>
            <w:instrText xml:space="preserve"> HYPERLINK \l "_Toc201613690" </w:instrText>
          </w:r>
          <w:r>
            <w:fldChar w:fldCharType="separate"/>
          </w:r>
          <w:r>
            <w:rPr>
              <w:rStyle w:val="31"/>
              <w:sz w:val="28"/>
              <w:szCs w:val="28"/>
            </w:rPr>
            <w:t>2.3 园区外部应急救援力量及联系方式</w:t>
          </w:r>
          <w:r>
            <w:rPr>
              <w:sz w:val="28"/>
              <w:szCs w:val="28"/>
            </w:rPr>
            <w:tab/>
          </w:r>
          <w:r>
            <w:rPr>
              <w:sz w:val="28"/>
              <w:szCs w:val="28"/>
            </w:rPr>
            <w:fldChar w:fldCharType="begin"/>
          </w:r>
          <w:r>
            <w:rPr>
              <w:sz w:val="28"/>
              <w:szCs w:val="28"/>
            </w:rPr>
            <w:instrText xml:space="preserve"> PAGEREF _Toc201613690 \h </w:instrText>
          </w:r>
          <w:r>
            <w:rPr>
              <w:sz w:val="28"/>
              <w:szCs w:val="28"/>
            </w:rPr>
            <w:fldChar w:fldCharType="separate"/>
          </w:r>
          <w:r>
            <w:rPr>
              <w:sz w:val="28"/>
              <w:szCs w:val="28"/>
            </w:rPr>
            <w:t>15</w:t>
          </w:r>
          <w:r>
            <w:rPr>
              <w:sz w:val="28"/>
              <w:szCs w:val="28"/>
            </w:rPr>
            <w:fldChar w:fldCharType="end"/>
          </w:r>
          <w:r>
            <w:rPr>
              <w:sz w:val="28"/>
              <w:szCs w:val="28"/>
            </w:rPr>
            <w:fldChar w:fldCharType="end"/>
          </w:r>
        </w:p>
        <w:p w14:paraId="4989D46A">
          <w:pPr>
            <w:pStyle w:val="24"/>
            <w:ind w:firstLine="640"/>
            <w:rPr>
              <w:rFonts w:asciiTheme="minorHAnsi" w:hAnsiTheme="minorHAnsi" w:eastAsiaTheme="minorEastAsia"/>
              <w:sz w:val="21"/>
              <w:szCs w:val="22"/>
            </w:rPr>
          </w:pPr>
          <w:r>
            <w:fldChar w:fldCharType="begin"/>
          </w:r>
          <w:r>
            <w:instrText xml:space="preserve"> HYPERLINK \l "_Toc201613691" </w:instrText>
          </w:r>
          <w:r>
            <w:fldChar w:fldCharType="separate"/>
          </w:r>
          <w:r>
            <w:rPr>
              <w:rStyle w:val="31"/>
              <w:sz w:val="28"/>
              <w:szCs w:val="28"/>
            </w:rPr>
            <w:t>2.4 应急专家库</w:t>
          </w:r>
          <w:r>
            <w:rPr>
              <w:sz w:val="28"/>
              <w:szCs w:val="28"/>
            </w:rPr>
            <w:tab/>
          </w:r>
          <w:r>
            <w:rPr>
              <w:sz w:val="28"/>
              <w:szCs w:val="28"/>
            </w:rPr>
            <w:fldChar w:fldCharType="begin"/>
          </w:r>
          <w:r>
            <w:rPr>
              <w:sz w:val="28"/>
              <w:szCs w:val="28"/>
            </w:rPr>
            <w:instrText xml:space="preserve"> PAGEREF _Toc201613691 \h </w:instrText>
          </w:r>
          <w:r>
            <w:rPr>
              <w:sz w:val="28"/>
              <w:szCs w:val="28"/>
            </w:rPr>
            <w:fldChar w:fldCharType="separate"/>
          </w:r>
          <w:r>
            <w:rPr>
              <w:sz w:val="28"/>
              <w:szCs w:val="28"/>
            </w:rPr>
            <w:t>16</w:t>
          </w:r>
          <w:r>
            <w:rPr>
              <w:sz w:val="28"/>
              <w:szCs w:val="28"/>
            </w:rPr>
            <w:fldChar w:fldCharType="end"/>
          </w:r>
          <w:r>
            <w:rPr>
              <w:sz w:val="28"/>
              <w:szCs w:val="28"/>
            </w:rPr>
            <w:fldChar w:fldCharType="end"/>
          </w:r>
        </w:p>
        <w:p w14:paraId="47A6BC00">
          <w:pPr>
            <w:pStyle w:val="20"/>
            <w:rPr>
              <w:rFonts w:asciiTheme="minorHAnsi" w:hAnsiTheme="minorHAnsi" w:eastAsiaTheme="minorEastAsia"/>
              <w:sz w:val="21"/>
              <w:szCs w:val="22"/>
            </w:rPr>
          </w:pPr>
          <w:r>
            <w:fldChar w:fldCharType="begin"/>
          </w:r>
          <w:r>
            <w:instrText xml:space="preserve"> HYPERLINK \l "_Toc201613692" </w:instrText>
          </w:r>
          <w:r>
            <w:fldChar w:fldCharType="separate"/>
          </w:r>
          <w:r>
            <w:rPr>
              <w:rStyle w:val="31"/>
              <w:sz w:val="28"/>
              <w:szCs w:val="28"/>
            </w:rPr>
            <w:t>3 监测、预防与预警</w:t>
          </w:r>
          <w:r>
            <w:rPr>
              <w:sz w:val="28"/>
              <w:szCs w:val="28"/>
            </w:rPr>
            <w:tab/>
          </w:r>
          <w:r>
            <w:rPr>
              <w:sz w:val="28"/>
              <w:szCs w:val="28"/>
            </w:rPr>
            <w:fldChar w:fldCharType="begin"/>
          </w:r>
          <w:r>
            <w:rPr>
              <w:sz w:val="28"/>
              <w:szCs w:val="28"/>
            </w:rPr>
            <w:instrText xml:space="preserve"> PAGEREF _Toc201613692 \h </w:instrText>
          </w:r>
          <w:r>
            <w:rPr>
              <w:sz w:val="28"/>
              <w:szCs w:val="28"/>
            </w:rPr>
            <w:fldChar w:fldCharType="separate"/>
          </w:r>
          <w:r>
            <w:rPr>
              <w:sz w:val="28"/>
              <w:szCs w:val="28"/>
            </w:rPr>
            <w:t>20</w:t>
          </w:r>
          <w:r>
            <w:rPr>
              <w:sz w:val="28"/>
              <w:szCs w:val="28"/>
            </w:rPr>
            <w:fldChar w:fldCharType="end"/>
          </w:r>
          <w:r>
            <w:rPr>
              <w:sz w:val="28"/>
              <w:szCs w:val="28"/>
            </w:rPr>
            <w:fldChar w:fldCharType="end"/>
          </w:r>
        </w:p>
        <w:p w14:paraId="62872F81">
          <w:pPr>
            <w:pStyle w:val="24"/>
            <w:ind w:firstLine="640"/>
            <w:rPr>
              <w:rFonts w:asciiTheme="minorHAnsi" w:hAnsiTheme="minorHAnsi" w:eastAsiaTheme="minorEastAsia"/>
              <w:sz w:val="21"/>
              <w:szCs w:val="22"/>
            </w:rPr>
          </w:pPr>
          <w:r>
            <w:fldChar w:fldCharType="begin"/>
          </w:r>
          <w:r>
            <w:instrText xml:space="preserve"> HYPERLINK \l "_Toc201613693" </w:instrText>
          </w:r>
          <w:r>
            <w:fldChar w:fldCharType="separate"/>
          </w:r>
          <w:r>
            <w:rPr>
              <w:rStyle w:val="31"/>
              <w:sz w:val="28"/>
              <w:szCs w:val="28"/>
            </w:rPr>
            <w:t>3.1 监测</w:t>
          </w:r>
          <w:r>
            <w:rPr>
              <w:sz w:val="28"/>
              <w:szCs w:val="28"/>
            </w:rPr>
            <w:tab/>
          </w:r>
          <w:r>
            <w:rPr>
              <w:sz w:val="28"/>
              <w:szCs w:val="28"/>
            </w:rPr>
            <w:fldChar w:fldCharType="begin"/>
          </w:r>
          <w:r>
            <w:rPr>
              <w:sz w:val="28"/>
              <w:szCs w:val="28"/>
            </w:rPr>
            <w:instrText xml:space="preserve"> PAGEREF _Toc201613693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7364A17">
          <w:pPr>
            <w:pStyle w:val="24"/>
            <w:ind w:firstLine="640"/>
            <w:rPr>
              <w:rFonts w:asciiTheme="minorHAnsi" w:hAnsiTheme="minorHAnsi" w:eastAsiaTheme="minorEastAsia"/>
              <w:sz w:val="21"/>
              <w:szCs w:val="22"/>
            </w:rPr>
          </w:pPr>
          <w:r>
            <w:fldChar w:fldCharType="begin"/>
          </w:r>
          <w:r>
            <w:instrText xml:space="preserve"> HYPERLINK \l "_Toc201613694" </w:instrText>
          </w:r>
          <w:r>
            <w:fldChar w:fldCharType="separate"/>
          </w:r>
          <w:r>
            <w:rPr>
              <w:rStyle w:val="31"/>
              <w:sz w:val="28"/>
              <w:szCs w:val="28"/>
            </w:rPr>
            <w:t>3.2 预防工作</w:t>
          </w:r>
          <w:r>
            <w:rPr>
              <w:sz w:val="28"/>
              <w:szCs w:val="28"/>
            </w:rPr>
            <w:tab/>
          </w:r>
          <w:r>
            <w:rPr>
              <w:sz w:val="28"/>
              <w:szCs w:val="28"/>
            </w:rPr>
            <w:fldChar w:fldCharType="begin"/>
          </w:r>
          <w:r>
            <w:rPr>
              <w:sz w:val="28"/>
              <w:szCs w:val="28"/>
            </w:rPr>
            <w:instrText xml:space="preserve"> PAGEREF _Toc201613694 \h </w:instrText>
          </w:r>
          <w:r>
            <w:rPr>
              <w:sz w:val="28"/>
              <w:szCs w:val="28"/>
            </w:rPr>
            <w:fldChar w:fldCharType="separate"/>
          </w:r>
          <w:r>
            <w:rPr>
              <w:sz w:val="28"/>
              <w:szCs w:val="28"/>
            </w:rPr>
            <w:t>20</w:t>
          </w:r>
          <w:r>
            <w:rPr>
              <w:sz w:val="28"/>
              <w:szCs w:val="28"/>
            </w:rPr>
            <w:fldChar w:fldCharType="end"/>
          </w:r>
          <w:r>
            <w:rPr>
              <w:sz w:val="28"/>
              <w:szCs w:val="28"/>
            </w:rPr>
            <w:fldChar w:fldCharType="end"/>
          </w:r>
        </w:p>
        <w:p w14:paraId="78C55993">
          <w:pPr>
            <w:pStyle w:val="24"/>
            <w:ind w:firstLine="640"/>
            <w:rPr>
              <w:rFonts w:asciiTheme="minorHAnsi" w:hAnsiTheme="minorHAnsi" w:eastAsiaTheme="minorEastAsia"/>
              <w:sz w:val="21"/>
              <w:szCs w:val="22"/>
            </w:rPr>
          </w:pPr>
          <w:r>
            <w:fldChar w:fldCharType="begin"/>
          </w:r>
          <w:r>
            <w:instrText xml:space="preserve"> HYPERLINK \l "_Toc201613695" </w:instrText>
          </w:r>
          <w:r>
            <w:fldChar w:fldCharType="separate"/>
          </w:r>
          <w:r>
            <w:rPr>
              <w:rStyle w:val="31"/>
              <w:sz w:val="28"/>
              <w:szCs w:val="28"/>
            </w:rPr>
            <w:t>3.3 预警机制</w:t>
          </w:r>
          <w:r>
            <w:rPr>
              <w:sz w:val="28"/>
              <w:szCs w:val="28"/>
            </w:rPr>
            <w:tab/>
          </w:r>
          <w:r>
            <w:rPr>
              <w:sz w:val="28"/>
              <w:szCs w:val="28"/>
            </w:rPr>
            <w:fldChar w:fldCharType="begin"/>
          </w:r>
          <w:r>
            <w:rPr>
              <w:sz w:val="28"/>
              <w:szCs w:val="28"/>
            </w:rPr>
            <w:instrText xml:space="preserve"> PAGEREF _Toc201613695 \h </w:instrText>
          </w:r>
          <w:r>
            <w:rPr>
              <w:sz w:val="28"/>
              <w:szCs w:val="28"/>
            </w:rPr>
            <w:fldChar w:fldCharType="separate"/>
          </w:r>
          <w:r>
            <w:rPr>
              <w:sz w:val="28"/>
              <w:szCs w:val="28"/>
            </w:rPr>
            <w:t>22</w:t>
          </w:r>
          <w:r>
            <w:rPr>
              <w:sz w:val="28"/>
              <w:szCs w:val="28"/>
            </w:rPr>
            <w:fldChar w:fldCharType="end"/>
          </w:r>
          <w:r>
            <w:rPr>
              <w:sz w:val="28"/>
              <w:szCs w:val="28"/>
            </w:rPr>
            <w:fldChar w:fldCharType="end"/>
          </w:r>
        </w:p>
        <w:p w14:paraId="460A5B1B">
          <w:pPr>
            <w:pStyle w:val="16"/>
            <w:ind w:firstLine="378"/>
            <w:rPr>
              <w:rFonts w:asciiTheme="minorHAnsi" w:hAnsiTheme="minorHAnsi" w:eastAsiaTheme="minorEastAsia"/>
              <w:sz w:val="21"/>
              <w:szCs w:val="22"/>
            </w:rPr>
          </w:pPr>
          <w:r>
            <w:fldChar w:fldCharType="begin"/>
          </w:r>
          <w:r>
            <w:instrText xml:space="preserve"> HYPERLINK \l "_Toc201613696" </w:instrText>
          </w:r>
          <w:r>
            <w:fldChar w:fldCharType="separate"/>
          </w:r>
          <w:r>
            <w:rPr>
              <w:rStyle w:val="31"/>
              <w:sz w:val="28"/>
              <w:szCs w:val="28"/>
            </w:rPr>
            <w:t>3.3.1 预警分级</w:t>
          </w:r>
          <w:r>
            <w:rPr>
              <w:sz w:val="28"/>
              <w:szCs w:val="28"/>
            </w:rPr>
            <w:tab/>
          </w:r>
          <w:r>
            <w:rPr>
              <w:sz w:val="28"/>
              <w:szCs w:val="28"/>
            </w:rPr>
            <w:fldChar w:fldCharType="begin"/>
          </w:r>
          <w:r>
            <w:rPr>
              <w:sz w:val="28"/>
              <w:szCs w:val="28"/>
            </w:rPr>
            <w:instrText xml:space="preserve"> PAGEREF _Toc201613696 \h </w:instrText>
          </w:r>
          <w:r>
            <w:rPr>
              <w:sz w:val="28"/>
              <w:szCs w:val="28"/>
            </w:rPr>
            <w:fldChar w:fldCharType="separate"/>
          </w:r>
          <w:r>
            <w:rPr>
              <w:sz w:val="28"/>
              <w:szCs w:val="28"/>
            </w:rPr>
            <w:t>22</w:t>
          </w:r>
          <w:r>
            <w:rPr>
              <w:sz w:val="28"/>
              <w:szCs w:val="28"/>
            </w:rPr>
            <w:fldChar w:fldCharType="end"/>
          </w:r>
          <w:r>
            <w:rPr>
              <w:sz w:val="28"/>
              <w:szCs w:val="28"/>
            </w:rPr>
            <w:fldChar w:fldCharType="end"/>
          </w:r>
        </w:p>
        <w:p w14:paraId="1655FAA5">
          <w:pPr>
            <w:pStyle w:val="16"/>
            <w:ind w:firstLine="378"/>
            <w:rPr>
              <w:rFonts w:asciiTheme="minorHAnsi" w:hAnsiTheme="minorHAnsi" w:eastAsiaTheme="minorEastAsia"/>
              <w:sz w:val="21"/>
              <w:szCs w:val="22"/>
            </w:rPr>
          </w:pPr>
          <w:r>
            <w:fldChar w:fldCharType="begin"/>
          </w:r>
          <w:r>
            <w:instrText xml:space="preserve"> HYPERLINK \l "_Toc201613697" </w:instrText>
          </w:r>
          <w:r>
            <w:fldChar w:fldCharType="separate"/>
          </w:r>
          <w:r>
            <w:rPr>
              <w:rStyle w:val="31"/>
              <w:sz w:val="28"/>
              <w:szCs w:val="28"/>
            </w:rPr>
            <w:t>3.3.2 预警条件</w:t>
          </w:r>
          <w:r>
            <w:rPr>
              <w:sz w:val="28"/>
              <w:szCs w:val="28"/>
            </w:rPr>
            <w:tab/>
          </w:r>
          <w:r>
            <w:rPr>
              <w:sz w:val="28"/>
              <w:szCs w:val="28"/>
            </w:rPr>
            <w:fldChar w:fldCharType="begin"/>
          </w:r>
          <w:r>
            <w:rPr>
              <w:sz w:val="28"/>
              <w:szCs w:val="28"/>
            </w:rPr>
            <w:instrText xml:space="preserve"> PAGEREF _Toc201613697 \h </w:instrText>
          </w:r>
          <w:r>
            <w:rPr>
              <w:sz w:val="28"/>
              <w:szCs w:val="28"/>
            </w:rPr>
            <w:fldChar w:fldCharType="separate"/>
          </w:r>
          <w:r>
            <w:rPr>
              <w:sz w:val="28"/>
              <w:szCs w:val="28"/>
            </w:rPr>
            <w:t>23</w:t>
          </w:r>
          <w:r>
            <w:rPr>
              <w:sz w:val="28"/>
              <w:szCs w:val="28"/>
            </w:rPr>
            <w:fldChar w:fldCharType="end"/>
          </w:r>
          <w:r>
            <w:rPr>
              <w:sz w:val="28"/>
              <w:szCs w:val="28"/>
            </w:rPr>
            <w:fldChar w:fldCharType="end"/>
          </w:r>
        </w:p>
        <w:p w14:paraId="7B7D4BA1">
          <w:pPr>
            <w:pStyle w:val="16"/>
            <w:ind w:firstLine="378"/>
            <w:rPr>
              <w:rFonts w:asciiTheme="minorHAnsi" w:hAnsiTheme="minorHAnsi" w:eastAsiaTheme="minorEastAsia"/>
              <w:sz w:val="21"/>
              <w:szCs w:val="22"/>
            </w:rPr>
          </w:pPr>
          <w:r>
            <w:fldChar w:fldCharType="begin"/>
          </w:r>
          <w:r>
            <w:instrText xml:space="preserve"> HYPERLINK \l "_Toc201613698" </w:instrText>
          </w:r>
          <w:r>
            <w:fldChar w:fldCharType="separate"/>
          </w:r>
          <w:r>
            <w:rPr>
              <w:rStyle w:val="31"/>
              <w:sz w:val="28"/>
              <w:szCs w:val="28"/>
            </w:rPr>
            <w:t>3.3.3 预警信息发布</w:t>
          </w:r>
          <w:r>
            <w:rPr>
              <w:sz w:val="28"/>
              <w:szCs w:val="28"/>
            </w:rPr>
            <w:tab/>
          </w:r>
          <w:r>
            <w:rPr>
              <w:sz w:val="28"/>
              <w:szCs w:val="28"/>
            </w:rPr>
            <w:fldChar w:fldCharType="begin"/>
          </w:r>
          <w:r>
            <w:rPr>
              <w:sz w:val="28"/>
              <w:szCs w:val="28"/>
            </w:rPr>
            <w:instrText xml:space="preserve"> PAGEREF _Toc201613698 \h </w:instrText>
          </w:r>
          <w:r>
            <w:rPr>
              <w:sz w:val="28"/>
              <w:szCs w:val="28"/>
            </w:rPr>
            <w:fldChar w:fldCharType="separate"/>
          </w:r>
          <w:r>
            <w:rPr>
              <w:sz w:val="28"/>
              <w:szCs w:val="28"/>
            </w:rPr>
            <w:t>23</w:t>
          </w:r>
          <w:r>
            <w:rPr>
              <w:sz w:val="28"/>
              <w:szCs w:val="28"/>
            </w:rPr>
            <w:fldChar w:fldCharType="end"/>
          </w:r>
          <w:r>
            <w:rPr>
              <w:sz w:val="28"/>
              <w:szCs w:val="28"/>
            </w:rPr>
            <w:fldChar w:fldCharType="end"/>
          </w:r>
        </w:p>
        <w:p w14:paraId="10CB4877">
          <w:pPr>
            <w:pStyle w:val="16"/>
            <w:ind w:firstLine="378"/>
            <w:rPr>
              <w:rFonts w:asciiTheme="minorHAnsi" w:hAnsiTheme="minorHAnsi" w:eastAsiaTheme="minorEastAsia"/>
              <w:sz w:val="21"/>
              <w:szCs w:val="22"/>
            </w:rPr>
          </w:pPr>
          <w:r>
            <w:fldChar w:fldCharType="begin"/>
          </w:r>
          <w:r>
            <w:instrText xml:space="preserve"> HYPERLINK \l "_Toc201613699" </w:instrText>
          </w:r>
          <w:r>
            <w:fldChar w:fldCharType="separate"/>
          </w:r>
          <w:r>
            <w:rPr>
              <w:rStyle w:val="31"/>
              <w:sz w:val="28"/>
              <w:szCs w:val="28"/>
            </w:rPr>
            <w:t>3.3.4 应急准备</w:t>
          </w:r>
          <w:r>
            <w:rPr>
              <w:sz w:val="28"/>
              <w:szCs w:val="28"/>
            </w:rPr>
            <w:tab/>
          </w:r>
          <w:r>
            <w:rPr>
              <w:sz w:val="28"/>
              <w:szCs w:val="28"/>
            </w:rPr>
            <w:fldChar w:fldCharType="begin"/>
          </w:r>
          <w:r>
            <w:rPr>
              <w:sz w:val="28"/>
              <w:szCs w:val="28"/>
            </w:rPr>
            <w:instrText xml:space="preserve"> PAGEREF _Toc201613699 \h </w:instrText>
          </w:r>
          <w:r>
            <w:rPr>
              <w:sz w:val="28"/>
              <w:szCs w:val="28"/>
            </w:rPr>
            <w:fldChar w:fldCharType="separate"/>
          </w:r>
          <w:r>
            <w:rPr>
              <w:sz w:val="28"/>
              <w:szCs w:val="28"/>
            </w:rPr>
            <w:t>24</w:t>
          </w:r>
          <w:r>
            <w:rPr>
              <w:sz w:val="28"/>
              <w:szCs w:val="28"/>
            </w:rPr>
            <w:fldChar w:fldCharType="end"/>
          </w:r>
          <w:r>
            <w:rPr>
              <w:sz w:val="28"/>
              <w:szCs w:val="28"/>
            </w:rPr>
            <w:fldChar w:fldCharType="end"/>
          </w:r>
        </w:p>
        <w:p w14:paraId="61A7C323">
          <w:pPr>
            <w:pStyle w:val="16"/>
            <w:ind w:firstLine="378"/>
            <w:rPr>
              <w:rFonts w:asciiTheme="minorHAnsi" w:hAnsiTheme="minorHAnsi" w:eastAsiaTheme="minorEastAsia"/>
              <w:sz w:val="21"/>
              <w:szCs w:val="22"/>
            </w:rPr>
          </w:pPr>
          <w:r>
            <w:fldChar w:fldCharType="begin"/>
          </w:r>
          <w:r>
            <w:instrText xml:space="preserve"> HYPERLINK \l "_Toc201613700" </w:instrText>
          </w:r>
          <w:r>
            <w:fldChar w:fldCharType="separate"/>
          </w:r>
          <w:r>
            <w:rPr>
              <w:rStyle w:val="31"/>
              <w:sz w:val="28"/>
              <w:szCs w:val="28"/>
            </w:rPr>
            <w:t>3.3.5 预警响应</w:t>
          </w:r>
          <w:r>
            <w:rPr>
              <w:sz w:val="28"/>
              <w:szCs w:val="28"/>
            </w:rPr>
            <w:tab/>
          </w:r>
          <w:r>
            <w:rPr>
              <w:sz w:val="28"/>
              <w:szCs w:val="28"/>
            </w:rPr>
            <w:fldChar w:fldCharType="begin"/>
          </w:r>
          <w:r>
            <w:rPr>
              <w:sz w:val="28"/>
              <w:szCs w:val="28"/>
            </w:rPr>
            <w:instrText xml:space="preserve"> PAGEREF _Toc201613700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7BF6019C">
          <w:pPr>
            <w:pStyle w:val="16"/>
            <w:ind w:firstLine="378"/>
            <w:rPr>
              <w:rFonts w:asciiTheme="minorHAnsi" w:hAnsiTheme="minorHAnsi" w:eastAsiaTheme="minorEastAsia"/>
              <w:sz w:val="21"/>
              <w:szCs w:val="22"/>
            </w:rPr>
          </w:pPr>
          <w:r>
            <w:fldChar w:fldCharType="begin"/>
          </w:r>
          <w:r>
            <w:instrText xml:space="preserve"> HYPERLINK \l "_Toc201613701" </w:instrText>
          </w:r>
          <w:r>
            <w:fldChar w:fldCharType="separate"/>
          </w:r>
          <w:r>
            <w:rPr>
              <w:rStyle w:val="31"/>
              <w:sz w:val="28"/>
              <w:szCs w:val="28"/>
            </w:rPr>
            <w:t>3.3.6 预警级别调整和解除</w:t>
          </w:r>
          <w:r>
            <w:rPr>
              <w:sz w:val="28"/>
              <w:szCs w:val="28"/>
            </w:rPr>
            <w:tab/>
          </w:r>
          <w:r>
            <w:rPr>
              <w:sz w:val="28"/>
              <w:szCs w:val="28"/>
            </w:rPr>
            <w:fldChar w:fldCharType="begin"/>
          </w:r>
          <w:r>
            <w:rPr>
              <w:sz w:val="28"/>
              <w:szCs w:val="28"/>
            </w:rPr>
            <w:instrText xml:space="preserve"> PAGEREF _Toc201613701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27A8AD18">
          <w:pPr>
            <w:pStyle w:val="20"/>
            <w:rPr>
              <w:rFonts w:asciiTheme="minorHAnsi" w:hAnsiTheme="minorHAnsi" w:eastAsiaTheme="minorEastAsia"/>
              <w:sz w:val="21"/>
              <w:szCs w:val="22"/>
            </w:rPr>
          </w:pPr>
          <w:r>
            <w:fldChar w:fldCharType="begin"/>
          </w:r>
          <w:r>
            <w:instrText xml:space="preserve"> HYPERLINK \l "_Toc201613702" </w:instrText>
          </w:r>
          <w:r>
            <w:fldChar w:fldCharType="separate"/>
          </w:r>
          <w:r>
            <w:rPr>
              <w:rStyle w:val="31"/>
              <w:sz w:val="28"/>
              <w:szCs w:val="28"/>
            </w:rPr>
            <w:t>4 应急响应与处置</w:t>
          </w:r>
          <w:r>
            <w:rPr>
              <w:sz w:val="28"/>
              <w:szCs w:val="28"/>
            </w:rPr>
            <w:tab/>
          </w:r>
          <w:r>
            <w:rPr>
              <w:sz w:val="28"/>
              <w:szCs w:val="28"/>
            </w:rPr>
            <w:fldChar w:fldCharType="begin"/>
          </w:r>
          <w:r>
            <w:rPr>
              <w:sz w:val="28"/>
              <w:szCs w:val="28"/>
            </w:rPr>
            <w:instrText xml:space="preserve"> PAGEREF _Toc201613702 \h </w:instrText>
          </w:r>
          <w:r>
            <w:rPr>
              <w:sz w:val="28"/>
              <w:szCs w:val="28"/>
            </w:rPr>
            <w:fldChar w:fldCharType="separate"/>
          </w:r>
          <w:r>
            <w:rPr>
              <w:sz w:val="28"/>
              <w:szCs w:val="28"/>
            </w:rPr>
            <w:t>26</w:t>
          </w:r>
          <w:r>
            <w:rPr>
              <w:sz w:val="28"/>
              <w:szCs w:val="28"/>
            </w:rPr>
            <w:fldChar w:fldCharType="end"/>
          </w:r>
          <w:r>
            <w:rPr>
              <w:sz w:val="28"/>
              <w:szCs w:val="28"/>
            </w:rPr>
            <w:fldChar w:fldCharType="end"/>
          </w:r>
        </w:p>
        <w:p w14:paraId="0D052918">
          <w:pPr>
            <w:pStyle w:val="24"/>
            <w:ind w:firstLine="640"/>
            <w:rPr>
              <w:rFonts w:asciiTheme="minorHAnsi" w:hAnsiTheme="minorHAnsi" w:eastAsiaTheme="minorEastAsia"/>
              <w:sz w:val="21"/>
              <w:szCs w:val="22"/>
            </w:rPr>
          </w:pPr>
          <w:r>
            <w:fldChar w:fldCharType="begin"/>
          </w:r>
          <w:r>
            <w:instrText xml:space="preserve"> HYPERLINK \l "_Toc201613703" </w:instrText>
          </w:r>
          <w:r>
            <w:fldChar w:fldCharType="separate"/>
          </w:r>
          <w:r>
            <w:rPr>
              <w:rStyle w:val="31"/>
              <w:sz w:val="28"/>
              <w:szCs w:val="28"/>
            </w:rPr>
            <w:t>4.1 应急响应程序</w:t>
          </w:r>
          <w:r>
            <w:rPr>
              <w:sz w:val="28"/>
              <w:szCs w:val="28"/>
            </w:rPr>
            <w:tab/>
          </w:r>
          <w:r>
            <w:rPr>
              <w:sz w:val="28"/>
              <w:szCs w:val="28"/>
            </w:rPr>
            <w:fldChar w:fldCharType="begin"/>
          </w:r>
          <w:r>
            <w:rPr>
              <w:sz w:val="28"/>
              <w:szCs w:val="28"/>
            </w:rPr>
            <w:instrText xml:space="preserve"> PAGEREF _Toc201613703 \h </w:instrText>
          </w:r>
          <w:r>
            <w:rPr>
              <w:sz w:val="28"/>
              <w:szCs w:val="28"/>
            </w:rPr>
            <w:fldChar w:fldCharType="separate"/>
          </w:r>
          <w:r>
            <w:rPr>
              <w:sz w:val="28"/>
              <w:szCs w:val="28"/>
            </w:rPr>
            <w:t>26</w:t>
          </w:r>
          <w:r>
            <w:rPr>
              <w:sz w:val="28"/>
              <w:szCs w:val="28"/>
            </w:rPr>
            <w:fldChar w:fldCharType="end"/>
          </w:r>
          <w:r>
            <w:rPr>
              <w:sz w:val="28"/>
              <w:szCs w:val="28"/>
            </w:rPr>
            <w:fldChar w:fldCharType="end"/>
          </w:r>
        </w:p>
        <w:p w14:paraId="1A063A1D">
          <w:pPr>
            <w:pStyle w:val="24"/>
            <w:ind w:firstLine="640"/>
            <w:rPr>
              <w:rFonts w:asciiTheme="minorHAnsi" w:hAnsiTheme="minorHAnsi" w:eastAsiaTheme="minorEastAsia"/>
              <w:sz w:val="21"/>
              <w:szCs w:val="22"/>
            </w:rPr>
          </w:pPr>
          <w:r>
            <w:fldChar w:fldCharType="begin"/>
          </w:r>
          <w:r>
            <w:instrText xml:space="preserve"> HYPERLINK \l "_Toc201613704" </w:instrText>
          </w:r>
          <w:r>
            <w:fldChar w:fldCharType="separate"/>
          </w:r>
          <w:r>
            <w:rPr>
              <w:rStyle w:val="31"/>
              <w:sz w:val="28"/>
              <w:szCs w:val="28"/>
            </w:rPr>
            <w:t>4.2 分级响应</w:t>
          </w:r>
          <w:r>
            <w:rPr>
              <w:sz w:val="28"/>
              <w:szCs w:val="28"/>
            </w:rPr>
            <w:tab/>
          </w:r>
          <w:r>
            <w:rPr>
              <w:sz w:val="28"/>
              <w:szCs w:val="28"/>
            </w:rPr>
            <w:fldChar w:fldCharType="begin"/>
          </w:r>
          <w:r>
            <w:rPr>
              <w:sz w:val="28"/>
              <w:szCs w:val="28"/>
            </w:rPr>
            <w:instrText xml:space="preserve"> PAGEREF _Toc201613704 \h </w:instrText>
          </w:r>
          <w:r>
            <w:rPr>
              <w:sz w:val="28"/>
              <w:szCs w:val="28"/>
            </w:rPr>
            <w:fldChar w:fldCharType="separate"/>
          </w:r>
          <w:r>
            <w:rPr>
              <w:sz w:val="28"/>
              <w:szCs w:val="28"/>
            </w:rPr>
            <w:t>26</w:t>
          </w:r>
          <w:r>
            <w:rPr>
              <w:sz w:val="28"/>
              <w:szCs w:val="28"/>
            </w:rPr>
            <w:fldChar w:fldCharType="end"/>
          </w:r>
          <w:r>
            <w:rPr>
              <w:sz w:val="28"/>
              <w:szCs w:val="28"/>
            </w:rPr>
            <w:fldChar w:fldCharType="end"/>
          </w:r>
        </w:p>
        <w:p w14:paraId="7BF02D71">
          <w:pPr>
            <w:pStyle w:val="16"/>
            <w:ind w:firstLine="378"/>
            <w:rPr>
              <w:rFonts w:asciiTheme="minorHAnsi" w:hAnsiTheme="minorHAnsi" w:eastAsiaTheme="minorEastAsia"/>
              <w:sz w:val="21"/>
              <w:szCs w:val="22"/>
            </w:rPr>
          </w:pPr>
          <w:r>
            <w:fldChar w:fldCharType="begin"/>
          </w:r>
          <w:r>
            <w:instrText xml:space="preserve"> HYPERLINK \l "_Toc201613705" </w:instrText>
          </w:r>
          <w:r>
            <w:fldChar w:fldCharType="separate"/>
          </w:r>
          <w:r>
            <w:rPr>
              <w:rStyle w:val="31"/>
              <w:sz w:val="28"/>
              <w:szCs w:val="28"/>
            </w:rPr>
            <w:t>4.2.1 I、II级响应（特别重大及重大事件）</w:t>
          </w:r>
          <w:r>
            <w:rPr>
              <w:sz w:val="28"/>
              <w:szCs w:val="28"/>
            </w:rPr>
            <w:tab/>
          </w:r>
          <w:r>
            <w:rPr>
              <w:sz w:val="28"/>
              <w:szCs w:val="28"/>
            </w:rPr>
            <w:fldChar w:fldCharType="begin"/>
          </w:r>
          <w:r>
            <w:rPr>
              <w:sz w:val="28"/>
              <w:szCs w:val="28"/>
            </w:rPr>
            <w:instrText xml:space="preserve"> PAGEREF _Toc201613705 \h </w:instrText>
          </w:r>
          <w:r>
            <w:rPr>
              <w:sz w:val="28"/>
              <w:szCs w:val="28"/>
            </w:rPr>
            <w:fldChar w:fldCharType="separate"/>
          </w:r>
          <w:r>
            <w:rPr>
              <w:sz w:val="28"/>
              <w:szCs w:val="28"/>
            </w:rPr>
            <w:t>27</w:t>
          </w:r>
          <w:r>
            <w:rPr>
              <w:sz w:val="28"/>
              <w:szCs w:val="28"/>
            </w:rPr>
            <w:fldChar w:fldCharType="end"/>
          </w:r>
          <w:r>
            <w:rPr>
              <w:sz w:val="28"/>
              <w:szCs w:val="28"/>
            </w:rPr>
            <w:fldChar w:fldCharType="end"/>
          </w:r>
        </w:p>
        <w:p w14:paraId="480C501F">
          <w:pPr>
            <w:pStyle w:val="16"/>
            <w:ind w:firstLine="378"/>
            <w:rPr>
              <w:rFonts w:asciiTheme="minorHAnsi" w:hAnsiTheme="minorHAnsi" w:eastAsiaTheme="minorEastAsia"/>
              <w:sz w:val="21"/>
              <w:szCs w:val="22"/>
            </w:rPr>
          </w:pPr>
          <w:r>
            <w:fldChar w:fldCharType="begin"/>
          </w:r>
          <w:r>
            <w:instrText xml:space="preserve"> HYPERLINK \l "_Toc201613706" </w:instrText>
          </w:r>
          <w:r>
            <w:fldChar w:fldCharType="separate"/>
          </w:r>
          <w:r>
            <w:rPr>
              <w:rStyle w:val="31"/>
              <w:sz w:val="28"/>
              <w:szCs w:val="28"/>
            </w:rPr>
            <w:t>4.2.2 III级响应（较大事件）</w:t>
          </w:r>
          <w:r>
            <w:rPr>
              <w:sz w:val="28"/>
              <w:szCs w:val="28"/>
            </w:rPr>
            <w:tab/>
          </w:r>
          <w:r>
            <w:rPr>
              <w:sz w:val="28"/>
              <w:szCs w:val="28"/>
            </w:rPr>
            <w:fldChar w:fldCharType="begin"/>
          </w:r>
          <w:r>
            <w:rPr>
              <w:sz w:val="28"/>
              <w:szCs w:val="28"/>
            </w:rPr>
            <w:instrText xml:space="preserve"> PAGEREF _Toc201613706 \h </w:instrText>
          </w:r>
          <w:r>
            <w:rPr>
              <w:sz w:val="28"/>
              <w:szCs w:val="28"/>
            </w:rPr>
            <w:fldChar w:fldCharType="separate"/>
          </w:r>
          <w:r>
            <w:rPr>
              <w:sz w:val="28"/>
              <w:szCs w:val="28"/>
            </w:rPr>
            <w:t>28</w:t>
          </w:r>
          <w:r>
            <w:rPr>
              <w:sz w:val="28"/>
              <w:szCs w:val="28"/>
            </w:rPr>
            <w:fldChar w:fldCharType="end"/>
          </w:r>
          <w:r>
            <w:rPr>
              <w:sz w:val="28"/>
              <w:szCs w:val="28"/>
            </w:rPr>
            <w:fldChar w:fldCharType="end"/>
          </w:r>
        </w:p>
        <w:p w14:paraId="1B6A89B5">
          <w:pPr>
            <w:pStyle w:val="16"/>
            <w:ind w:firstLine="378"/>
            <w:rPr>
              <w:rFonts w:asciiTheme="minorHAnsi" w:hAnsiTheme="minorHAnsi" w:eastAsiaTheme="minorEastAsia"/>
              <w:sz w:val="21"/>
              <w:szCs w:val="22"/>
            </w:rPr>
          </w:pPr>
          <w:r>
            <w:fldChar w:fldCharType="begin"/>
          </w:r>
          <w:r>
            <w:instrText xml:space="preserve"> HYPERLINK \l "_Toc201613707" </w:instrText>
          </w:r>
          <w:r>
            <w:fldChar w:fldCharType="separate"/>
          </w:r>
          <w:r>
            <w:rPr>
              <w:rStyle w:val="31"/>
              <w:sz w:val="28"/>
              <w:szCs w:val="28"/>
            </w:rPr>
            <w:t>4.2.3 IV级响应（一般事件）</w:t>
          </w:r>
          <w:r>
            <w:rPr>
              <w:sz w:val="28"/>
              <w:szCs w:val="28"/>
            </w:rPr>
            <w:tab/>
          </w:r>
          <w:r>
            <w:rPr>
              <w:sz w:val="28"/>
              <w:szCs w:val="28"/>
            </w:rPr>
            <w:fldChar w:fldCharType="begin"/>
          </w:r>
          <w:r>
            <w:rPr>
              <w:sz w:val="28"/>
              <w:szCs w:val="28"/>
            </w:rPr>
            <w:instrText xml:space="preserve"> PAGEREF _Toc201613707 \h </w:instrText>
          </w:r>
          <w:r>
            <w:rPr>
              <w:sz w:val="28"/>
              <w:szCs w:val="28"/>
            </w:rPr>
            <w:fldChar w:fldCharType="separate"/>
          </w:r>
          <w:r>
            <w:rPr>
              <w:sz w:val="28"/>
              <w:szCs w:val="28"/>
            </w:rPr>
            <w:t>28</w:t>
          </w:r>
          <w:r>
            <w:rPr>
              <w:sz w:val="28"/>
              <w:szCs w:val="28"/>
            </w:rPr>
            <w:fldChar w:fldCharType="end"/>
          </w:r>
          <w:r>
            <w:rPr>
              <w:sz w:val="28"/>
              <w:szCs w:val="28"/>
            </w:rPr>
            <w:fldChar w:fldCharType="end"/>
          </w:r>
        </w:p>
        <w:p w14:paraId="6131B36D">
          <w:pPr>
            <w:pStyle w:val="16"/>
            <w:ind w:firstLine="378"/>
            <w:rPr>
              <w:rFonts w:asciiTheme="minorHAnsi" w:hAnsiTheme="minorHAnsi" w:eastAsiaTheme="minorEastAsia"/>
              <w:sz w:val="21"/>
              <w:szCs w:val="22"/>
            </w:rPr>
          </w:pPr>
          <w:r>
            <w:fldChar w:fldCharType="begin"/>
          </w:r>
          <w:r>
            <w:instrText xml:space="preserve"> HYPERLINK \l "_Toc201613708" </w:instrText>
          </w:r>
          <w:r>
            <w:fldChar w:fldCharType="separate"/>
          </w:r>
          <w:r>
            <w:rPr>
              <w:rStyle w:val="31"/>
              <w:sz w:val="28"/>
              <w:szCs w:val="28"/>
            </w:rPr>
            <w:t>4.2.4 园区级</w:t>
          </w:r>
          <w:r>
            <w:rPr>
              <w:sz w:val="28"/>
              <w:szCs w:val="28"/>
            </w:rPr>
            <w:tab/>
          </w:r>
          <w:r>
            <w:rPr>
              <w:sz w:val="28"/>
              <w:szCs w:val="28"/>
            </w:rPr>
            <w:fldChar w:fldCharType="begin"/>
          </w:r>
          <w:r>
            <w:rPr>
              <w:sz w:val="28"/>
              <w:szCs w:val="28"/>
            </w:rPr>
            <w:instrText xml:space="preserve"> PAGEREF _Toc201613708 \h </w:instrText>
          </w:r>
          <w:r>
            <w:rPr>
              <w:sz w:val="28"/>
              <w:szCs w:val="28"/>
            </w:rPr>
            <w:fldChar w:fldCharType="separate"/>
          </w:r>
          <w:r>
            <w:rPr>
              <w:sz w:val="28"/>
              <w:szCs w:val="28"/>
            </w:rPr>
            <w:t>28</w:t>
          </w:r>
          <w:r>
            <w:rPr>
              <w:sz w:val="28"/>
              <w:szCs w:val="28"/>
            </w:rPr>
            <w:fldChar w:fldCharType="end"/>
          </w:r>
          <w:r>
            <w:rPr>
              <w:sz w:val="28"/>
              <w:szCs w:val="28"/>
            </w:rPr>
            <w:fldChar w:fldCharType="end"/>
          </w:r>
        </w:p>
        <w:p w14:paraId="4ABD5229">
          <w:pPr>
            <w:pStyle w:val="16"/>
            <w:ind w:firstLine="378"/>
            <w:rPr>
              <w:rFonts w:asciiTheme="minorHAnsi" w:hAnsiTheme="minorHAnsi" w:eastAsiaTheme="minorEastAsia"/>
              <w:sz w:val="21"/>
              <w:szCs w:val="22"/>
            </w:rPr>
          </w:pPr>
          <w:r>
            <w:fldChar w:fldCharType="begin"/>
          </w:r>
          <w:r>
            <w:instrText xml:space="preserve"> HYPERLINK \l "_Toc201613709" </w:instrText>
          </w:r>
          <w:r>
            <w:fldChar w:fldCharType="separate"/>
          </w:r>
          <w:r>
            <w:rPr>
              <w:rStyle w:val="31"/>
              <w:sz w:val="28"/>
              <w:szCs w:val="28"/>
            </w:rPr>
            <w:t>4.2.5 企业级</w:t>
          </w:r>
          <w:r>
            <w:rPr>
              <w:sz w:val="28"/>
              <w:szCs w:val="28"/>
            </w:rPr>
            <w:tab/>
          </w:r>
          <w:r>
            <w:rPr>
              <w:sz w:val="28"/>
              <w:szCs w:val="28"/>
            </w:rPr>
            <w:fldChar w:fldCharType="begin"/>
          </w:r>
          <w:r>
            <w:rPr>
              <w:sz w:val="28"/>
              <w:szCs w:val="28"/>
            </w:rPr>
            <w:instrText xml:space="preserve"> PAGEREF _Toc201613709 \h </w:instrText>
          </w:r>
          <w:r>
            <w:rPr>
              <w:sz w:val="28"/>
              <w:szCs w:val="28"/>
            </w:rPr>
            <w:fldChar w:fldCharType="separate"/>
          </w:r>
          <w:r>
            <w:rPr>
              <w:sz w:val="28"/>
              <w:szCs w:val="28"/>
            </w:rPr>
            <w:t>29</w:t>
          </w:r>
          <w:r>
            <w:rPr>
              <w:sz w:val="28"/>
              <w:szCs w:val="28"/>
            </w:rPr>
            <w:fldChar w:fldCharType="end"/>
          </w:r>
          <w:r>
            <w:rPr>
              <w:sz w:val="28"/>
              <w:szCs w:val="28"/>
            </w:rPr>
            <w:fldChar w:fldCharType="end"/>
          </w:r>
        </w:p>
        <w:p w14:paraId="5C05C882">
          <w:pPr>
            <w:pStyle w:val="24"/>
            <w:ind w:firstLine="640"/>
            <w:rPr>
              <w:rFonts w:asciiTheme="minorHAnsi" w:hAnsiTheme="minorHAnsi" w:eastAsiaTheme="minorEastAsia"/>
              <w:sz w:val="21"/>
              <w:szCs w:val="22"/>
            </w:rPr>
          </w:pPr>
          <w:r>
            <w:fldChar w:fldCharType="begin"/>
          </w:r>
          <w:r>
            <w:instrText xml:space="preserve"> HYPERLINK \l "_Toc201613710" </w:instrText>
          </w:r>
          <w:r>
            <w:fldChar w:fldCharType="separate"/>
          </w:r>
          <w:r>
            <w:rPr>
              <w:rStyle w:val="31"/>
              <w:sz w:val="28"/>
              <w:szCs w:val="28"/>
            </w:rPr>
            <w:t>4.3 信息报告与通报</w:t>
          </w:r>
          <w:r>
            <w:rPr>
              <w:sz w:val="28"/>
              <w:szCs w:val="28"/>
            </w:rPr>
            <w:tab/>
          </w:r>
          <w:r>
            <w:rPr>
              <w:sz w:val="28"/>
              <w:szCs w:val="28"/>
            </w:rPr>
            <w:fldChar w:fldCharType="begin"/>
          </w:r>
          <w:r>
            <w:rPr>
              <w:sz w:val="28"/>
              <w:szCs w:val="28"/>
            </w:rPr>
            <w:instrText xml:space="preserve"> PAGEREF _Toc201613710 \h </w:instrText>
          </w:r>
          <w:r>
            <w:rPr>
              <w:sz w:val="28"/>
              <w:szCs w:val="28"/>
            </w:rPr>
            <w:fldChar w:fldCharType="separate"/>
          </w:r>
          <w:r>
            <w:rPr>
              <w:sz w:val="28"/>
              <w:szCs w:val="28"/>
            </w:rPr>
            <w:t>29</w:t>
          </w:r>
          <w:r>
            <w:rPr>
              <w:sz w:val="28"/>
              <w:szCs w:val="28"/>
            </w:rPr>
            <w:fldChar w:fldCharType="end"/>
          </w:r>
          <w:r>
            <w:rPr>
              <w:sz w:val="28"/>
              <w:szCs w:val="28"/>
            </w:rPr>
            <w:fldChar w:fldCharType="end"/>
          </w:r>
        </w:p>
        <w:p w14:paraId="64EA065B">
          <w:pPr>
            <w:pStyle w:val="16"/>
            <w:ind w:firstLine="378"/>
            <w:rPr>
              <w:rFonts w:asciiTheme="minorHAnsi" w:hAnsiTheme="minorHAnsi" w:eastAsiaTheme="minorEastAsia"/>
              <w:sz w:val="21"/>
              <w:szCs w:val="22"/>
            </w:rPr>
          </w:pPr>
          <w:r>
            <w:fldChar w:fldCharType="begin"/>
          </w:r>
          <w:r>
            <w:instrText xml:space="preserve"> HYPERLINK \l "_Toc201613711" </w:instrText>
          </w:r>
          <w:r>
            <w:fldChar w:fldCharType="separate"/>
          </w:r>
          <w:r>
            <w:rPr>
              <w:rStyle w:val="31"/>
              <w:sz w:val="28"/>
              <w:szCs w:val="28"/>
            </w:rPr>
            <w:t>4.3.1 信息报告要求</w:t>
          </w:r>
          <w:r>
            <w:rPr>
              <w:sz w:val="28"/>
              <w:szCs w:val="28"/>
            </w:rPr>
            <w:tab/>
          </w:r>
          <w:r>
            <w:rPr>
              <w:sz w:val="28"/>
              <w:szCs w:val="28"/>
            </w:rPr>
            <w:fldChar w:fldCharType="begin"/>
          </w:r>
          <w:r>
            <w:rPr>
              <w:sz w:val="28"/>
              <w:szCs w:val="28"/>
            </w:rPr>
            <w:instrText xml:space="preserve"> PAGEREF _Toc201613711 \h </w:instrText>
          </w:r>
          <w:r>
            <w:rPr>
              <w:sz w:val="28"/>
              <w:szCs w:val="28"/>
            </w:rPr>
            <w:fldChar w:fldCharType="separate"/>
          </w:r>
          <w:r>
            <w:rPr>
              <w:sz w:val="28"/>
              <w:szCs w:val="28"/>
            </w:rPr>
            <w:t>29</w:t>
          </w:r>
          <w:r>
            <w:rPr>
              <w:sz w:val="28"/>
              <w:szCs w:val="28"/>
            </w:rPr>
            <w:fldChar w:fldCharType="end"/>
          </w:r>
          <w:r>
            <w:rPr>
              <w:sz w:val="28"/>
              <w:szCs w:val="28"/>
            </w:rPr>
            <w:fldChar w:fldCharType="end"/>
          </w:r>
        </w:p>
        <w:p w14:paraId="0102B6D1">
          <w:pPr>
            <w:pStyle w:val="16"/>
            <w:ind w:firstLine="378"/>
            <w:rPr>
              <w:rFonts w:asciiTheme="minorHAnsi" w:hAnsiTheme="minorHAnsi" w:eastAsiaTheme="minorEastAsia"/>
              <w:sz w:val="21"/>
              <w:szCs w:val="22"/>
            </w:rPr>
          </w:pPr>
          <w:r>
            <w:fldChar w:fldCharType="begin"/>
          </w:r>
          <w:r>
            <w:instrText xml:space="preserve"> HYPERLINK \l "_Toc201613712" </w:instrText>
          </w:r>
          <w:r>
            <w:fldChar w:fldCharType="separate"/>
          </w:r>
          <w:r>
            <w:rPr>
              <w:rStyle w:val="31"/>
              <w:sz w:val="28"/>
              <w:szCs w:val="28"/>
            </w:rPr>
            <w:t>4.3.2 信息报告内容</w:t>
          </w:r>
          <w:r>
            <w:rPr>
              <w:sz w:val="28"/>
              <w:szCs w:val="28"/>
            </w:rPr>
            <w:tab/>
          </w:r>
          <w:r>
            <w:rPr>
              <w:sz w:val="28"/>
              <w:szCs w:val="28"/>
            </w:rPr>
            <w:fldChar w:fldCharType="begin"/>
          </w:r>
          <w:r>
            <w:rPr>
              <w:sz w:val="28"/>
              <w:szCs w:val="28"/>
            </w:rPr>
            <w:instrText xml:space="preserve"> PAGEREF _Toc201613712 \h </w:instrText>
          </w:r>
          <w:r>
            <w:rPr>
              <w:sz w:val="28"/>
              <w:szCs w:val="28"/>
            </w:rPr>
            <w:fldChar w:fldCharType="separate"/>
          </w:r>
          <w:r>
            <w:rPr>
              <w:sz w:val="28"/>
              <w:szCs w:val="28"/>
            </w:rPr>
            <w:t>30</w:t>
          </w:r>
          <w:r>
            <w:rPr>
              <w:sz w:val="28"/>
              <w:szCs w:val="28"/>
            </w:rPr>
            <w:fldChar w:fldCharType="end"/>
          </w:r>
          <w:r>
            <w:rPr>
              <w:sz w:val="28"/>
              <w:szCs w:val="28"/>
            </w:rPr>
            <w:fldChar w:fldCharType="end"/>
          </w:r>
        </w:p>
        <w:p w14:paraId="602C16A9">
          <w:pPr>
            <w:pStyle w:val="16"/>
            <w:ind w:firstLine="378"/>
            <w:rPr>
              <w:rFonts w:asciiTheme="minorHAnsi" w:hAnsiTheme="minorHAnsi" w:eastAsiaTheme="minorEastAsia"/>
              <w:sz w:val="21"/>
              <w:szCs w:val="22"/>
            </w:rPr>
          </w:pPr>
          <w:r>
            <w:fldChar w:fldCharType="begin"/>
          </w:r>
          <w:r>
            <w:instrText xml:space="preserve"> HYPERLINK \l "_Toc201613713" </w:instrText>
          </w:r>
          <w:r>
            <w:fldChar w:fldCharType="separate"/>
          </w:r>
          <w:r>
            <w:rPr>
              <w:rStyle w:val="31"/>
              <w:sz w:val="28"/>
              <w:szCs w:val="28"/>
            </w:rPr>
            <w:t>4.3.3 内部报告</w:t>
          </w:r>
          <w:r>
            <w:rPr>
              <w:sz w:val="28"/>
              <w:szCs w:val="28"/>
            </w:rPr>
            <w:tab/>
          </w:r>
          <w:r>
            <w:rPr>
              <w:sz w:val="28"/>
              <w:szCs w:val="28"/>
            </w:rPr>
            <w:fldChar w:fldCharType="begin"/>
          </w:r>
          <w:r>
            <w:rPr>
              <w:sz w:val="28"/>
              <w:szCs w:val="28"/>
            </w:rPr>
            <w:instrText xml:space="preserve"> PAGEREF _Toc201613713 \h </w:instrText>
          </w:r>
          <w:r>
            <w:rPr>
              <w:sz w:val="28"/>
              <w:szCs w:val="28"/>
            </w:rPr>
            <w:fldChar w:fldCharType="separate"/>
          </w:r>
          <w:r>
            <w:rPr>
              <w:sz w:val="28"/>
              <w:szCs w:val="28"/>
            </w:rPr>
            <w:t>30</w:t>
          </w:r>
          <w:r>
            <w:rPr>
              <w:sz w:val="28"/>
              <w:szCs w:val="28"/>
            </w:rPr>
            <w:fldChar w:fldCharType="end"/>
          </w:r>
          <w:r>
            <w:rPr>
              <w:sz w:val="28"/>
              <w:szCs w:val="28"/>
            </w:rPr>
            <w:fldChar w:fldCharType="end"/>
          </w:r>
        </w:p>
        <w:p w14:paraId="166E4E14">
          <w:pPr>
            <w:pStyle w:val="16"/>
            <w:ind w:firstLine="378"/>
            <w:rPr>
              <w:rFonts w:asciiTheme="minorHAnsi" w:hAnsiTheme="minorHAnsi" w:eastAsiaTheme="minorEastAsia"/>
              <w:sz w:val="21"/>
              <w:szCs w:val="22"/>
            </w:rPr>
          </w:pPr>
          <w:r>
            <w:fldChar w:fldCharType="begin"/>
          </w:r>
          <w:r>
            <w:instrText xml:space="preserve"> HYPERLINK \l "_Toc201613714" </w:instrText>
          </w:r>
          <w:r>
            <w:fldChar w:fldCharType="separate"/>
          </w:r>
          <w:r>
            <w:rPr>
              <w:rStyle w:val="31"/>
              <w:sz w:val="28"/>
              <w:szCs w:val="28"/>
            </w:rPr>
            <w:t>4.3.4 外部报告</w:t>
          </w:r>
          <w:r>
            <w:rPr>
              <w:sz w:val="28"/>
              <w:szCs w:val="28"/>
            </w:rPr>
            <w:tab/>
          </w:r>
          <w:r>
            <w:rPr>
              <w:sz w:val="28"/>
              <w:szCs w:val="28"/>
            </w:rPr>
            <w:fldChar w:fldCharType="begin"/>
          </w:r>
          <w:r>
            <w:rPr>
              <w:sz w:val="28"/>
              <w:szCs w:val="28"/>
            </w:rPr>
            <w:instrText xml:space="preserve"> PAGEREF _Toc201613714 \h </w:instrText>
          </w:r>
          <w:r>
            <w:rPr>
              <w:sz w:val="28"/>
              <w:szCs w:val="28"/>
            </w:rPr>
            <w:fldChar w:fldCharType="separate"/>
          </w:r>
          <w:r>
            <w:rPr>
              <w:sz w:val="28"/>
              <w:szCs w:val="28"/>
            </w:rPr>
            <w:t>31</w:t>
          </w:r>
          <w:r>
            <w:rPr>
              <w:sz w:val="28"/>
              <w:szCs w:val="28"/>
            </w:rPr>
            <w:fldChar w:fldCharType="end"/>
          </w:r>
          <w:r>
            <w:rPr>
              <w:sz w:val="28"/>
              <w:szCs w:val="28"/>
            </w:rPr>
            <w:fldChar w:fldCharType="end"/>
          </w:r>
        </w:p>
        <w:p w14:paraId="20B61DCC">
          <w:pPr>
            <w:pStyle w:val="16"/>
            <w:ind w:firstLine="378"/>
            <w:rPr>
              <w:rFonts w:asciiTheme="minorHAnsi" w:hAnsiTheme="minorHAnsi" w:eastAsiaTheme="minorEastAsia"/>
              <w:sz w:val="21"/>
              <w:szCs w:val="22"/>
            </w:rPr>
          </w:pPr>
          <w:r>
            <w:fldChar w:fldCharType="begin"/>
          </w:r>
          <w:r>
            <w:instrText xml:space="preserve"> HYPERLINK \l "_Toc201613715" </w:instrText>
          </w:r>
          <w:r>
            <w:fldChar w:fldCharType="separate"/>
          </w:r>
          <w:r>
            <w:rPr>
              <w:rStyle w:val="31"/>
              <w:sz w:val="28"/>
              <w:szCs w:val="28"/>
            </w:rPr>
            <w:t>4.3.5 信息通报</w:t>
          </w:r>
          <w:r>
            <w:rPr>
              <w:sz w:val="28"/>
              <w:szCs w:val="28"/>
            </w:rPr>
            <w:tab/>
          </w:r>
          <w:r>
            <w:rPr>
              <w:sz w:val="28"/>
              <w:szCs w:val="28"/>
            </w:rPr>
            <w:fldChar w:fldCharType="begin"/>
          </w:r>
          <w:r>
            <w:rPr>
              <w:sz w:val="28"/>
              <w:szCs w:val="28"/>
            </w:rPr>
            <w:instrText xml:space="preserve"> PAGEREF _Toc201613715 \h </w:instrText>
          </w:r>
          <w:r>
            <w:rPr>
              <w:sz w:val="28"/>
              <w:szCs w:val="28"/>
            </w:rPr>
            <w:fldChar w:fldCharType="separate"/>
          </w:r>
          <w:r>
            <w:rPr>
              <w:sz w:val="28"/>
              <w:szCs w:val="28"/>
            </w:rPr>
            <w:t>32</w:t>
          </w:r>
          <w:r>
            <w:rPr>
              <w:sz w:val="28"/>
              <w:szCs w:val="28"/>
            </w:rPr>
            <w:fldChar w:fldCharType="end"/>
          </w:r>
          <w:r>
            <w:rPr>
              <w:sz w:val="28"/>
              <w:szCs w:val="28"/>
            </w:rPr>
            <w:fldChar w:fldCharType="end"/>
          </w:r>
        </w:p>
        <w:p w14:paraId="05A1EE5C">
          <w:pPr>
            <w:pStyle w:val="16"/>
            <w:ind w:firstLine="378"/>
            <w:rPr>
              <w:rFonts w:asciiTheme="minorHAnsi" w:hAnsiTheme="minorHAnsi" w:eastAsiaTheme="minorEastAsia"/>
              <w:sz w:val="21"/>
              <w:szCs w:val="22"/>
            </w:rPr>
          </w:pPr>
          <w:r>
            <w:fldChar w:fldCharType="begin"/>
          </w:r>
          <w:r>
            <w:instrText xml:space="preserve"> HYPERLINK \l "_Toc201613716" </w:instrText>
          </w:r>
          <w:r>
            <w:fldChar w:fldCharType="separate"/>
          </w:r>
          <w:r>
            <w:rPr>
              <w:rStyle w:val="31"/>
              <w:sz w:val="28"/>
              <w:szCs w:val="28"/>
            </w:rPr>
            <w:t>4.3.6 信息报告时限</w:t>
          </w:r>
          <w:r>
            <w:rPr>
              <w:sz w:val="28"/>
              <w:szCs w:val="28"/>
            </w:rPr>
            <w:tab/>
          </w:r>
          <w:r>
            <w:rPr>
              <w:sz w:val="28"/>
              <w:szCs w:val="28"/>
            </w:rPr>
            <w:fldChar w:fldCharType="begin"/>
          </w:r>
          <w:r>
            <w:rPr>
              <w:sz w:val="28"/>
              <w:szCs w:val="28"/>
            </w:rPr>
            <w:instrText xml:space="preserve"> PAGEREF _Toc201613716 \h </w:instrText>
          </w:r>
          <w:r>
            <w:rPr>
              <w:sz w:val="28"/>
              <w:szCs w:val="28"/>
            </w:rPr>
            <w:fldChar w:fldCharType="separate"/>
          </w:r>
          <w:r>
            <w:rPr>
              <w:sz w:val="28"/>
              <w:szCs w:val="28"/>
            </w:rPr>
            <w:t>32</w:t>
          </w:r>
          <w:r>
            <w:rPr>
              <w:sz w:val="28"/>
              <w:szCs w:val="28"/>
            </w:rPr>
            <w:fldChar w:fldCharType="end"/>
          </w:r>
          <w:r>
            <w:rPr>
              <w:sz w:val="28"/>
              <w:szCs w:val="28"/>
            </w:rPr>
            <w:fldChar w:fldCharType="end"/>
          </w:r>
        </w:p>
        <w:p w14:paraId="3041EB55">
          <w:pPr>
            <w:pStyle w:val="24"/>
            <w:ind w:firstLine="640"/>
            <w:rPr>
              <w:rFonts w:asciiTheme="minorHAnsi" w:hAnsiTheme="minorHAnsi" w:eastAsiaTheme="minorEastAsia"/>
              <w:sz w:val="21"/>
              <w:szCs w:val="22"/>
            </w:rPr>
          </w:pPr>
          <w:r>
            <w:fldChar w:fldCharType="begin"/>
          </w:r>
          <w:r>
            <w:instrText xml:space="preserve"> HYPERLINK \l "_Toc201613717" </w:instrText>
          </w:r>
          <w:r>
            <w:fldChar w:fldCharType="separate"/>
          </w:r>
          <w:r>
            <w:rPr>
              <w:rStyle w:val="31"/>
              <w:sz w:val="28"/>
              <w:szCs w:val="28"/>
            </w:rPr>
            <w:t>4.4 应急处置原则</w:t>
          </w:r>
          <w:r>
            <w:rPr>
              <w:sz w:val="28"/>
              <w:szCs w:val="28"/>
            </w:rPr>
            <w:tab/>
          </w:r>
          <w:r>
            <w:rPr>
              <w:sz w:val="28"/>
              <w:szCs w:val="28"/>
            </w:rPr>
            <w:fldChar w:fldCharType="begin"/>
          </w:r>
          <w:r>
            <w:rPr>
              <w:sz w:val="28"/>
              <w:szCs w:val="28"/>
            </w:rPr>
            <w:instrText xml:space="preserve"> PAGEREF _Toc201613717 \h </w:instrText>
          </w:r>
          <w:r>
            <w:rPr>
              <w:sz w:val="28"/>
              <w:szCs w:val="28"/>
            </w:rPr>
            <w:fldChar w:fldCharType="separate"/>
          </w:r>
          <w:r>
            <w:rPr>
              <w:sz w:val="28"/>
              <w:szCs w:val="28"/>
            </w:rPr>
            <w:t>33</w:t>
          </w:r>
          <w:r>
            <w:rPr>
              <w:sz w:val="28"/>
              <w:szCs w:val="28"/>
            </w:rPr>
            <w:fldChar w:fldCharType="end"/>
          </w:r>
          <w:r>
            <w:rPr>
              <w:sz w:val="28"/>
              <w:szCs w:val="28"/>
            </w:rPr>
            <w:fldChar w:fldCharType="end"/>
          </w:r>
        </w:p>
        <w:p w14:paraId="6BEDE049">
          <w:pPr>
            <w:pStyle w:val="24"/>
            <w:ind w:firstLine="640"/>
            <w:rPr>
              <w:rFonts w:asciiTheme="minorHAnsi" w:hAnsiTheme="minorHAnsi" w:eastAsiaTheme="minorEastAsia"/>
              <w:sz w:val="21"/>
              <w:szCs w:val="22"/>
            </w:rPr>
          </w:pPr>
          <w:r>
            <w:fldChar w:fldCharType="begin"/>
          </w:r>
          <w:r>
            <w:instrText xml:space="preserve"> HYPERLINK \l "_Toc201613718" </w:instrText>
          </w:r>
          <w:r>
            <w:fldChar w:fldCharType="separate"/>
          </w:r>
          <w:r>
            <w:rPr>
              <w:rStyle w:val="31"/>
              <w:sz w:val="28"/>
              <w:szCs w:val="28"/>
            </w:rPr>
            <w:t>4.5 先期处置</w:t>
          </w:r>
          <w:r>
            <w:rPr>
              <w:sz w:val="28"/>
              <w:szCs w:val="28"/>
            </w:rPr>
            <w:tab/>
          </w:r>
          <w:r>
            <w:rPr>
              <w:sz w:val="28"/>
              <w:szCs w:val="28"/>
            </w:rPr>
            <w:fldChar w:fldCharType="begin"/>
          </w:r>
          <w:r>
            <w:rPr>
              <w:sz w:val="28"/>
              <w:szCs w:val="28"/>
            </w:rPr>
            <w:instrText xml:space="preserve"> PAGEREF _Toc201613718 \h </w:instrText>
          </w:r>
          <w:r>
            <w:rPr>
              <w:sz w:val="28"/>
              <w:szCs w:val="28"/>
            </w:rPr>
            <w:fldChar w:fldCharType="separate"/>
          </w:r>
          <w:r>
            <w:rPr>
              <w:sz w:val="28"/>
              <w:szCs w:val="28"/>
            </w:rPr>
            <w:t>34</w:t>
          </w:r>
          <w:r>
            <w:rPr>
              <w:sz w:val="28"/>
              <w:szCs w:val="28"/>
            </w:rPr>
            <w:fldChar w:fldCharType="end"/>
          </w:r>
          <w:r>
            <w:rPr>
              <w:sz w:val="28"/>
              <w:szCs w:val="28"/>
            </w:rPr>
            <w:fldChar w:fldCharType="end"/>
          </w:r>
        </w:p>
        <w:p w14:paraId="1FC24A81">
          <w:pPr>
            <w:pStyle w:val="24"/>
            <w:ind w:firstLine="640"/>
            <w:rPr>
              <w:rFonts w:asciiTheme="minorHAnsi" w:hAnsiTheme="minorHAnsi" w:eastAsiaTheme="minorEastAsia"/>
              <w:sz w:val="21"/>
              <w:szCs w:val="22"/>
            </w:rPr>
          </w:pPr>
          <w:r>
            <w:fldChar w:fldCharType="begin"/>
          </w:r>
          <w:r>
            <w:instrText xml:space="preserve"> HYPERLINK \l "_Toc201613719" </w:instrText>
          </w:r>
          <w:r>
            <w:fldChar w:fldCharType="separate"/>
          </w:r>
          <w:r>
            <w:rPr>
              <w:rStyle w:val="31"/>
              <w:sz w:val="28"/>
              <w:szCs w:val="28"/>
            </w:rPr>
            <w:t>4.6 通用处置措施</w:t>
          </w:r>
          <w:r>
            <w:rPr>
              <w:sz w:val="28"/>
              <w:szCs w:val="28"/>
            </w:rPr>
            <w:tab/>
          </w:r>
          <w:r>
            <w:rPr>
              <w:sz w:val="28"/>
              <w:szCs w:val="28"/>
            </w:rPr>
            <w:fldChar w:fldCharType="begin"/>
          </w:r>
          <w:r>
            <w:rPr>
              <w:sz w:val="28"/>
              <w:szCs w:val="28"/>
            </w:rPr>
            <w:instrText xml:space="preserve"> PAGEREF _Toc201613719 \h </w:instrText>
          </w:r>
          <w:r>
            <w:rPr>
              <w:sz w:val="28"/>
              <w:szCs w:val="28"/>
            </w:rPr>
            <w:fldChar w:fldCharType="separate"/>
          </w:r>
          <w:r>
            <w:rPr>
              <w:sz w:val="28"/>
              <w:szCs w:val="28"/>
            </w:rPr>
            <w:t>34</w:t>
          </w:r>
          <w:r>
            <w:rPr>
              <w:sz w:val="28"/>
              <w:szCs w:val="28"/>
            </w:rPr>
            <w:fldChar w:fldCharType="end"/>
          </w:r>
          <w:r>
            <w:rPr>
              <w:sz w:val="28"/>
              <w:szCs w:val="28"/>
            </w:rPr>
            <w:fldChar w:fldCharType="end"/>
          </w:r>
        </w:p>
        <w:p w14:paraId="7BB1059C">
          <w:pPr>
            <w:pStyle w:val="24"/>
            <w:ind w:firstLine="640"/>
            <w:rPr>
              <w:rFonts w:asciiTheme="minorHAnsi" w:hAnsiTheme="minorHAnsi" w:eastAsiaTheme="minorEastAsia"/>
              <w:sz w:val="21"/>
              <w:szCs w:val="22"/>
            </w:rPr>
          </w:pPr>
          <w:r>
            <w:fldChar w:fldCharType="begin"/>
          </w:r>
          <w:r>
            <w:instrText xml:space="preserve"> HYPERLINK \l "_Toc201613720" </w:instrText>
          </w:r>
          <w:r>
            <w:fldChar w:fldCharType="separate"/>
          </w:r>
          <w:r>
            <w:rPr>
              <w:rStyle w:val="31"/>
              <w:sz w:val="28"/>
              <w:szCs w:val="28"/>
            </w:rPr>
            <w:t>4.7 应急救援措施及现场处置</w:t>
          </w:r>
          <w:r>
            <w:rPr>
              <w:sz w:val="28"/>
              <w:szCs w:val="28"/>
            </w:rPr>
            <w:tab/>
          </w:r>
          <w:r>
            <w:rPr>
              <w:sz w:val="28"/>
              <w:szCs w:val="28"/>
            </w:rPr>
            <w:fldChar w:fldCharType="begin"/>
          </w:r>
          <w:r>
            <w:rPr>
              <w:sz w:val="28"/>
              <w:szCs w:val="28"/>
            </w:rPr>
            <w:instrText xml:space="preserve"> PAGEREF _Toc201613720 \h </w:instrText>
          </w:r>
          <w:r>
            <w:rPr>
              <w:sz w:val="28"/>
              <w:szCs w:val="28"/>
            </w:rPr>
            <w:fldChar w:fldCharType="separate"/>
          </w:r>
          <w:r>
            <w:rPr>
              <w:sz w:val="28"/>
              <w:szCs w:val="28"/>
            </w:rPr>
            <w:t>36</w:t>
          </w:r>
          <w:r>
            <w:rPr>
              <w:sz w:val="28"/>
              <w:szCs w:val="28"/>
            </w:rPr>
            <w:fldChar w:fldCharType="end"/>
          </w:r>
          <w:r>
            <w:rPr>
              <w:sz w:val="28"/>
              <w:szCs w:val="28"/>
            </w:rPr>
            <w:fldChar w:fldCharType="end"/>
          </w:r>
        </w:p>
        <w:p w14:paraId="51312E34">
          <w:pPr>
            <w:pStyle w:val="16"/>
            <w:ind w:firstLine="378"/>
            <w:rPr>
              <w:rFonts w:asciiTheme="minorHAnsi" w:hAnsiTheme="minorHAnsi" w:eastAsiaTheme="minorEastAsia"/>
              <w:sz w:val="21"/>
              <w:szCs w:val="22"/>
            </w:rPr>
          </w:pPr>
          <w:r>
            <w:fldChar w:fldCharType="begin"/>
          </w:r>
          <w:r>
            <w:instrText xml:space="preserve"> HYPERLINK \l "_Toc201613721" </w:instrText>
          </w:r>
          <w:r>
            <w:fldChar w:fldCharType="separate"/>
          </w:r>
          <w:r>
            <w:rPr>
              <w:rStyle w:val="31"/>
              <w:sz w:val="28"/>
              <w:szCs w:val="28"/>
            </w:rPr>
            <w:t>4.7.1 事态评估</w:t>
          </w:r>
          <w:r>
            <w:rPr>
              <w:sz w:val="28"/>
              <w:szCs w:val="28"/>
            </w:rPr>
            <w:tab/>
          </w:r>
          <w:r>
            <w:rPr>
              <w:sz w:val="28"/>
              <w:szCs w:val="28"/>
            </w:rPr>
            <w:fldChar w:fldCharType="begin"/>
          </w:r>
          <w:r>
            <w:rPr>
              <w:sz w:val="28"/>
              <w:szCs w:val="28"/>
            </w:rPr>
            <w:instrText xml:space="preserve"> PAGEREF _Toc201613721 \h </w:instrText>
          </w:r>
          <w:r>
            <w:rPr>
              <w:sz w:val="28"/>
              <w:szCs w:val="28"/>
            </w:rPr>
            <w:fldChar w:fldCharType="separate"/>
          </w:r>
          <w:r>
            <w:rPr>
              <w:sz w:val="28"/>
              <w:szCs w:val="28"/>
            </w:rPr>
            <w:t>36</w:t>
          </w:r>
          <w:r>
            <w:rPr>
              <w:sz w:val="28"/>
              <w:szCs w:val="28"/>
            </w:rPr>
            <w:fldChar w:fldCharType="end"/>
          </w:r>
          <w:r>
            <w:rPr>
              <w:sz w:val="28"/>
              <w:szCs w:val="28"/>
            </w:rPr>
            <w:fldChar w:fldCharType="end"/>
          </w:r>
        </w:p>
        <w:p w14:paraId="66C65688">
          <w:pPr>
            <w:pStyle w:val="16"/>
            <w:ind w:firstLine="378"/>
            <w:rPr>
              <w:rFonts w:asciiTheme="minorHAnsi" w:hAnsiTheme="minorHAnsi" w:eastAsiaTheme="minorEastAsia"/>
              <w:sz w:val="21"/>
              <w:szCs w:val="22"/>
            </w:rPr>
          </w:pPr>
          <w:r>
            <w:fldChar w:fldCharType="begin"/>
          </w:r>
          <w:r>
            <w:instrText xml:space="preserve"> HYPERLINK \l "_Toc201613722" </w:instrText>
          </w:r>
          <w:r>
            <w:fldChar w:fldCharType="separate"/>
          </w:r>
          <w:r>
            <w:rPr>
              <w:rStyle w:val="31"/>
              <w:sz w:val="28"/>
              <w:szCs w:val="28"/>
            </w:rPr>
            <w:t>4.7.2 污染事故现场应急救援措施说明</w:t>
          </w:r>
          <w:r>
            <w:rPr>
              <w:sz w:val="28"/>
              <w:szCs w:val="28"/>
            </w:rPr>
            <w:tab/>
          </w:r>
          <w:r>
            <w:rPr>
              <w:sz w:val="28"/>
              <w:szCs w:val="28"/>
            </w:rPr>
            <w:fldChar w:fldCharType="begin"/>
          </w:r>
          <w:r>
            <w:rPr>
              <w:sz w:val="28"/>
              <w:szCs w:val="28"/>
            </w:rPr>
            <w:instrText xml:space="preserve"> PAGEREF _Toc201613722 \h </w:instrText>
          </w:r>
          <w:r>
            <w:rPr>
              <w:sz w:val="28"/>
              <w:szCs w:val="28"/>
            </w:rPr>
            <w:fldChar w:fldCharType="separate"/>
          </w:r>
          <w:r>
            <w:rPr>
              <w:sz w:val="28"/>
              <w:szCs w:val="28"/>
            </w:rPr>
            <w:t>36</w:t>
          </w:r>
          <w:r>
            <w:rPr>
              <w:sz w:val="28"/>
              <w:szCs w:val="28"/>
            </w:rPr>
            <w:fldChar w:fldCharType="end"/>
          </w:r>
          <w:r>
            <w:rPr>
              <w:sz w:val="28"/>
              <w:szCs w:val="28"/>
            </w:rPr>
            <w:fldChar w:fldCharType="end"/>
          </w:r>
        </w:p>
        <w:p w14:paraId="61F290D9">
          <w:pPr>
            <w:pStyle w:val="16"/>
            <w:ind w:firstLine="378"/>
            <w:rPr>
              <w:rFonts w:asciiTheme="minorHAnsi" w:hAnsiTheme="minorHAnsi" w:eastAsiaTheme="minorEastAsia"/>
              <w:sz w:val="21"/>
              <w:szCs w:val="22"/>
            </w:rPr>
          </w:pPr>
          <w:r>
            <w:fldChar w:fldCharType="begin"/>
          </w:r>
          <w:r>
            <w:instrText xml:space="preserve"> HYPERLINK \l "_Toc201613723" </w:instrText>
          </w:r>
          <w:r>
            <w:fldChar w:fldCharType="separate"/>
          </w:r>
          <w:r>
            <w:rPr>
              <w:rStyle w:val="31"/>
              <w:sz w:val="28"/>
              <w:szCs w:val="28"/>
            </w:rPr>
            <w:t>4.7.3 火灾爆炸事故现场处置措施</w:t>
          </w:r>
          <w:r>
            <w:rPr>
              <w:sz w:val="28"/>
              <w:szCs w:val="28"/>
            </w:rPr>
            <w:tab/>
          </w:r>
          <w:r>
            <w:rPr>
              <w:sz w:val="28"/>
              <w:szCs w:val="28"/>
            </w:rPr>
            <w:fldChar w:fldCharType="begin"/>
          </w:r>
          <w:r>
            <w:rPr>
              <w:sz w:val="28"/>
              <w:szCs w:val="28"/>
            </w:rPr>
            <w:instrText xml:space="preserve"> PAGEREF _Toc201613723 \h </w:instrText>
          </w:r>
          <w:r>
            <w:rPr>
              <w:sz w:val="28"/>
              <w:szCs w:val="28"/>
            </w:rPr>
            <w:fldChar w:fldCharType="separate"/>
          </w:r>
          <w:r>
            <w:rPr>
              <w:sz w:val="28"/>
              <w:szCs w:val="28"/>
            </w:rPr>
            <w:t>39</w:t>
          </w:r>
          <w:r>
            <w:rPr>
              <w:sz w:val="28"/>
              <w:szCs w:val="28"/>
            </w:rPr>
            <w:fldChar w:fldCharType="end"/>
          </w:r>
          <w:r>
            <w:rPr>
              <w:sz w:val="28"/>
              <w:szCs w:val="28"/>
            </w:rPr>
            <w:fldChar w:fldCharType="end"/>
          </w:r>
        </w:p>
        <w:p w14:paraId="31ABAED2">
          <w:pPr>
            <w:pStyle w:val="16"/>
            <w:ind w:firstLine="378"/>
            <w:rPr>
              <w:rFonts w:asciiTheme="minorHAnsi" w:hAnsiTheme="minorHAnsi" w:eastAsiaTheme="minorEastAsia"/>
              <w:sz w:val="21"/>
              <w:szCs w:val="22"/>
            </w:rPr>
          </w:pPr>
          <w:r>
            <w:fldChar w:fldCharType="begin"/>
          </w:r>
          <w:r>
            <w:instrText xml:space="preserve"> HYPERLINK \l "_Toc201613724" </w:instrText>
          </w:r>
          <w:r>
            <w:fldChar w:fldCharType="separate"/>
          </w:r>
          <w:r>
            <w:rPr>
              <w:rStyle w:val="31"/>
              <w:sz w:val="28"/>
              <w:szCs w:val="28"/>
            </w:rPr>
            <w:t>4.7.4 水环境污染事件现场处置措施</w:t>
          </w:r>
          <w:r>
            <w:rPr>
              <w:sz w:val="28"/>
              <w:szCs w:val="28"/>
            </w:rPr>
            <w:tab/>
          </w:r>
          <w:r>
            <w:rPr>
              <w:sz w:val="28"/>
              <w:szCs w:val="28"/>
            </w:rPr>
            <w:fldChar w:fldCharType="begin"/>
          </w:r>
          <w:r>
            <w:rPr>
              <w:sz w:val="28"/>
              <w:szCs w:val="28"/>
            </w:rPr>
            <w:instrText xml:space="preserve"> PAGEREF _Toc201613724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25E8DE6">
          <w:pPr>
            <w:pStyle w:val="16"/>
            <w:ind w:firstLine="378"/>
            <w:rPr>
              <w:rFonts w:asciiTheme="minorHAnsi" w:hAnsiTheme="minorHAnsi" w:eastAsiaTheme="minorEastAsia"/>
              <w:sz w:val="21"/>
              <w:szCs w:val="22"/>
            </w:rPr>
          </w:pPr>
          <w:r>
            <w:fldChar w:fldCharType="begin"/>
          </w:r>
          <w:r>
            <w:instrText xml:space="preserve"> HYPERLINK \l "_Toc201613725" </w:instrText>
          </w:r>
          <w:r>
            <w:fldChar w:fldCharType="separate"/>
          </w:r>
          <w:r>
            <w:rPr>
              <w:rStyle w:val="31"/>
              <w:sz w:val="28"/>
              <w:szCs w:val="28"/>
            </w:rPr>
            <w:t>4.7.5 大气环境污染事件现场处置措施</w:t>
          </w:r>
          <w:r>
            <w:rPr>
              <w:sz w:val="28"/>
              <w:szCs w:val="28"/>
            </w:rPr>
            <w:tab/>
          </w:r>
          <w:r>
            <w:rPr>
              <w:sz w:val="28"/>
              <w:szCs w:val="28"/>
            </w:rPr>
            <w:fldChar w:fldCharType="begin"/>
          </w:r>
          <w:r>
            <w:rPr>
              <w:sz w:val="28"/>
              <w:szCs w:val="28"/>
            </w:rPr>
            <w:instrText xml:space="preserve"> PAGEREF _Toc201613725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07681B4">
          <w:pPr>
            <w:pStyle w:val="16"/>
            <w:ind w:firstLine="378"/>
            <w:rPr>
              <w:rFonts w:asciiTheme="minorHAnsi" w:hAnsiTheme="minorHAnsi" w:eastAsiaTheme="minorEastAsia"/>
              <w:sz w:val="21"/>
              <w:szCs w:val="22"/>
            </w:rPr>
          </w:pPr>
          <w:r>
            <w:fldChar w:fldCharType="begin"/>
          </w:r>
          <w:r>
            <w:instrText xml:space="preserve"> HYPERLINK \l "_Toc201613726" </w:instrText>
          </w:r>
          <w:r>
            <w:fldChar w:fldCharType="separate"/>
          </w:r>
          <w:r>
            <w:rPr>
              <w:rStyle w:val="31"/>
              <w:sz w:val="28"/>
              <w:szCs w:val="28"/>
            </w:rPr>
            <w:t>4.7.6 危险废物洒落或流失污染事件现场处置措施</w:t>
          </w:r>
          <w:r>
            <w:rPr>
              <w:sz w:val="28"/>
              <w:szCs w:val="28"/>
            </w:rPr>
            <w:tab/>
          </w:r>
          <w:r>
            <w:rPr>
              <w:sz w:val="28"/>
              <w:szCs w:val="28"/>
            </w:rPr>
            <w:fldChar w:fldCharType="begin"/>
          </w:r>
          <w:r>
            <w:rPr>
              <w:sz w:val="28"/>
              <w:szCs w:val="28"/>
            </w:rPr>
            <w:instrText xml:space="preserve"> PAGEREF _Toc201613726 \h </w:instrText>
          </w:r>
          <w:r>
            <w:rPr>
              <w:sz w:val="28"/>
              <w:szCs w:val="28"/>
            </w:rPr>
            <w:fldChar w:fldCharType="separate"/>
          </w:r>
          <w:r>
            <w:rPr>
              <w:sz w:val="28"/>
              <w:szCs w:val="28"/>
            </w:rPr>
            <w:t>41</w:t>
          </w:r>
          <w:r>
            <w:rPr>
              <w:sz w:val="28"/>
              <w:szCs w:val="28"/>
            </w:rPr>
            <w:fldChar w:fldCharType="end"/>
          </w:r>
          <w:r>
            <w:rPr>
              <w:sz w:val="28"/>
              <w:szCs w:val="28"/>
            </w:rPr>
            <w:fldChar w:fldCharType="end"/>
          </w:r>
        </w:p>
        <w:p w14:paraId="7D5AA55D">
          <w:pPr>
            <w:pStyle w:val="16"/>
            <w:ind w:firstLine="378"/>
            <w:rPr>
              <w:rFonts w:asciiTheme="minorHAnsi" w:hAnsiTheme="minorHAnsi" w:eastAsiaTheme="minorEastAsia"/>
              <w:sz w:val="21"/>
              <w:szCs w:val="22"/>
            </w:rPr>
          </w:pPr>
          <w:r>
            <w:fldChar w:fldCharType="begin"/>
          </w:r>
          <w:r>
            <w:instrText xml:space="preserve"> HYPERLINK \l "_Toc201613727" </w:instrText>
          </w:r>
          <w:r>
            <w:fldChar w:fldCharType="separate"/>
          </w:r>
          <w:r>
            <w:rPr>
              <w:rStyle w:val="31"/>
              <w:sz w:val="28"/>
              <w:szCs w:val="28"/>
            </w:rPr>
            <w:t>4.7.7 危化品及危废运输车辆泄漏事件现场处置措施</w:t>
          </w:r>
          <w:r>
            <w:rPr>
              <w:sz w:val="28"/>
              <w:szCs w:val="28"/>
            </w:rPr>
            <w:tab/>
          </w:r>
          <w:r>
            <w:rPr>
              <w:sz w:val="28"/>
              <w:szCs w:val="28"/>
            </w:rPr>
            <w:fldChar w:fldCharType="begin"/>
          </w:r>
          <w:r>
            <w:rPr>
              <w:sz w:val="28"/>
              <w:szCs w:val="28"/>
            </w:rPr>
            <w:instrText xml:space="preserve"> PAGEREF _Toc201613727 \h </w:instrText>
          </w:r>
          <w:r>
            <w:rPr>
              <w:sz w:val="28"/>
              <w:szCs w:val="28"/>
            </w:rPr>
            <w:fldChar w:fldCharType="separate"/>
          </w:r>
          <w:r>
            <w:rPr>
              <w:sz w:val="28"/>
              <w:szCs w:val="28"/>
            </w:rPr>
            <w:t>42</w:t>
          </w:r>
          <w:r>
            <w:rPr>
              <w:sz w:val="28"/>
              <w:szCs w:val="28"/>
            </w:rPr>
            <w:fldChar w:fldCharType="end"/>
          </w:r>
          <w:r>
            <w:rPr>
              <w:sz w:val="28"/>
              <w:szCs w:val="28"/>
            </w:rPr>
            <w:fldChar w:fldCharType="end"/>
          </w:r>
        </w:p>
        <w:p w14:paraId="1986CBDC">
          <w:pPr>
            <w:pStyle w:val="16"/>
            <w:ind w:firstLine="378"/>
            <w:rPr>
              <w:rFonts w:asciiTheme="minorHAnsi" w:hAnsiTheme="minorHAnsi" w:eastAsiaTheme="minorEastAsia"/>
              <w:sz w:val="21"/>
              <w:szCs w:val="22"/>
            </w:rPr>
          </w:pPr>
          <w:r>
            <w:fldChar w:fldCharType="begin"/>
          </w:r>
          <w:r>
            <w:instrText xml:space="preserve"> HYPERLINK \l "_Toc201613728" </w:instrText>
          </w:r>
          <w:r>
            <w:fldChar w:fldCharType="separate"/>
          </w:r>
          <w:r>
            <w:rPr>
              <w:rStyle w:val="31"/>
              <w:sz w:val="28"/>
              <w:szCs w:val="28"/>
            </w:rPr>
            <w:t>4.7.8 连锁（多米诺效应）污染事故应急处置措施</w:t>
          </w:r>
          <w:r>
            <w:rPr>
              <w:sz w:val="28"/>
              <w:szCs w:val="28"/>
            </w:rPr>
            <w:tab/>
          </w:r>
          <w:r>
            <w:rPr>
              <w:sz w:val="28"/>
              <w:szCs w:val="28"/>
            </w:rPr>
            <w:fldChar w:fldCharType="begin"/>
          </w:r>
          <w:r>
            <w:rPr>
              <w:sz w:val="28"/>
              <w:szCs w:val="28"/>
            </w:rPr>
            <w:instrText xml:space="preserve"> PAGEREF _Toc201613728 \h </w:instrText>
          </w:r>
          <w:r>
            <w:rPr>
              <w:sz w:val="28"/>
              <w:szCs w:val="28"/>
            </w:rPr>
            <w:fldChar w:fldCharType="separate"/>
          </w:r>
          <w:r>
            <w:rPr>
              <w:sz w:val="28"/>
              <w:szCs w:val="28"/>
            </w:rPr>
            <w:t>43</w:t>
          </w:r>
          <w:r>
            <w:rPr>
              <w:sz w:val="28"/>
              <w:szCs w:val="28"/>
            </w:rPr>
            <w:fldChar w:fldCharType="end"/>
          </w:r>
          <w:r>
            <w:rPr>
              <w:sz w:val="28"/>
              <w:szCs w:val="28"/>
            </w:rPr>
            <w:fldChar w:fldCharType="end"/>
          </w:r>
        </w:p>
        <w:p w14:paraId="63478020">
          <w:pPr>
            <w:pStyle w:val="16"/>
            <w:ind w:firstLine="378"/>
            <w:rPr>
              <w:rFonts w:asciiTheme="minorHAnsi" w:hAnsiTheme="minorHAnsi" w:eastAsiaTheme="minorEastAsia"/>
              <w:sz w:val="21"/>
              <w:szCs w:val="22"/>
            </w:rPr>
          </w:pPr>
          <w:r>
            <w:fldChar w:fldCharType="begin"/>
          </w:r>
          <w:r>
            <w:instrText xml:space="preserve"> HYPERLINK \l "_Toc201613729" </w:instrText>
          </w:r>
          <w:r>
            <w:fldChar w:fldCharType="separate"/>
          </w:r>
          <w:r>
            <w:rPr>
              <w:rStyle w:val="31"/>
              <w:sz w:val="28"/>
              <w:szCs w:val="28"/>
            </w:rPr>
            <w:t>4.7.9 人员撤离与疏散</w:t>
          </w:r>
          <w:r>
            <w:rPr>
              <w:sz w:val="28"/>
              <w:szCs w:val="28"/>
            </w:rPr>
            <w:tab/>
          </w:r>
          <w:r>
            <w:rPr>
              <w:sz w:val="28"/>
              <w:szCs w:val="28"/>
            </w:rPr>
            <w:fldChar w:fldCharType="begin"/>
          </w:r>
          <w:r>
            <w:rPr>
              <w:sz w:val="28"/>
              <w:szCs w:val="28"/>
            </w:rPr>
            <w:instrText xml:space="preserve"> PAGEREF _Toc201613729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90B3739">
          <w:pPr>
            <w:pStyle w:val="24"/>
            <w:ind w:firstLine="640"/>
            <w:rPr>
              <w:rFonts w:asciiTheme="minorHAnsi" w:hAnsiTheme="minorHAnsi" w:eastAsiaTheme="minorEastAsia"/>
              <w:sz w:val="21"/>
              <w:szCs w:val="22"/>
            </w:rPr>
          </w:pPr>
          <w:r>
            <w:fldChar w:fldCharType="begin"/>
          </w:r>
          <w:r>
            <w:instrText xml:space="preserve"> HYPERLINK \l "_Toc201613730" </w:instrText>
          </w:r>
          <w:r>
            <w:fldChar w:fldCharType="separate"/>
          </w:r>
          <w:r>
            <w:rPr>
              <w:rStyle w:val="31"/>
              <w:sz w:val="28"/>
              <w:szCs w:val="28"/>
            </w:rPr>
            <w:t>4.8 应急监测</w:t>
          </w:r>
          <w:r>
            <w:rPr>
              <w:sz w:val="28"/>
              <w:szCs w:val="28"/>
            </w:rPr>
            <w:tab/>
          </w:r>
          <w:r>
            <w:rPr>
              <w:sz w:val="28"/>
              <w:szCs w:val="28"/>
            </w:rPr>
            <w:fldChar w:fldCharType="begin"/>
          </w:r>
          <w:r>
            <w:rPr>
              <w:sz w:val="28"/>
              <w:szCs w:val="28"/>
            </w:rPr>
            <w:instrText xml:space="preserve"> PAGEREF _Toc201613730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E525940">
          <w:pPr>
            <w:pStyle w:val="16"/>
            <w:ind w:firstLine="378"/>
            <w:rPr>
              <w:rFonts w:asciiTheme="minorHAnsi" w:hAnsiTheme="minorHAnsi" w:eastAsiaTheme="minorEastAsia"/>
              <w:sz w:val="21"/>
              <w:szCs w:val="22"/>
            </w:rPr>
          </w:pPr>
          <w:r>
            <w:fldChar w:fldCharType="begin"/>
          </w:r>
          <w:r>
            <w:instrText xml:space="preserve"> HYPERLINK \l "_Toc201613731" </w:instrText>
          </w:r>
          <w:r>
            <w:fldChar w:fldCharType="separate"/>
          </w:r>
          <w:r>
            <w:rPr>
              <w:rStyle w:val="31"/>
              <w:sz w:val="28"/>
              <w:szCs w:val="28"/>
            </w:rPr>
            <w:t>4.8.1 应急监测流程</w:t>
          </w:r>
          <w:r>
            <w:rPr>
              <w:sz w:val="28"/>
              <w:szCs w:val="28"/>
            </w:rPr>
            <w:tab/>
          </w:r>
          <w:r>
            <w:rPr>
              <w:sz w:val="28"/>
              <w:szCs w:val="28"/>
            </w:rPr>
            <w:fldChar w:fldCharType="begin"/>
          </w:r>
          <w:r>
            <w:rPr>
              <w:sz w:val="28"/>
              <w:szCs w:val="28"/>
            </w:rPr>
            <w:instrText xml:space="preserve"> PAGEREF _Toc201613731 \h </w:instrText>
          </w:r>
          <w:r>
            <w:rPr>
              <w:sz w:val="28"/>
              <w:szCs w:val="28"/>
            </w:rPr>
            <w:fldChar w:fldCharType="separate"/>
          </w:r>
          <w:r>
            <w:rPr>
              <w:sz w:val="28"/>
              <w:szCs w:val="28"/>
            </w:rPr>
            <w:t>45</w:t>
          </w:r>
          <w:r>
            <w:rPr>
              <w:sz w:val="28"/>
              <w:szCs w:val="28"/>
            </w:rPr>
            <w:fldChar w:fldCharType="end"/>
          </w:r>
          <w:r>
            <w:rPr>
              <w:sz w:val="28"/>
              <w:szCs w:val="28"/>
            </w:rPr>
            <w:fldChar w:fldCharType="end"/>
          </w:r>
        </w:p>
        <w:p w14:paraId="4836DA65">
          <w:pPr>
            <w:pStyle w:val="16"/>
            <w:ind w:firstLine="378"/>
            <w:rPr>
              <w:rFonts w:asciiTheme="minorHAnsi" w:hAnsiTheme="minorHAnsi" w:eastAsiaTheme="minorEastAsia"/>
              <w:sz w:val="21"/>
              <w:szCs w:val="22"/>
            </w:rPr>
          </w:pPr>
          <w:r>
            <w:fldChar w:fldCharType="begin"/>
          </w:r>
          <w:r>
            <w:instrText xml:space="preserve"> HYPERLINK \l "_Toc201613732" </w:instrText>
          </w:r>
          <w:r>
            <w:fldChar w:fldCharType="separate"/>
          </w:r>
          <w:r>
            <w:rPr>
              <w:rStyle w:val="31"/>
              <w:sz w:val="28"/>
              <w:szCs w:val="28"/>
            </w:rPr>
            <w:t>4.8.2 应急监测项目的确定</w:t>
          </w:r>
          <w:r>
            <w:rPr>
              <w:sz w:val="28"/>
              <w:szCs w:val="28"/>
            </w:rPr>
            <w:tab/>
          </w:r>
          <w:r>
            <w:rPr>
              <w:sz w:val="28"/>
              <w:szCs w:val="28"/>
            </w:rPr>
            <w:fldChar w:fldCharType="begin"/>
          </w:r>
          <w:r>
            <w:rPr>
              <w:sz w:val="28"/>
              <w:szCs w:val="28"/>
            </w:rPr>
            <w:instrText xml:space="preserve"> PAGEREF _Toc201613732 \h </w:instrText>
          </w:r>
          <w:r>
            <w:rPr>
              <w:sz w:val="28"/>
              <w:szCs w:val="28"/>
            </w:rPr>
            <w:fldChar w:fldCharType="separate"/>
          </w:r>
          <w:r>
            <w:rPr>
              <w:sz w:val="28"/>
              <w:szCs w:val="28"/>
            </w:rPr>
            <w:t>48</w:t>
          </w:r>
          <w:r>
            <w:rPr>
              <w:sz w:val="28"/>
              <w:szCs w:val="28"/>
            </w:rPr>
            <w:fldChar w:fldCharType="end"/>
          </w:r>
          <w:r>
            <w:rPr>
              <w:sz w:val="28"/>
              <w:szCs w:val="28"/>
            </w:rPr>
            <w:fldChar w:fldCharType="end"/>
          </w:r>
        </w:p>
        <w:p w14:paraId="7B652EFA">
          <w:pPr>
            <w:pStyle w:val="16"/>
            <w:ind w:firstLine="378"/>
            <w:rPr>
              <w:rFonts w:asciiTheme="minorHAnsi" w:hAnsiTheme="minorHAnsi" w:eastAsiaTheme="minorEastAsia"/>
              <w:sz w:val="21"/>
              <w:szCs w:val="22"/>
            </w:rPr>
          </w:pPr>
          <w:r>
            <w:fldChar w:fldCharType="begin"/>
          </w:r>
          <w:r>
            <w:instrText xml:space="preserve"> HYPERLINK \l "_Toc201613733" </w:instrText>
          </w:r>
          <w:r>
            <w:fldChar w:fldCharType="separate"/>
          </w:r>
          <w:r>
            <w:rPr>
              <w:rStyle w:val="31"/>
              <w:sz w:val="28"/>
              <w:szCs w:val="28"/>
            </w:rPr>
            <w:t>4.8.3 应急监测方案</w:t>
          </w:r>
          <w:r>
            <w:rPr>
              <w:sz w:val="28"/>
              <w:szCs w:val="28"/>
            </w:rPr>
            <w:tab/>
          </w:r>
          <w:r>
            <w:rPr>
              <w:sz w:val="28"/>
              <w:szCs w:val="28"/>
            </w:rPr>
            <w:fldChar w:fldCharType="begin"/>
          </w:r>
          <w:r>
            <w:rPr>
              <w:sz w:val="28"/>
              <w:szCs w:val="28"/>
            </w:rPr>
            <w:instrText xml:space="preserve"> PAGEREF _Toc201613733 \h </w:instrText>
          </w:r>
          <w:r>
            <w:rPr>
              <w:sz w:val="28"/>
              <w:szCs w:val="28"/>
            </w:rPr>
            <w:fldChar w:fldCharType="separate"/>
          </w:r>
          <w:r>
            <w:rPr>
              <w:sz w:val="28"/>
              <w:szCs w:val="28"/>
            </w:rPr>
            <w:t>48</w:t>
          </w:r>
          <w:r>
            <w:rPr>
              <w:sz w:val="28"/>
              <w:szCs w:val="28"/>
            </w:rPr>
            <w:fldChar w:fldCharType="end"/>
          </w:r>
          <w:r>
            <w:rPr>
              <w:sz w:val="28"/>
              <w:szCs w:val="28"/>
            </w:rPr>
            <w:fldChar w:fldCharType="end"/>
          </w:r>
        </w:p>
        <w:p w14:paraId="73C8284D">
          <w:pPr>
            <w:pStyle w:val="16"/>
            <w:ind w:firstLine="378"/>
            <w:rPr>
              <w:rFonts w:asciiTheme="minorHAnsi" w:hAnsiTheme="minorHAnsi" w:eastAsiaTheme="minorEastAsia"/>
              <w:sz w:val="21"/>
              <w:szCs w:val="22"/>
            </w:rPr>
          </w:pPr>
          <w:r>
            <w:fldChar w:fldCharType="begin"/>
          </w:r>
          <w:r>
            <w:instrText xml:space="preserve"> HYPERLINK \l "_Toc201613734" </w:instrText>
          </w:r>
          <w:r>
            <w:fldChar w:fldCharType="separate"/>
          </w:r>
          <w:r>
            <w:rPr>
              <w:rStyle w:val="31"/>
              <w:sz w:val="28"/>
              <w:szCs w:val="28"/>
            </w:rPr>
            <w:t>4.8.4 监测布点原则</w:t>
          </w:r>
          <w:r>
            <w:rPr>
              <w:sz w:val="28"/>
              <w:szCs w:val="28"/>
            </w:rPr>
            <w:tab/>
          </w:r>
          <w:r>
            <w:rPr>
              <w:sz w:val="28"/>
              <w:szCs w:val="28"/>
            </w:rPr>
            <w:fldChar w:fldCharType="begin"/>
          </w:r>
          <w:r>
            <w:rPr>
              <w:sz w:val="28"/>
              <w:szCs w:val="28"/>
            </w:rPr>
            <w:instrText xml:space="preserve"> PAGEREF _Toc201613734 \h </w:instrText>
          </w:r>
          <w:r>
            <w:rPr>
              <w:sz w:val="28"/>
              <w:szCs w:val="28"/>
            </w:rPr>
            <w:fldChar w:fldCharType="separate"/>
          </w:r>
          <w:r>
            <w:rPr>
              <w:sz w:val="28"/>
              <w:szCs w:val="28"/>
            </w:rPr>
            <w:t>49</w:t>
          </w:r>
          <w:r>
            <w:rPr>
              <w:sz w:val="28"/>
              <w:szCs w:val="28"/>
            </w:rPr>
            <w:fldChar w:fldCharType="end"/>
          </w:r>
          <w:r>
            <w:rPr>
              <w:sz w:val="28"/>
              <w:szCs w:val="28"/>
            </w:rPr>
            <w:fldChar w:fldCharType="end"/>
          </w:r>
        </w:p>
        <w:p w14:paraId="60BEF8FF">
          <w:pPr>
            <w:pStyle w:val="16"/>
            <w:ind w:firstLine="378"/>
            <w:rPr>
              <w:rFonts w:asciiTheme="minorHAnsi" w:hAnsiTheme="minorHAnsi" w:eastAsiaTheme="minorEastAsia"/>
              <w:sz w:val="21"/>
              <w:szCs w:val="22"/>
            </w:rPr>
          </w:pPr>
          <w:r>
            <w:fldChar w:fldCharType="begin"/>
          </w:r>
          <w:r>
            <w:instrText xml:space="preserve"> HYPERLINK \l "_Toc201613735" </w:instrText>
          </w:r>
          <w:r>
            <w:fldChar w:fldCharType="separate"/>
          </w:r>
          <w:r>
            <w:rPr>
              <w:rStyle w:val="31"/>
              <w:sz w:val="28"/>
              <w:szCs w:val="28"/>
            </w:rPr>
            <w:t>4.8.5 大气环境应急监测</w:t>
          </w:r>
          <w:r>
            <w:rPr>
              <w:sz w:val="28"/>
              <w:szCs w:val="28"/>
            </w:rPr>
            <w:tab/>
          </w:r>
          <w:r>
            <w:rPr>
              <w:sz w:val="28"/>
              <w:szCs w:val="28"/>
            </w:rPr>
            <w:fldChar w:fldCharType="begin"/>
          </w:r>
          <w:r>
            <w:rPr>
              <w:sz w:val="28"/>
              <w:szCs w:val="28"/>
            </w:rPr>
            <w:instrText xml:space="preserve"> PAGEREF _Toc201613735 \h </w:instrText>
          </w:r>
          <w:r>
            <w:rPr>
              <w:sz w:val="28"/>
              <w:szCs w:val="28"/>
            </w:rPr>
            <w:fldChar w:fldCharType="separate"/>
          </w:r>
          <w:r>
            <w:rPr>
              <w:sz w:val="28"/>
              <w:szCs w:val="28"/>
            </w:rPr>
            <w:t>50</w:t>
          </w:r>
          <w:r>
            <w:rPr>
              <w:sz w:val="28"/>
              <w:szCs w:val="28"/>
            </w:rPr>
            <w:fldChar w:fldCharType="end"/>
          </w:r>
          <w:r>
            <w:rPr>
              <w:sz w:val="28"/>
              <w:szCs w:val="28"/>
            </w:rPr>
            <w:fldChar w:fldCharType="end"/>
          </w:r>
        </w:p>
        <w:p w14:paraId="1963458D">
          <w:pPr>
            <w:pStyle w:val="16"/>
            <w:ind w:firstLine="378"/>
            <w:rPr>
              <w:rFonts w:asciiTheme="minorHAnsi" w:hAnsiTheme="minorHAnsi" w:eastAsiaTheme="minorEastAsia"/>
              <w:sz w:val="21"/>
              <w:szCs w:val="22"/>
            </w:rPr>
          </w:pPr>
          <w:r>
            <w:fldChar w:fldCharType="begin"/>
          </w:r>
          <w:r>
            <w:instrText xml:space="preserve"> HYPERLINK \l "_Toc201613736" </w:instrText>
          </w:r>
          <w:r>
            <w:fldChar w:fldCharType="separate"/>
          </w:r>
          <w:r>
            <w:rPr>
              <w:rStyle w:val="31"/>
              <w:sz w:val="28"/>
              <w:szCs w:val="28"/>
            </w:rPr>
            <w:t>4.8.6 地表水环境应急监测</w:t>
          </w:r>
          <w:r>
            <w:rPr>
              <w:sz w:val="28"/>
              <w:szCs w:val="28"/>
            </w:rPr>
            <w:tab/>
          </w:r>
          <w:r>
            <w:rPr>
              <w:sz w:val="28"/>
              <w:szCs w:val="28"/>
            </w:rPr>
            <w:fldChar w:fldCharType="begin"/>
          </w:r>
          <w:r>
            <w:rPr>
              <w:sz w:val="28"/>
              <w:szCs w:val="28"/>
            </w:rPr>
            <w:instrText xml:space="preserve"> PAGEREF _Toc201613736 \h </w:instrText>
          </w:r>
          <w:r>
            <w:rPr>
              <w:sz w:val="28"/>
              <w:szCs w:val="28"/>
            </w:rPr>
            <w:fldChar w:fldCharType="separate"/>
          </w:r>
          <w:r>
            <w:rPr>
              <w:sz w:val="28"/>
              <w:szCs w:val="28"/>
            </w:rPr>
            <w:t>51</w:t>
          </w:r>
          <w:r>
            <w:rPr>
              <w:sz w:val="28"/>
              <w:szCs w:val="28"/>
            </w:rPr>
            <w:fldChar w:fldCharType="end"/>
          </w:r>
          <w:r>
            <w:rPr>
              <w:sz w:val="28"/>
              <w:szCs w:val="28"/>
            </w:rPr>
            <w:fldChar w:fldCharType="end"/>
          </w:r>
        </w:p>
        <w:p w14:paraId="106FEFD1">
          <w:pPr>
            <w:pStyle w:val="16"/>
            <w:ind w:firstLine="378"/>
            <w:rPr>
              <w:rFonts w:asciiTheme="minorHAnsi" w:hAnsiTheme="minorHAnsi" w:eastAsiaTheme="minorEastAsia"/>
              <w:sz w:val="21"/>
              <w:szCs w:val="22"/>
            </w:rPr>
          </w:pPr>
          <w:r>
            <w:fldChar w:fldCharType="begin"/>
          </w:r>
          <w:r>
            <w:instrText xml:space="preserve"> HYPERLINK \l "_Toc201613737" </w:instrText>
          </w:r>
          <w:r>
            <w:fldChar w:fldCharType="separate"/>
          </w:r>
          <w:r>
            <w:rPr>
              <w:rStyle w:val="31"/>
              <w:sz w:val="28"/>
              <w:szCs w:val="28"/>
            </w:rPr>
            <w:t>4.8.7 土壤环境应急监测</w:t>
          </w:r>
          <w:r>
            <w:rPr>
              <w:sz w:val="28"/>
              <w:szCs w:val="28"/>
            </w:rPr>
            <w:tab/>
          </w:r>
          <w:r>
            <w:rPr>
              <w:sz w:val="28"/>
              <w:szCs w:val="28"/>
            </w:rPr>
            <w:fldChar w:fldCharType="begin"/>
          </w:r>
          <w:r>
            <w:rPr>
              <w:sz w:val="28"/>
              <w:szCs w:val="28"/>
            </w:rPr>
            <w:instrText xml:space="preserve"> PAGEREF _Toc201613737 \h </w:instrText>
          </w:r>
          <w:r>
            <w:rPr>
              <w:sz w:val="28"/>
              <w:szCs w:val="28"/>
            </w:rPr>
            <w:fldChar w:fldCharType="separate"/>
          </w:r>
          <w:r>
            <w:rPr>
              <w:sz w:val="28"/>
              <w:szCs w:val="28"/>
            </w:rPr>
            <w:t>52</w:t>
          </w:r>
          <w:r>
            <w:rPr>
              <w:sz w:val="28"/>
              <w:szCs w:val="28"/>
            </w:rPr>
            <w:fldChar w:fldCharType="end"/>
          </w:r>
          <w:r>
            <w:rPr>
              <w:sz w:val="28"/>
              <w:szCs w:val="28"/>
            </w:rPr>
            <w:fldChar w:fldCharType="end"/>
          </w:r>
        </w:p>
        <w:p w14:paraId="314FE43E">
          <w:pPr>
            <w:pStyle w:val="16"/>
            <w:ind w:firstLine="378"/>
            <w:rPr>
              <w:rFonts w:asciiTheme="minorHAnsi" w:hAnsiTheme="minorHAnsi" w:eastAsiaTheme="minorEastAsia"/>
              <w:sz w:val="21"/>
              <w:szCs w:val="22"/>
            </w:rPr>
          </w:pPr>
          <w:r>
            <w:fldChar w:fldCharType="begin"/>
          </w:r>
          <w:r>
            <w:instrText xml:space="preserve"> HYPERLINK \l "_Toc201613738" </w:instrText>
          </w:r>
          <w:r>
            <w:fldChar w:fldCharType="separate"/>
          </w:r>
          <w:r>
            <w:rPr>
              <w:rStyle w:val="31"/>
              <w:sz w:val="28"/>
              <w:szCs w:val="28"/>
            </w:rPr>
            <w:t>4.8.8 监测人员的防护措施</w:t>
          </w:r>
          <w:r>
            <w:rPr>
              <w:sz w:val="28"/>
              <w:szCs w:val="28"/>
            </w:rPr>
            <w:tab/>
          </w:r>
          <w:r>
            <w:rPr>
              <w:sz w:val="28"/>
              <w:szCs w:val="28"/>
            </w:rPr>
            <w:fldChar w:fldCharType="begin"/>
          </w:r>
          <w:r>
            <w:rPr>
              <w:sz w:val="28"/>
              <w:szCs w:val="28"/>
            </w:rPr>
            <w:instrText xml:space="preserve"> PAGEREF _Toc201613738 \h </w:instrText>
          </w:r>
          <w:r>
            <w:rPr>
              <w:sz w:val="28"/>
              <w:szCs w:val="28"/>
            </w:rPr>
            <w:fldChar w:fldCharType="separate"/>
          </w:r>
          <w:r>
            <w:rPr>
              <w:sz w:val="28"/>
              <w:szCs w:val="28"/>
            </w:rPr>
            <w:t>54</w:t>
          </w:r>
          <w:r>
            <w:rPr>
              <w:sz w:val="28"/>
              <w:szCs w:val="28"/>
            </w:rPr>
            <w:fldChar w:fldCharType="end"/>
          </w:r>
          <w:r>
            <w:rPr>
              <w:sz w:val="28"/>
              <w:szCs w:val="28"/>
            </w:rPr>
            <w:fldChar w:fldCharType="end"/>
          </w:r>
        </w:p>
        <w:p w14:paraId="60F3E4A8">
          <w:pPr>
            <w:pStyle w:val="16"/>
            <w:ind w:firstLine="378"/>
            <w:rPr>
              <w:rFonts w:asciiTheme="minorHAnsi" w:hAnsiTheme="minorHAnsi" w:eastAsiaTheme="minorEastAsia"/>
              <w:sz w:val="21"/>
              <w:szCs w:val="22"/>
            </w:rPr>
          </w:pPr>
          <w:r>
            <w:fldChar w:fldCharType="begin"/>
          </w:r>
          <w:r>
            <w:instrText xml:space="preserve"> HYPERLINK \l "_Toc201613739" </w:instrText>
          </w:r>
          <w:r>
            <w:fldChar w:fldCharType="separate"/>
          </w:r>
          <w:r>
            <w:rPr>
              <w:rStyle w:val="31"/>
              <w:sz w:val="28"/>
              <w:szCs w:val="28"/>
            </w:rPr>
            <w:t>4.8.9 监测结果报告制度</w:t>
          </w:r>
          <w:r>
            <w:rPr>
              <w:sz w:val="28"/>
              <w:szCs w:val="28"/>
            </w:rPr>
            <w:tab/>
          </w:r>
          <w:r>
            <w:rPr>
              <w:sz w:val="28"/>
              <w:szCs w:val="28"/>
            </w:rPr>
            <w:fldChar w:fldCharType="begin"/>
          </w:r>
          <w:r>
            <w:rPr>
              <w:sz w:val="28"/>
              <w:szCs w:val="28"/>
            </w:rPr>
            <w:instrText xml:space="preserve"> PAGEREF _Toc201613739 \h </w:instrText>
          </w:r>
          <w:r>
            <w:rPr>
              <w:sz w:val="28"/>
              <w:szCs w:val="28"/>
            </w:rPr>
            <w:fldChar w:fldCharType="separate"/>
          </w:r>
          <w:r>
            <w:rPr>
              <w:sz w:val="28"/>
              <w:szCs w:val="28"/>
            </w:rPr>
            <w:t>54</w:t>
          </w:r>
          <w:r>
            <w:rPr>
              <w:sz w:val="28"/>
              <w:szCs w:val="28"/>
            </w:rPr>
            <w:fldChar w:fldCharType="end"/>
          </w:r>
          <w:r>
            <w:rPr>
              <w:sz w:val="28"/>
              <w:szCs w:val="28"/>
            </w:rPr>
            <w:fldChar w:fldCharType="end"/>
          </w:r>
        </w:p>
        <w:p w14:paraId="0797DB79">
          <w:pPr>
            <w:pStyle w:val="16"/>
            <w:ind w:firstLine="378"/>
            <w:rPr>
              <w:rFonts w:asciiTheme="minorHAnsi" w:hAnsiTheme="minorHAnsi" w:eastAsiaTheme="minorEastAsia"/>
              <w:sz w:val="21"/>
              <w:szCs w:val="22"/>
            </w:rPr>
          </w:pPr>
          <w:r>
            <w:fldChar w:fldCharType="begin"/>
          </w:r>
          <w:r>
            <w:instrText xml:space="preserve"> HYPERLINK \l "_Toc201613740" </w:instrText>
          </w:r>
          <w:r>
            <w:fldChar w:fldCharType="separate"/>
          </w:r>
          <w:r>
            <w:rPr>
              <w:rStyle w:val="31"/>
              <w:sz w:val="28"/>
              <w:szCs w:val="28"/>
            </w:rPr>
            <w:t>4.8.10 应急监测终止</w:t>
          </w:r>
          <w:r>
            <w:rPr>
              <w:sz w:val="28"/>
              <w:szCs w:val="28"/>
            </w:rPr>
            <w:tab/>
          </w:r>
          <w:r>
            <w:rPr>
              <w:sz w:val="28"/>
              <w:szCs w:val="28"/>
            </w:rPr>
            <w:fldChar w:fldCharType="begin"/>
          </w:r>
          <w:r>
            <w:rPr>
              <w:sz w:val="28"/>
              <w:szCs w:val="28"/>
            </w:rPr>
            <w:instrText xml:space="preserve"> PAGEREF _Toc201613740 \h </w:instrText>
          </w:r>
          <w:r>
            <w:rPr>
              <w:sz w:val="28"/>
              <w:szCs w:val="28"/>
            </w:rPr>
            <w:fldChar w:fldCharType="separate"/>
          </w:r>
          <w:r>
            <w:rPr>
              <w:sz w:val="28"/>
              <w:szCs w:val="28"/>
            </w:rPr>
            <w:t>55</w:t>
          </w:r>
          <w:r>
            <w:rPr>
              <w:sz w:val="28"/>
              <w:szCs w:val="28"/>
            </w:rPr>
            <w:fldChar w:fldCharType="end"/>
          </w:r>
          <w:r>
            <w:rPr>
              <w:sz w:val="28"/>
              <w:szCs w:val="28"/>
            </w:rPr>
            <w:fldChar w:fldCharType="end"/>
          </w:r>
        </w:p>
        <w:p w14:paraId="67CB6DA6">
          <w:pPr>
            <w:pStyle w:val="24"/>
            <w:ind w:firstLine="640"/>
            <w:rPr>
              <w:rFonts w:asciiTheme="minorHAnsi" w:hAnsiTheme="minorHAnsi" w:eastAsiaTheme="minorEastAsia"/>
              <w:sz w:val="21"/>
              <w:szCs w:val="22"/>
            </w:rPr>
          </w:pPr>
          <w:r>
            <w:fldChar w:fldCharType="begin"/>
          </w:r>
          <w:r>
            <w:instrText xml:space="preserve"> HYPERLINK \l "_Toc201613741" </w:instrText>
          </w:r>
          <w:r>
            <w:fldChar w:fldCharType="separate"/>
          </w:r>
          <w:r>
            <w:rPr>
              <w:rStyle w:val="31"/>
              <w:sz w:val="28"/>
              <w:szCs w:val="28"/>
            </w:rPr>
            <w:t>4.9 信息发布</w:t>
          </w:r>
          <w:r>
            <w:rPr>
              <w:sz w:val="28"/>
              <w:szCs w:val="28"/>
            </w:rPr>
            <w:tab/>
          </w:r>
          <w:r>
            <w:rPr>
              <w:sz w:val="28"/>
              <w:szCs w:val="28"/>
            </w:rPr>
            <w:fldChar w:fldCharType="begin"/>
          </w:r>
          <w:r>
            <w:rPr>
              <w:sz w:val="28"/>
              <w:szCs w:val="28"/>
            </w:rPr>
            <w:instrText xml:space="preserve"> PAGEREF _Toc201613741 \h </w:instrText>
          </w:r>
          <w:r>
            <w:rPr>
              <w:sz w:val="28"/>
              <w:szCs w:val="28"/>
            </w:rPr>
            <w:fldChar w:fldCharType="separate"/>
          </w:r>
          <w:r>
            <w:rPr>
              <w:sz w:val="28"/>
              <w:szCs w:val="28"/>
            </w:rPr>
            <w:t>55</w:t>
          </w:r>
          <w:r>
            <w:rPr>
              <w:sz w:val="28"/>
              <w:szCs w:val="28"/>
            </w:rPr>
            <w:fldChar w:fldCharType="end"/>
          </w:r>
          <w:r>
            <w:rPr>
              <w:sz w:val="28"/>
              <w:szCs w:val="28"/>
            </w:rPr>
            <w:fldChar w:fldCharType="end"/>
          </w:r>
        </w:p>
        <w:p w14:paraId="023A5818">
          <w:pPr>
            <w:pStyle w:val="24"/>
            <w:ind w:firstLine="640"/>
            <w:rPr>
              <w:rFonts w:asciiTheme="minorHAnsi" w:hAnsiTheme="minorHAnsi" w:eastAsiaTheme="minorEastAsia"/>
              <w:sz w:val="21"/>
              <w:szCs w:val="22"/>
            </w:rPr>
          </w:pPr>
          <w:r>
            <w:fldChar w:fldCharType="begin"/>
          </w:r>
          <w:r>
            <w:instrText xml:space="preserve"> HYPERLINK \l "_Toc201613742" </w:instrText>
          </w:r>
          <w:r>
            <w:fldChar w:fldCharType="separate"/>
          </w:r>
          <w:r>
            <w:rPr>
              <w:rStyle w:val="31"/>
              <w:sz w:val="28"/>
              <w:szCs w:val="28"/>
            </w:rPr>
            <w:t>4.10 安全防护</w:t>
          </w:r>
          <w:r>
            <w:rPr>
              <w:sz w:val="28"/>
              <w:szCs w:val="28"/>
            </w:rPr>
            <w:tab/>
          </w:r>
          <w:r>
            <w:rPr>
              <w:sz w:val="28"/>
              <w:szCs w:val="28"/>
            </w:rPr>
            <w:fldChar w:fldCharType="begin"/>
          </w:r>
          <w:r>
            <w:rPr>
              <w:sz w:val="28"/>
              <w:szCs w:val="28"/>
            </w:rPr>
            <w:instrText xml:space="preserve"> PAGEREF _Toc201613742 \h </w:instrText>
          </w:r>
          <w:r>
            <w:rPr>
              <w:sz w:val="28"/>
              <w:szCs w:val="28"/>
            </w:rPr>
            <w:fldChar w:fldCharType="separate"/>
          </w:r>
          <w:r>
            <w:rPr>
              <w:sz w:val="28"/>
              <w:szCs w:val="28"/>
            </w:rPr>
            <w:t>55</w:t>
          </w:r>
          <w:r>
            <w:rPr>
              <w:sz w:val="28"/>
              <w:szCs w:val="28"/>
            </w:rPr>
            <w:fldChar w:fldCharType="end"/>
          </w:r>
          <w:r>
            <w:rPr>
              <w:sz w:val="28"/>
              <w:szCs w:val="28"/>
            </w:rPr>
            <w:fldChar w:fldCharType="end"/>
          </w:r>
        </w:p>
        <w:p w14:paraId="13523B95">
          <w:pPr>
            <w:pStyle w:val="16"/>
            <w:ind w:firstLine="378"/>
            <w:rPr>
              <w:rFonts w:asciiTheme="minorHAnsi" w:hAnsiTheme="minorHAnsi" w:eastAsiaTheme="minorEastAsia"/>
              <w:sz w:val="21"/>
              <w:szCs w:val="22"/>
            </w:rPr>
          </w:pPr>
          <w:r>
            <w:fldChar w:fldCharType="begin"/>
          </w:r>
          <w:r>
            <w:instrText xml:space="preserve"> HYPERLINK \l "_Toc201613743" </w:instrText>
          </w:r>
          <w:r>
            <w:fldChar w:fldCharType="separate"/>
          </w:r>
          <w:r>
            <w:rPr>
              <w:rStyle w:val="31"/>
              <w:sz w:val="28"/>
              <w:szCs w:val="28"/>
            </w:rPr>
            <w:t>4.10.1 环境应急人员的安全防护</w:t>
          </w:r>
          <w:r>
            <w:rPr>
              <w:sz w:val="28"/>
              <w:szCs w:val="28"/>
            </w:rPr>
            <w:tab/>
          </w:r>
          <w:r>
            <w:rPr>
              <w:sz w:val="28"/>
              <w:szCs w:val="28"/>
            </w:rPr>
            <w:fldChar w:fldCharType="begin"/>
          </w:r>
          <w:r>
            <w:rPr>
              <w:sz w:val="28"/>
              <w:szCs w:val="28"/>
            </w:rPr>
            <w:instrText xml:space="preserve"> PAGEREF _Toc201613743 \h </w:instrText>
          </w:r>
          <w:r>
            <w:rPr>
              <w:sz w:val="28"/>
              <w:szCs w:val="28"/>
            </w:rPr>
            <w:fldChar w:fldCharType="separate"/>
          </w:r>
          <w:r>
            <w:rPr>
              <w:sz w:val="28"/>
              <w:szCs w:val="28"/>
            </w:rPr>
            <w:t>55</w:t>
          </w:r>
          <w:r>
            <w:rPr>
              <w:sz w:val="28"/>
              <w:szCs w:val="28"/>
            </w:rPr>
            <w:fldChar w:fldCharType="end"/>
          </w:r>
          <w:r>
            <w:rPr>
              <w:sz w:val="28"/>
              <w:szCs w:val="28"/>
            </w:rPr>
            <w:fldChar w:fldCharType="end"/>
          </w:r>
        </w:p>
        <w:p w14:paraId="54C472B6">
          <w:pPr>
            <w:pStyle w:val="16"/>
            <w:ind w:firstLine="378"/>
            <w:rPr>
              <w:rFonts w:asciiTheme="minorHAnsi" w:hAnsiTheme="minorHAnsi" w:eastAsiaTheme="minorEastAsia"/>
              <w:sz w:val="21"/>
              <w:szCs w:val="22"/>
            </w:rPr>
          </w:pPr>
          <w:r>
            <w:fldChar w:fldCharType="begin"/>
          </w:r>
          <w:r>
            <w:instrText xml:space="preserve"> HYPERLINK \l "_Toc201613744" </w:instrText>
          </w:r>
          <w:r>
            <w:fldChar w:fldCharType="separate"/>
          </w:r>
          <w:r>
            <w:rPr>
              <w:rStyle w:val="31"/>
              <w:sz w:val="28"/>
              <w:szCs w:val="28"/>
            </w:rPr>
            <w:t>4.10.2 受灾群众的安全防护</w:t>
          </w:r>
          <w:r>
            <w:rPr>
              <w:sz w:val="28"/>
              <w:szCs w:val="28"/>
            </w:rPr>
            <w:tab/>
          </w:r>
          <w:r>
            <w:rPr>
              <w:sz w:val="28"/>
              <w:szCs w:val="28"/>
            </w:rPr>
            <w:fldChar w:fldCharType="begin"/>
          </w:r>
          <w:r>
            <w:rPr>
              <w:sz w:val="28"/>
              <w:szCs w:val="28"/>
            </w:rPr>
            <w:instrText xml:space="preserve"> PAGEREF _Toc201613744 \h </w:instrText>
          </w:r>
          <w:r>
            <w:rPr>
              <w:sz w:val="28"/>
              <w:szCs w:val="28"/>
            </w:rPr>
            <w:fldChar w:fldCharType="separate"/>
          </w:r>
          <w:r>
            <w:rPr>
              <w:sz w:val="28"/>
              <w:szCs w:val="28"/>
            </w:rPr>
            <w:t>55</w:t>
          </w:r>
          <w:r>
            <w:rPr>
              <w:sz w:val="28"/>
              <w:szCs w:val="28"/>
            </w:rPr>
            <w:fldChar w:fldCharType="end"/>
          </w:r>
          <w:r>
            <w:rPr>
              <w:sz w:val="28"/>
              <w:szCs w:val="28"/>
            </w:rPr>
            <w:fldChar w:fldCharType="end"/>
          </w:r>
        </w:p>
        <w:p w14:paraId="0F7187B6">
          <w:pPr>
            <w:pStyle w:val="16"/>
            <w:ind w:firstLine="378"/>
            <w:rPr>
              <w:rFonts w:asciiTheme="minorHAnsi" w:hAnsiTheme="minorHAnsi" w:eastAsiaTheme="minorEastAsia"/>
              <w:sz w:val="21"/>
              <w:szCs w:val="22"/>
            </w:rPr>
          </w:pPr>
          <w:r>
            <w:fldChar w:fldCharType="begin"/>
          </w:r>
          <w:r>
            <w:instrText xml:space="preserve"> HYPERLINK \l "_Toc201613745" </w:instrText>
          </w:r>
          <w:r>
            <w:fldChar w:fldCharType="separate"/>
          </w:r>
          <w:r>
            <w:rPr>
              <w:rStyle w:val="31"/>
              <w:sz w:val="28"/>
              <w:szCs w:val="28"/>
            </w:rPr>
            <w:t>4.10.3 医疗救护</w:t>
          </w:r>
          <w:r>
            <w:rPr>
              <w:sz w:val="28"/>
              <w:szCs w:val="28"/>
            </w:rPr>
            <w:tab/>
          </w:r>
          <w:r>
            <w:rPr>
              <w:sz w:val="28"/>
              <w:szCs w:val="28"/>
            </w:rPr>
            <w:fldChar w:fldCharType="begin"/>
          </w:r>
          <w:r>
            <w:rPr>
              <w:sz w:val="28"/>
              <w:szCs w:val="28"/>
            </w:rPr>
            <w:instrText xml:space="preserve"> PAGEREF _Toc201613745 \h </w:instrText>
          </w:r>
          <w:r>
            <w:rPr>
              <w:sz w:val="28"/>
              <w:szCs w:val="28"/>
            </w:rPr>
            <w:fldChar w:fldCharType="separate"/>
          </w:r>
          <w:r>
            <w:rPr>
              <w:sz w:val="28"/>
              <w:szCs w:val="28"/>
            </w:rPr>
            <w:t>55</w:t>
          </w:r>
          <w:r>
            <w:rPr>
              <w:sz w:val="28"/>
              <w:szCs w:val="28"/>
            </w:rPr>
            <w:fldChar w:fldCharType="end"/>
          </w:r>
          <w:r>
            <w:rPr>
              <w:sz w:val="28"/>
              <w:szCs w:val="28"/>
            </w:rPr>
            <w:fldChar w:fldCharType="end"/>
          </w:r>
        </w:p>
        <w:p w14:paraId="1170118F">
          <w:pPr>
            <w:pStyle w:val="16"/>
            <w:ind w:firstLine="378"/>
            <w:rPr>
              <w:rFonts w:asciiTheme="minorHAnsi" w:hAnsiTheme="minorHAnsi" w:eastAsiaTheme="minorEastAsia"/>
              <w:sz w:val="21"/>
              <w:szCs w:val="22"/>
            </w:rPr>
          </w:pPr>
          <w:r>
            <w:fldChar w:fldCharType="begin"/>
          </w:r>
          <w:r>
            <w:instrText xml:space="preserve"> HYPERLINK \l "_Toc201613746" </w:instrText>
          </w:r>
          <w:r>
            <w:fldChar w:fldCharType="separate"/>
          </w:r>
          <w:r>
            <w:rPr>
              <w:rStyle w:val="31"/>
              <w:sz w:val="28"/>
              <w:szCs w:val="28"/>
            </w:rPr>
            <w:t>4.10.4 饮用水安全保障</w:t>
          </w:r>
          <w:r>
            <w:rPr>
              <w:sz w:val="28"/>
              <w:szCs w:val="28"/>
            </w:rPr>
            <w:tab/>
          </w:r>
          <w:r>
            <w:rPr>
              <w:sz w:val="28"/>
              <w:szCs w:val="28"/>
            </w:rPr>
            <w:fldChar w:fldCharType="begin"/>
          </w:r>
          <w:r>
            <w:rPr>
              <w:sz w:val="28"/>
              <w:szCs w:val="28"/>
            </w:rPr>
            <w:instrText xml:space="preserve"> PAGEREF _Toc201613746 \h </w:instrText>
          </w:r>
          <w:r>
            <w:rPr>
              <w:sz w:val="28"/>
              <w:szCs w:val="28"/>
            </w:rPr>
            <w:fldChar w:fldCharType="separate"/>
          </w:r>
          <w:r>
            <w:rPr>
              <w:sz w:val="28"/>
              <w:szCs w:val="28"/>
            </w:rPr>
            <w:t>55</w:t>
          </w:r>
          <w:r>
            <w:rPr>
              <w:sz w:val="28"/>
              <w:szCs w:val="28"/>
            </w:rPr>
            <w:fldChar w:fldCharType="end"/>
          </w:r>
          <w:r>
            <w:rPr>
              <w:sz w:val="28"/>
              <w:szCs w:val="28"/>
            </w:rPr>
            <w:fldChar w:fldCharType="end"/>
          </w:r>
        </w:p>
        <w:p w14:paraId="135E5685">
          <w:pPr>
            <w:pStyle w:val="24"/>
            <w:ind w:firstLine="640"/>
            <w:rPr>
              <w:rFonts w:asciiTheme="minorHAnsi" w:hAnsiTheme="minorHAnsi" w:eastAsiaTheme="minorEastAsia"/>
              <w:sz w:val="21"/>
              <w:szCs w:val="22"/>
            </w:rPr>
          </w:pPr>
          <w:r>
            <w:fldChar w:fldCharType="begin"/>
          </w:r>
          <w:r>
            <w:instrText xml:space="preserve"> HYPERLINK \l "_Toc201613747" </w:instrText>
          </w:r>
          <w:r>
            <w:fldChar w:fldCharType="separate"/>
          </w:r>
          <w:r>
            <w:rPr>
              <w:rStyle w:val="31"/>
              <w:sz w:val="28"/>
              <w:szCs w:val="28"/>
            </w:rPr>
            <w:t>4.11 应急终止</w:t>
          </w:r>
          <w:r>
            <w:rPr>
              <w:sz w:val="28"/>
              <w:szCs w:val="28"/>
            </w:rPr>
            <w:tab/>
          </w:r>
          <w:r>
            <w:rPr>
              <w:sz w:val="28"/>
              <w:szCs w:val="28"/>
            </w:rPr>
            <w:fldChar w:fldCharType="begin"/>
          </w:r>
          <w:r>
            <w:rPr>
              <w:sz w:val="28"/>
              <w:szCs w:val="28"/>
            </w:rPr>
            <w:instrText xml:space="preserve"> PAGEREF _Toc201613747 \h </w:instrText>
          </w:r>
          <w:r>
            <w:rPr>
              <w:sz w:val="28"/>
              <w:szCs w:val="28"/>
            </w:rPr>
            <w:fldChar w:fldCharType="separate"/>
          </w:r>
          <w:r>
            <w:rPr>
              <w:sz w:val="28"/>
              <w:szCs w:val="28"/>
            </w:rPr>
            <w:t>55</w:t>
          </w:r>
          <w:r>
            <w:rPr>
              <w:sz w:val="28"/>
              <w:szCs w:val="28"/>
            </w:rPr>
            <w:fldChar w:fldCharType="end"/>
          </w:r>
          <w:r>
            <w:rPr>
              <w:sz w:val="28"/>
              <w:szCs w:val="28"/>
            </w:rPr>
            <w:fldChar w:fldCharType="end"/>
          </w:r>
        </w:p>
        <w:p w14:paraId="2529EF4E">
          <w:pPr>
            <w:pStyle w:val="16"/>
            <w:ind w:firstLine="378"/>
            <w:rPr>
              <w:rFonts w:asciiTheme="minorHAnsi" w:hAnsiTheme="minorHAnsi" w:eastAsiaTheme="minorEastAsia"/>
              <w:sz w:val="21"/>
              <w:szCs w:val="22"/>
            </w:rPr>
          </w:pPr>
          <w:r>
            <w:fldChar w:fldCharType="begin"/>
          </w:r>
          <w:r>
            <w:instrText xml:space="preserve"> HYPERLINK \l "_Toc201613748" </w:instrText>
          </w:r>
          <w:r>
            <w:fldChar w:fldCharType="separate"/>
          </w:r>
          <w:r>
            <w:rPr>
              <w:rStyle w:val="31"/>
              <w:sz w:val="28"/>
              <w:szCs w:val="28"/>
            </w:rPr>
            <w:t>4.11.1 终止条件</w:t>
          </w:r>
          <w:r>
            <w:rPr>
              <w:sz w:val="28"/>
              <w:szCs w:val="28"/>
            </w:rPr>
            <w:tab/>
          </w:r>
          <w:r>
            <w:rPr>
              <w:sz w:val="28"/>
              <w:szCs w:val="28"/>
            </w:rPr>
            <w:fldChar w:fldCharType="begin"/>
          </w:r>
          <w:r>
            <w:rPr>
              <w:sz w:val="28"/>
              <w:szCs w:val="28"/>
            </w:rPr>
            <w:instrText xml:space="preserve"> PAGEREF _Toc201613748 \h </w:instrText>
          </w:r>
          <w:r>
            <w:rPr>
              <w:sz w:val="28"/>
              <w:szCs w:val="28"/>
            </w:rPr>
            <w:fldChar w:fldCharType="separate"/>
          </w:r>
          <w:r>
            <w:rPr>
              <w:sz w:val="28"/>
              <w:szCs w:val="28"/>
            </w:rPr>
            <w:t>55</w:t>
          </w:r>
          <w:r>
            <w:rPr>
              <w:sz w:val="28"/>
              <w:szCs w:val="28"/>
            </w:rPr>
            <w:fldChar w:fldCharType="end"/>
          </w:r>
          <w:r>
            <w:rPr>
              <w:sz w:val="28"/>
              <w:szCs w:val="28"/>
            </w:rPr>
            <w:fldChar w:fldCharType="end"/>
          </w:r>
        </w:p>
        <w:p w14:paraId="54CE45A6">
          <w:pPr>
            <w:pStyle w:val="16"/>
            <w:ind w:firstLine="378"/>
            <w:rPr>
              <w:rFonts w:asciiTheme="minorHAnsi" w:hAnsiTheme="minorHAnsi" w:eastAsiaTheme="minorEastAsia"/>
              <w:sz w:val="21"/>
              <w:szCs w:val="22"/>
            </w:rPr>
          </w:pPr>
          <w:r>
            <w:fldChar w:fldCharType="begin"/>
          </w:r>
          <w:r>
            <w:instrText xml:space="preserve"> HYPERLINK \l "_Toc201613749" </w:instrText>
          </w:r>
          <w:r>
            <w:fldChar w:fldCharType="separate"/>
          </w:r>
          <w:r>
            <w:rPr>
              <w:rStyle w:val="31"/>
              <w:sz w:val="28"/>
              <w:szCs w:val="28"/>
            </w:rPr>
            <w:t>4.11.2 终止程序</w:t>
          </w:r>
          <w:r>
            <w:rPr>
              <w:sz w:val="28"/>
              <w:szCs w:val="28"/>
            </w:rPr>
            <w:tab/>
          </w:r>
          <w:r>
            <w:rPr>
              <w:sz w:val="28"/>
              <w:szCs w:val="28"/>
            </w:rPr>
            <w:fldChar w:fldCharType="begin"/>
          </w:r>
          <w:r>
            <w:rPr>
              <w:sz w:val="28"/>
              <w:szCs w:val="28"/>
            </w:rPr>
            <w:instrText xml:space="preserve"> PAGEREF _Toc201613749 \h </w:instrText>
          </w:r>
          <w:r>
            <w:rPr>
              <w:sz w:val="28"/>
              <w:szCs w:val="28"/>
            </w:rPr>
            <w:fldChar w:fldCharType="separate"/>
          </w:r>
          <w:r>
            <w:rPr>
              <w:sz w:val="28"/>
              <w:szCs w:val="28"/>
            </w:rPr>
            <w:t>56</w:t>
          </w:r>
          <w:r>
            <w:rPr>
              <w:sz w:val="28"/>
              <w:szCs w:val="28"/>
            </w:rPr>
            <w:fldChar w:fldCharType="end"/>
          </w:r>
          <w:r>
            <w:rPr>
              <w:sz w:val="28"/>
              <w:szCs w:val="28"/>
            </w:rPr>
            <w:fldChar w:fldCharType="end"/>
          </w:r>
        </w:p>
        <w:p w14:paraId="0852C1A2">
          <w:pPr>
            <w:pStyle w:val="20"/>
            <w:rPr>
              <w:rFonts w:asciiTheme="minorHAnsi" w:hAnsiTheme="minorHAnsi" w:eastAsiaTheme="minorEastAsia"/>
              <w:sz w:val="21"/>
              <w:szCs w:val="22"/>
            </w:rPr>
          </w:pPr>
          <w:r>
            <w:fldChar w:fldCharType="begin"/>
          </w:r>
          <w:r>
            <w:instrText xml:space="preserve"> HYPERLINK \l "_Toc201613750" </w:instrText>
          </w:r>
          <w:r>
            <w:fldChar w:fldCharType="separate"/>
          </w:r>
          <w:r>
            <w:rPr>
              <w:rStyle w:val="31"/>
              <w:sz w:val="28"/>
              <w:szCs w:val="28"/>
            </w:rPr>
            <w:t>5 善后处置</w:t>
          </w:r>
          <w:r>
            <w:rPr>
              <w:sz w:val="28"/>
              <w:szCs w:val="28"/>
            </w:rPr>
            <w:tab/>
          </w:r>
          <w:r>
            <w:rPr>
              <w:sz w:val="28"/>
              <w:szCs w:val="28"/>
            </w:rPr>
            <w:fldChar w:fldCharType="begin"/>
          </w:r>
          <w:r>
            <w:rPr>
              <w:sz w:val="28"/>
              <w:szCs w:val="28"/>
            </w:rPr>
            <w:instrText xml:space="preserve"> PAGEREF _Toc201613750 \h </w:instrText>
          </w:r>
          <w:r>
            <w:rPr>
              <w:sz w:val="28"/>
              <w:szCs w:val="28"/>
            </w:rPr>
            <w:fldChar w:fldCharType="separate"/>
          </w:r>
          <w:r>
            <w:rPr>
              <w:sz w:val="28"/>
              <w:szCs w:val="28"/>
            </w:rPr>
            <w:t>57</w:t>
          </w:r>
          <w:r>
            <w:rPr>
              <w:sz w:val="28"/>
              <w:szCs w:val="28"/>
            </w:rPr>
            <w:fldChar w:fldCharType="end"/>
          </w:r>
          <w:r>
            <w:rPr>
              <w:sz w:val="28"/>
              <w:szCs w:val="28"/>
            </w:rPr>
            <w:fldChar w:fldCharType="end"/>
          </w:r>
        </w:p>
        <w:p w14:paraId="69DB0C89">
          <w:pPr>
            <w:pStyle w:val="24"/>
            <w:ind w:firstLine="640"/>
            <w:rPr>
              <w:rFonts w:asciiTheme="minorHAnsi" w:hAnsiTheme="minorHAnsi" w:eastAsiaTheme="minorEastAsia"/>
              <w:sz w:val="21"/>
              <w:szCs w:val="22"/>
            </w:rPr>
          </w:pPr>
          <w:r>
            <w:fldChar w:fldCharType="begin"/>
          </w:r>
          <w:r>
            <w:instrText xml:space="preserve"> HYPERLINK \l "_Toc201613751" </w:instrText>
          </w:r>
          <w:r>
            <w:fldChar w:fldCharType="separate"/>
          </w:r>
          <w:r>
            <w:rPr>
              <w:rStyle w:val="31"/>
              <w:sz w:val="28"/>
              <w:szCs w:val="28"/>
            </w:rPr>
            <w:t>5.1 现场清洁净化及环境恢复</w:t>
          </w:r>
          <w:r>
            <w:rPr>
              <w:sz w:val="28"/>
              <w:szCs w:val="28"/>
            </w:rPr>
            <w:tab/>
          </w:r>
          <w:r>
            <w:rPr>
              <w:sz w:val="28"/>
              <w:szCs w:val="28"/>
            </w:rPr>
            <w:fldChar w:fldCharType="begin"/>
          </w:r>
          <w:r>
            <w:rPr>
              <w:sz w:val="28"/>
              <w:szCs w:val="28"/>
            </w:rPr>
            <w:instrText xml:space="preserve"> PAGEREF _Toc201613751 \h </w:instrText>
          </w:r>
          <w:r>
            <w:rPr>
              <w:sz w:val="28"/>
              <w:szCs w:val="28"/>
            </w:rPr>
            <w:fldChar w:fldCharType="separate"/>
          </w:r>
          <w:r>
            <w:rPr>
              <w:sz w:val="28"/>
              <w:szCs w:val="28"/>
            </w:rPr>
            <w:t>57</w:t>
          </w:r>
          <w:r>
            <w:rPr>
              <w:sz w:val="28"/>
              <w:szCs w:val="28"/>
            </w:rPr>
            <w:fldChar w:fldCharType="end"/>
          </w:r>
          <w:r>
            <w:rPr>
              <w:sz w:val="28"/>
              <w:szCs w:val="28"/>
            </w:rPr>
            <w:fldChar w:fldCharType="end"/>
          </w:r>
        </w:p>
        <w:p w14:paraId="137CD5D0">
          <w:pPr>
            <w:pStyle w:val="24"/>
            <w:ind w:firstLine="640"/>
            <w:rPr>
              <w:rFonts w:asciiTheme="minorHAnsi" w:hAnsiTheme="minorHAnsi" w:eastAsiaTheme="minorEastAsia"/>
              <w:sz w:val="21"/>
              <w:szCs w:val="22"/>
            </w:rPr>
          </w:pPr>
          <w:r>
            <w:fldChar w:fldCharType="begin"/>
          </w:r>
          <w:r>
            <w:instrText xml:space="preserve"> HYPERLINK \l "_Toc201613752" </w:instrText>
          </w:r>
          <w:r>
            <w:fldChar w:fldCharType="separate"/>
          </w:r>
          <w:r>
            <w:rPr>
              <w:rStyle w:val="31"/>
              <w:sz w:val="28"/>
              <w:szCs w:val="28"/>
            </w:rPr>
            <w:t>5.2 受灾人员的安置及损失赔偿</w:t>
          </w:r>
          <w:r>
            <w:rPr>
              <w:sz w:val="28"/>
              <w:szCs w:val="28"/>
            </w:rPr>
            <w:tab/>
          </w:r>
          <w:r>
            <w:rPr>
              <w:sz w:val="28"/>
              <w:szCs w:val="28"/>
            </w:rPr>
            <w:fldChar w:fldCharType="begin"/>
          </w:r>
          <w:r>
            <w:rPr>
              <w:sz w:val="28"/>
              <w:szCs w:val="28"/>
            </w:rPr>
            <w:instrText xml:space="preserve"> PAGEREF _Toc201613752 \h </w:instrText>
          </w:r>
          <w:r>
            <w:rPr>
              <w:sz w:val="28"/>
              <w:szCs w:val="28"/>
            </w:rPr>
            <w:fldChar w:fldCharType="separate"/>
          </w:r>
          <w:r>
            <w:rPr>
              <w:sz w:val="28"/>
              <w:szCs w:val="28"/>
            </w:rPr>
            <w:t>57</w:t>
          </w:r>
          <w:r>
            <w:rPr>
              <w:sz w:val="28"/>
              <w:szCs w:val="28"/>
            </w:rPr>
            <w:fldChar w:fldCharType="end"/>
          </w:r>
          <w:r>
            <w:rPr>
              <w:sz w:val="28"/>
              <w:szCs w:val="28"/>
            </w:rPr>
            <w:fldChar w:fldCharType="end"/>
          </w:r>
        </w:p>
        <w:p w14:paraId="37235193">
          <w:pPr>
            <w:pStyle w:val="24"/>
            <w:ind w:firstLine="640"/>
            <w:rPr>
              <w:rFonts w:asciiTheme="minorHAnsi" w:hAnsiTheme="minorHAnsi" w:eastAsiaTheme="minorEastAsia"/>
              <w:sz w:val="21"/>
              <w:szCs w:val="22"/>
            </w:rPr>
          </w:pPr>
          <w:r>
            <w:fldChar w:fldCharType="begin"/>
          </w:r>
          <w:r>
            <w:instrText xml:space="preserve"> HYPERLINK \l "_Toc201613753" </w:instrText>
          </w:r>
          <w:r>
            <w:fldChar w:fldCharType="separate"/>
          </w:r>
          <w:r>
            <w:rPr>
              <w:rStyle w:val="31"/>
              <w:sz w:val="28"/>
              <w:szCs w:val="28"/>
            </w:rPr>
            <w:t>5.3 调查与评估</w:t>
          </w:r>
          <w:r>
            <w:rPr>
              <w:sz w:val="28"/>
              <w:szCs w:val="28"/>
            </w:rPr>
            <w:tab/>
          </w:r>
          <w:r>
            <w:rPr>
              <w:sz w:val="28"/>
              <w:szCs w:val="28"/>
            </w:rPr>
            <w:fldChar w:fldCharType="begin"/>
          </w:r>
          <w:r>
            <w:rPr>
              <w:sz w:val="28"/>
              <w:szCs w:val="28"/>
            </w:rPr>
            <w:instrText xml:space="preserve"> PAGEREF _Toc201613753 \h </w:instrText>
          </w:r>
          <w:r>
            <w:rPr>
              <w:sz w:val="28"/>
              <w:szCs w:val="28"/>
            </w:rPr>
            <w:fldChar w:fldCharType="separate"/>
          </w:r>
          <w:r>
            <w:rPr>
              <w:sz w:val="28"/>
              <w:szCs w:val="28"/>
            </w:rPr>
            <w:t>57</w:t>
          </w:r>
          <w:r>
            <w:rPr>
              <w:sz w:val="28"/>
              <w:szCs w:val="28"/>
            </w:rPr>
            <w:fldChar w:fldCharType="end"/>
          </w:r>
          <w:r>
            <w:rPr>
              <w:sz w:val="28"/>
              <w:szCs w:val="28"/>
            </w:rPr>
            <w:fldChar w:fldCharType="end"/>
          </w:r>
        </w:p>
        <w:p w14:paraId="60FD330A">
          <w:pPr>
            <w:pStyle w:val="24"/>
            <w:ind w:firstLine="640"/>
            <w:rPr>
              <w:rFonts w:asciiTheme="minorHAnsi" w:hAnsiTheme="minorHAnsi" w:eastAsiaTheme="minorEastAsia"/>
              <w:sz w:val="21"/>
              <w:szCs w:val="22"/>
            </w:rPr>
          </w:pPr>
          <w:r>
            <w:fldChar w:fldCharType="begin"/>
          </w:r>
          <w:r>
            <w:instrText xml:space="preserve"> HYPERLINK \l "_Toc201613754" </w:instrText>
          </w:r>
          <w:r>
            <w:fldChar w:fldCharType="separate"/>
          </w:r>
          <w:r>
            <w:rPr>
              <w:rStyle w:val="31"/>
              <w:sz w:val="28"/>
              <w:szCs w:val="28"/>
            </w:rPr>
            <w:t>5.4 环境恢复与重建</w:t>
          </w:r>
          <w:r>
            <w:rPr>
              <w:sz w:val="28"/>
              <w:szCs w:val="28"/>
            </w:rPr>
            <w:tab/>
          </w:r>
          <w:r>
            <w:rPr>
              <w:sz w:val="28"/>
              <w:szCs w:val="28"/>
            </w:rPr>
            <w:fldChar w:fldCharType="begin"/>
          </w:r>
          <w:r>
            <w:rPr>
              <w:sz w:val="28"/>
              <w:szCs w:val="28"/>
            </w:rPr>
            <w:instrText xml:space="preserve"> PAGEREF _Toc201613754 \h </w:instrText>
          </w:r>
          <w:r>
            <w:rPr>
              <w:sz w:val="28"/>
              <w:szCs w:val="28"/>
            </w:rPr>
            <w:fldChar w:fldCharType="separate"/>
          </w:r>
          <w:r>
            <w:rPr>
              <w:sz w:val="28"/>
              <w:szCs w:val="28"/>
            </w:rPr>
            <w:t>58</w:t>
          </w:r>
          <w:r>
            <w:rPr>
              <w:sz w:val="28"/>
              <w:szCs w:val="28"/>
            </w:rPr>
            <w:fldChar w:fldCharType="end"/>
          </w:r>
          <w:r>
            <w:rPr>
              <w:sz w:val="28"/>
              <w:szCs w:val="28"/>
            </w:rPr>
            <w:fldChar w:fldCharType="end"/>
          </w:r>
        </w:p>
        <w:p w14:paraId="6C9C0123">
          <w:pPr>
            <w:pStyle w:val="20"/>
            <w:rPr>
              <w:rFonts w:asciiTheme="minorHAnsi" w:hAnsiTheme="minorHAnsi" w:eastAsiaTheme="minorEastAsia"/>
              <w:sz w:val="21"/>
              <w:szCs w:val="22"/>
            </w:rPr>
          </w:pPr>
          <w:r>
            <w:fldChar w:fldCharType="begin"/>
          </w:r>
          <w:r>
            <w:instrText xml:space="preserve"> HYPERLINK \l "_Toc201613755" </w:instrText>
          </w:r>
          <w:r>
            <w:fldChar w:fldCharType="separate"/>
          </w:r>
          <w:r>
            <w:rPr>
              <w:rStyle w:val="31"/>
              <w:sz w:val="28"/>
              <w:szCs w:val="28"/>
            </w:rPr>
            <w:t>6 应急保障</w:t>
          </w:r>
          <w:r>
            <w:rPr>
              <w:sz w:val="28"/>
              <w:szCs w:val="28"/>
            </w:rPr>
            <w:tab/>
          </w:r>
          <w:r>
            <w:rPr>
              <w:sz w:val="28"/>
              <w:szCs w:val="28"/>
            </w:rPr>
            <w:fldChar w:fldCharType="begin"/>
          </w:r>
          <w:r>
            <w:rPr>
              <w:sz w:val="28"/>
              <w:szCs w:val="28"/>
            </w:rPr>
            <w:instrText xml:space="preserve"> PAGEREF _Toc201613755 \h </w:instrText>
          </w:r>
          <w:r>
            <w:rPr>
              <w:sz w:val="28"/>
              <w:szCs w:val="28"/>
            </w:rPr>
            <w:fldChar w:fldCharType="separate"/>
          </w:r>
          <w:r>
            <w:rPr>
              <w:sz w:val="28"/>
              <w:szCs w:val="28"/>
            </w:rPr>
            <w:t>59</w:t>
          </w:r>
          <w:r>
            <w:rPr>
              <w:sz w:val="28"/>
              <w:szCs w:val="28"/>
            </w:rPr>
            <w:fldChar w:fldCharType="end"/>
          </w:r>
          <w:r>
            <w:rPr>
              <w:sz w:val="28"/>
              <w:szCs w:val="28"/>
            </w:rPr>
            <w:fldChar w:fldCharType="end"/>
          </w:r>
        </w:p>
        <w:p w14:paraId="37E49B3E">
          <w:pPr>
            <w:pStyle w:val="24"/>
            <w:ind w:firstLine="640"/>
            <w:rPr>
              <w:rFonts w:asciiTheme="minorHAnsi" w:hAnsiTheme="minorHAnsi" w:eastAsiaTheme="minorEastAsia"/>
              <w:sz w:val="21"/>
              <w:szCs w:val="22"/>
            </w:rPr>
          </w:pPr>
          <w:r>
            <w:fldChar w:fldCharType="begin"/>
          </w:r>
          <w:r>
            <w:instrText xml:space="preserve"> HYPERLINK \l "_Toc201613756" </w:instrText>
          </w:r>
          <w:r>
            <w:fldChar w:fldCharType="separate"/>
          </w:r>
          <w:r>
            <w:rPr>
              <w:rStyle w:val="31"/>
              <w:sz w:val="28"/>
              <w:szCs w:val="28"/>
            </w:rPr>
            <w:t>6.1 通讯保障</w:t>
          </w:r>
          <w:r>
            <w:rPr>
              <w:sz w:val="28"/>
              <w:szCs w:val="28"/>
            </w:rPr>
            <w:tab/>
          </w:r>
          <w:r>
            <w:rPr>
              <w:sz w:val="28"/>
              <w:szCs w:val="28"/>
            </w:rPr>
            <w:fldChar w:fldCharType="begin"/>
          </w:r>
          <w:r>
            <w:rPr>
              <w:sz w:val="28"/>
              <w:szCs w:val="28"/>
            </w:rPr>
            <w:instrText xml:space="preserve"> PAGEREF _Toc201613756 \h </w:instrText>
          </w:r>
          <w:r>
            <w:rPr>
              <w:sz w:val="28"/>
              <w:szCs w:val="28"/>
            </w:rPr>
            <w:fldChar w:fldCharType="separate"/>
          </w:r>
          <w:r>
            <w:rPr>
              <w:sz w:val="28"/>
              <w:szCs w:val="28"/>
            </w:rPr>
            <w:t>59</w:t>
          </w:r>
          <w:r>
            <w:rPr>
              <w:sz w:val="28"/>
              <w:szCs w:val="28"/>
            </w:rPr>
            <w:fldChar w:fldCharType="end"/>
          </w:r>
          <w:r>
            <w:rPr>
              <w:sz w:val="28"/>
              <w:szCs w:val="28"/>
            </w:rPr>
            <w:fldChar w:fldCharType="end"/>
          </w:r>
        </w:p>
        <w:p w14:paraId="5824795B">
          <w:pPr>
            <w:pStyle w:val="24"/>
            <w:ind w:firstLine="640"/>
            <w:rPr>
              <w:rFonts w:asciiTheme="minorHAnsi" w:hAnsiTheme="minorHAnsi" w:eastAsiaTheme="minorEastAsia"/>
              <w:sz w:val="21"/>
              <w:szCs w:val="22"/>
            </w:rPr>
          </w:pPr>
          <w:r>
            <w:fldChar w:fldCharType="begin"/>
          </w:r>
          <w:r>
            <w:instrText xml:space="preserve"> HYPERLINK \l "_Toc201613757" </w:instrText>
          </w:r>
          <w:r>
            <w:fldChar w:fldCharType="separate"/>
          </w:r>
          <w:r>
            <w:rPr>
              <w:rStyle w:val="31"/>
              <w:sz w:val="28"/>
              <w:szCs w:val="28"/>
            </w:rPr>
            <w:t>6.2 医疗保障</w:t>
          </w:r>
          <w:r>
            <w:rPr>
              <w:sz w:val="28"/>
              <w:szCs w:val="28"/>
            </w:rPr>
            <w:tab/>
          </w:r>
          <w:r>
            <w:rPr>
              <w:sz w:val="28"/>
              <w:szCs w:val="28"/>
            </w:rPr>
            <w:fldChar w:fldCharType="begin"/>
          </w:r>
          <w:r>
            <w:rPr>
              <w:sz w:val="28"/>
              <w:szCs w:val="28"/>
            </w:rPr>
            <w:instrText xml:space="preserve"> PAGEREF _Toc201613757 \h </w:instrText>
          </w:r>
          <w:r>
            <w:rPr>
              <w:sz w:val="28"/>
              <w:szCs w:val="28"/>
            </w:rPr>
            <w:fldChar w:fldCharType="separate"/>
          </w:r>
          <w:r>
            <w:rPr>
              <w:sz w:val="28"/>
              <w:szCs w:val="28"/>
            </w:rPr>
            <w:t>59</w:t>
          </w:r>
          <w:r>
            <w:rPr>
              <w:sz w:val="28"/>
              <w:szCs w:val="28"/>
            </w:rPr>
            <w:fldChar w:fldCharType="end"/>
          </w:r>
          <w:r>
            <w:rPr>
              <w:sz w:val="28"/>
              <w:szCs w:val="28"/>
            </w:rPr>
            <w:fldChar w:fldCharType="end"/>
          </w:r>
        </w:p>
        <w:p w14:paraId="0A507E1D">
          <w:pPr>
            <w:pStyle w:val="24"/>
            <w:ind w:firstLine="640"/>
            <w:rPr>
              <w:rFonts w:asciiTheme="minorHAnsi" w:hAnsiTheme="minorHAnsi" w:eastAsiaTheme="minorEastAsia"/>
              <w:sz w:val="21"/>
              <w:szCs w:val="22"/>
            </w:rPr>
          </w:pPr>
          <w:r>
            <w:fldChar w:fldCharType="begin"/>
          </w:r>
          <w:r>
            <w:instrText xml:space="preserve"> HYPERLINK \l "_Toc201613758" </w:instrText>
          </w:r>
          <w:r>
            <w:fldChar w:fldCharType="separate"/>
          </w:r>
          <w:r>
            <w:rPr>
              <w:rStyle w:val="31"/>
              <w:sz w:val="28"/>
              <w:szCs w:val="28"/>
            </w:rPr>
            <w:t>6.3 队伍保障</w:t>
          </w:r>
          <w:r>
            <w:rPr>
              <w:sz w:val="28"/>
              <w:szCs w:val="28"/>
            </w:rPr>
            <w:tab/>
          </w:r>
          <w:r>
            <w:rPr>
              <w:sz w:val="28"/>
              <w:szCs w:val="28"/>
            </w:rPr>
            <w:fldChar w:fldCharType="begin"/>
          </w:r>
          <w:r>
            <w:rPr>
              <w:sz w:val="28"/>
              <w:szCs w:val="28"/>
            </w:rPr>
            <w:instrText xml:space="preserve"> PAGEREF _Toc201613758 \h </w:instrText>
          </w:r>
          <w:r>
            <w:rPr>
              <w:sz w:val="28"/>
              <w:szCs w:val="28"/>
            </w:rPr>
            <w:fldChar w:fldCharType="separate"/>
          </w:r>
          <w:r>
            <w:rPr>
              <w:sz w:val="28"/>
              <w:szCs w:val="28"/>
            </w:rPr>
            <w:t>59</w:t>
          </w:r>
          <w:r>
            <w:rPr>
              <w:sz w:val="28"/>
              <w:szCs w:val="28"/>
            </w:rPr>
            <w:fldChar w:fldCharType="end"/>
          </w:r>
          <w:r>
            <w:rPr>
              <w:sz w:val="28"/>
              <w:szCs w:val="28"/>
            </w:rPr>
            <w:fldChar w:fldCharType="end"/>
          </w:r>
        </w:p>
        <w:p w14:paraId="4D02E125">
          <w:pPr>
            <w:pStyle w:val="24"/>
            <w:ind w:firstLine="640"/>
            <w:rPr>
              <w:rFonts w:asciiTheme="minorHAnsi" w:hAnsiTheme="minorHAnsi" w:eastAsiaTheme="minorEastAsia"/>
              <w:sz w:val="21"/>
              <w:szCs w:val="22"/>
            </w:rPr>
          </w:pPr>
          <w:r>
            <w:fldChar w:fldCharType="begin"/>
          </w:r>
          <w:r>
            <w:instrText xml:space="preserve"> HYPERLINK \l "_Toc201613759" </w:instrText>
          </w:r>
          <w:r>
            <w:fldChar w:fldCharType="separate"/>
          </w:r>
          <w:r>
            <w:rPr>
              <w:rStyle w:val="31"/>
              <w:sz w:val="28"/>
              <w:szCs w:val="28"/>
            </w:rPr>
            <w:t>6.4 物资保障</w:t>
          </w:r>
          <w:r>
            <w:rPr>
              <w:sz w:val="28"/>
              <w:szCs w:val="28"/>
            </w:rPr>
            <w:tab/>
          </w:r>
          <w:r>
            <w:rPr>
              <w:sz w:val="28"/>
              <w:szCs w:val="28"/>
            </w:rPr>
            <w:fldChar w:fldCharType="begin"/>
          </w:r>
          <w:r>
            <w:rPr>
              <w:sz w:val="28"/>
              <w:szCs w:val="28"/>
            </w:rPr>
            <w:instrText xml:space="preserve"> PAGEREF _Toc201613759 \h </w:instrText>
          </w:r>
          <w:r>
            <w:rPr>
              <w:sz w:val="28"/>
              <w:szCs w:val="28"/>
            </w:rPr>
            <w:fldChar w:fldCharType="separate"/>
          </w:r>
          <w:r>
            <w:rPr>
              <w:sz w:val="28"/>
              <w:szCs w:val="28"/>
            </w:rPr>
            <w:t>59</w:t>
          </w:r>
          <w:r>
            <w:rPr>
              <w:sz w:val="28"/>
              <w:szCs w:val="28"/>
            </w:rPr>
            <w:fldChar w:fldCharType="end"/>
          </w:r>
          <w:r>
            <w:rPr>
              <w:sz w:val="28"/>
              <w:szCs w:val="28"/>
            </w:rPr>
            <w:fldChar w:fldCharType="end"/>
          </w:r>
        </w:p>
        <w:p w14:paraId="028434A4">
          <w:pPr>
            <w:pStyle w:val="24"/>
            <w:ind w:firstLine="640"/>
            <w:rPr>
              <w:rFonts w:asciiTheme="minorHAnsi" w:hAnsiTheme="minorHAnsi" w:eastAsiaTheme="minorEastAsia"/>
              <w:sz w:val="21"/>
              <w:szCs w:val="22"/>
            </w:rPr>
          </w:pPr>
          <w:r>
            <w:fldChar w:fldCharType="begin"/>
          </w:r>
          <w:r>
            <w:instrText xml:space="preserve"> HYPERLINK \l "_Toc201613760" </w:instrText>
          </w:r>
          <w:r>
            <w:fldChar w:fldCharType="separate"/>
          </w:r>
          <w:r>
            <w:rPr>
              <w:rStyle w:val="31"/>
              <w:sz w:val="28"/>
              <w:szCs w:val="28"/>
            </w:rPr>
            <w:t>6.5 经费保障</w:t>
          </w:r>
          <w:r>
            <w:rPr>
              <w:sz w:val="28"/>
              <w:szCs w:val="28"/>
            </w:rPr>
            <w:tab/>
          </w:r>
          <w:r>
            <w:rPr>
              <w:sz w:val="28"/>
              <w:szCs w:val="28"/>
            </w:rPr>
            <w:fldChar w:fldCharType="begin"/>
          </w:r>
          <w:r>
            <w:rPr>
              <w:sz w:val="28"/>
              <w:szCs w:val="28"/>
            </w:rPr>
            <w:instrText xml:space="preserve"> PAGEREF _Toc201613760 \h </w:instrText>
          </w:r>
          <w:r>
            <w:rPr>
              <w:sz w:val="28"/>
              <w:szCs w:val="28"/>
            </w:rPr>
            <w:fldChar w:fldCharType="separate"/>
          </w:r>
          <w:r>
            <w:rPr>
              <w:sz w:val="28"/>
              <w:szCs w:val="28"/>
            </w:rPr>
            <w:t>60</w:t>
          </w:r>
          <w:r>
            <w:rPr>
              <w:sz w:val="28"/>
              <w:szCs w:val="28"/>
            </w:rPr>
            <w:fldChar w:fldCharType="end"/>
          </w:r>
          <w:r>
            <w:rPr>
              <w:sz w:val="28"/>
              <w:szCs w:val="28"/>
            </w:rPr>
            <w:fldChar w:fldCharType="end"/>
          </w:r>
        </w:p>
        <w:p w14:paraId="24E43625">
          <w:pPr>
            <w:pStyle w:val="24"/>
            <w:ind w:firstLine="640"/>
            <w:rPr>
              <w:rFonts w:asciiTheme="minorHAnsi" w:hAnsiTheme="minorHAnsi" w:eastAsiaTheme="minorEastAsia"/>
              <w:sz w:val="21"/>
              <w:szCs w:val="22"/>
            </w:rPr>
          </w:pPr>
          <w:r>
            <w:fldChar w:fldCharType="begin"/>
          </w:r>
          <w:r>
            <w:instrText xml:space="preserve"> HYPERLINK \l "_Toc201613761" </w:instrText>
          </w:r>
          <w:r>
            <w:fldChar w:fldCharType="separate"/>
          </w:r>
          <w:r>
            <w:rPr>
              <w:rStyle w:val="31"/>
              <w:sz w:val="28"/>
              <w:szCs w:val="28"/>
            </w:rPr>
            <w:t>6.6 技术保障</w:t>
          </w:r>
          <w:r>
            <w:rPr>
              <w:sz w:val="28"/>
              <w:szCs w:val="28"/>
            </w:rPr>
            <w:tab/>
          </w:r>
          <w:r>
            <w:rPr>
              <w:sz w:val="28"/>
              <w:szCs w:val="28"/>
            </w:rPr>
            <w:fldChar w:fldCharType="begin"/>
          </w:r>
          <w:r>
            <w:rPr>
              <w:sz w:val="28"/>
              <w:szCs w:val="28"/>
            </w:rPr>
            <w:instrText xml:space="preserve"> PAGEREF _Toc201613761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1FDF69E">
          <w:pPr>
            <w:pStyle w:val="24"/>
            <w:ind w:firstLine="640"/>
            <w:rPr>
              <w:rFonts w:asciiTheme="minorHAnsi" w:hAnsiTheme="minorHAnsi" w:eastAsiaTheme="minorEastAsia"/>
              <w:sz w:val="21"/>
              <w:szCs w:val="22"/>
            </w:rPr>
          </w:pPr>
          <w:r>
            <w:fldChar w:fldCharType="begin"/>
          </w:r>
          <w:r>
            <w:instrText xml:space="preserve"> HYPERLINK \l "_Toc201613762" </w:instrText>
          </w:r>
          <w:r>
            <w:fldChar w:fldCharType="separate"/>
          </w:r>
          <w:r>
            <w:rPr>
              <w:rStyle w:val="31"/>
              <w:sz w:val="28"/>
              <w:szCs w:val="28"/>
            </w:rPr>
            <w:t>6.7 其他保障</w:t>
          </w:r>
          <w:r>
            <w:rPr>
              <w:sz w:val="28"/>
              <w:szCs w:val="28"/>
            </w:rPr>
            <w:tab/>
          </w:r>
          <w:r>
            <w:rPr>
              <w:sz w:val="28"/>
              <w:szCs w:val="28"/>
            </w:rPr>
            <w:fldChar w:fldCharType="begin"/>
          </w:r>
          <w:r>
            <w:rPr>
              <w:sz w:val="28"/>
              <w:szCs w:val="28"/>
            </w:rPr>
            <w:instrText xml:space="preserve"> PAGEREF _Toc201613762 \h </w:instrText>
          </w:r>
          <w:r>
            <w:rPr>
              <w:sz w:val="28"/>
              <w:szCs w:val="28"/>
            </w:rPr>
            <w:fldChar w:fldCharType="separate"/>
          </w:r>
          <w:r>
            <w:rPr>
              <w:sz w:val="28"/>
              <w:szCs w:val="28"/>
            </w:rPr>
            <w:t>60</w:t>
          </w:r>
          <w:r>
            <w:rPr>
              <w:sz w:val="28"/>
              <w:szCs w:val="28"/>
            </w:rPr>
            <w:fldChar w:fldCharType="end"/>
          </w:r>
          <w:r>
            <w:rPr>
              <w:sz w:val="28"/>
              <w:szCs w:val="28"/>
            </w:rPr>
            <w:fldChar w:fldCharType="end"/>
          </w:r>
        </w:p>
        <w:p w14:paraId="66EAFFAF">
          <w:pPr>
            <w:pStyle w:val="20"/>
            <w:rPr>
              <w:rFonts w:asciiTheme="minorHAnsi" w:hAnsiTheme="minorHAnsi" w:eastAsiaTheme="minorEastAsia"/>
              <w:sz w:val="21"/>
              <w:szCs w:val="22"/>
            </w:rPr>
          </w:pPr>
          <w:r>
            <w:fldChar w:fldCharType="begin"/>
          </w:r>
          <w:r>
            <w:instrText xml:space="preserve"> HYPERLINK \l "_Toc201613763" </w:instrText>
          </w:r>
          <w:r>
            <w:fldChar w:fldCharType="separate"/>
          </w:r>
          <w:r>
            <w:rPr>
              <w:rStyle w:val="31"/>
              <w:sz w:val="28"/>
              <w:szCs w:val="28"/>
            </w:rPr>
            <w:t>7 应急宣传、培训和演练</w:t>
          </w:r>
          <w:r>
            <w:rPr>
              <w:sz w:val="28"/>
              <w:szCs w:val="28"/>
            </w:rPr>
            <w:tab/>
          </w:r>
          <w:r>
            <w:rPr>
              <w:sz w:val="28"/>
              <w:szCs w:val="28"/>
            </w:rPr>
            <w:fldChar w:fldCharType="begin"/>
          </w:r>
          <w:r>
            <w:rPr>
              <w:sz w:val="28"/>
              <w:szCs w:val="28"/>
            </w:rPr>
            <w:instrText xml:space="preserve"> PAGEREF _Toc201613763 \h </w:instrText>
          </w:r>
          <w:r>
            <w:rPr>
              <w:sz w:val="28"/>
              <w:szCs w:val="28"/>
            </w:rPr>
            <w:fldChar w:fldCharType="separate"/>
          </w:r>
          <w:r>
            <w:rPr>
              <w:sz w:val="28"/>
              <w:szCs w:val="28"/>
            </w:rPr>
            <w:t>61</w:t>
          </w:r>
          <w:r>
            <w:rPr>
              <w:sz w:val="28"/>
              <w:szCs w:val="28"/>
            </w:rPr>
            <w:fldChar w:fldCharType="end"/>
          </w:r>
          <w:r>
            <w:rPr>
              <w:sz w:val="28"/>
              <w:szCs w:val="28"/>
            </w:rPr>
            <w:fldChar w:fldCharType="end"/>
          </w:r>
        </w:p>
        <w:p w14:paraId="605FD92E">
          <w:pPr>
            <w:pStyle w:val="24"/>
            <w:ind w:firstLine="640"/>
            <w:rPr>
              <w:rFonts w:asciiTheme="minorHAnsi" w:hAnsiTheme="minorHAnsi" w:eastAsiaTheme="minorEastAsia"/>
              <w:sz w:val="21"/>
              <w:szCs w:val="22"/>
            </w:rPr>
          </w:pPr>
          <w:r>
            <w:fldChar w:fldCharType="begin"/>
          </w:r>
          <w:r>
            <w:instrText xml:space="preserve"> HYPERLINK \l "_Toc201613764" </w:instrText>
          </w:r>
          <w:r>
            <w:fldChar w:fldCharType="separate"/>
          </w:r>
          <w:r>
            <w:rPr>
              <w:rStyle w:val="31"/>
              <w:sz w:val="28"/>
              <w:szCs w:val="28"/>
            </w:rPr>
            <w:t>7.1 宣传</w:t>
          </w:r>
          <w:r>
            <w:rPr>
              <w:sz w:val="28"/>
              <w:szCs w:val="28"/>
            </w:rPr>
            <w:tab/>
          </w:r>
          <w:r>
            <w:rPr>
              <w:sz w:val="28"/>
              <w:szCs w:val="28"/>
            </w:rPr>
            <w:fldChar w:fldCharType="begin"/>
          </w:r>
          <w:r>
            <w:rPr>
              <w:sz w:val="28"/>
              <w:szCs w:val="28"/>
            </w:rPr>
            <w:instrText xml:space="preserve"> PAGEREF _Toc201613764 \h </w:instrText>
          </w:r>
          <w:r>
            <w:rPr>
              <w:sz w:val="28"/>
              <w:szCs w:val="28"/>
            </w:rPr>
            <w:fldChar w:fldCharType="separate"/>
          </w:r>
          <w:r>
            <w:rPr>
              <w:sz w:val="28"/>
              <w:szCs w:val="28"/>
            </w:rPr>
            <w:t>61</w:t>
          </w:r>
          <w:r>
            <w:rPr>
              <w:sz w:val="28"/>
              <w:szCs w:val="28"/>
            </w:rPr>
            <w:fldChar w:fldCharType="end"/>
          </w:r>
          <w:r>
            <w:rPr>
              <w:sz w:val="28"/>
              <w:szCs w:val="28"/>
            </w:rPr>
            <w:fldChar w:fldCharType="end"/>
          </w:r>
        </w:p>
        <w:p w14:paraId="581B962C">
          <w:pPr>
            <w:pStyle w:val="24"/>
            <w:ind w:firstLine="640"/>
            <w:rPr>
              <w:rFonts w:asciiTheme="minorHAnsi" w:hAnsiTheme="minorHAnsi" w:eastAsiaTheme="minorEastAsia"/>
              <w:sz w:val="21"/>
              <w:szCs w:val="22"/>
            </w:rPr>
          </w:pPr>
          <w:r>
            <w:fldChar w:fldCharType="begin"/>
          </w:r>
          <w:r>
            <w:instrText xml:space="preserve"> HYPERLINK \l "_Toc201613765" </w:instrText>
          </w:r>
          <w:r>
            <w:fldChar w:fldCharType="separate"/>
          </w:r>
          <w:r>
            <w:rPr>
              <w:rStyle w:val="31"/>
              <w:sz w:val="28"/>
              <w:szCs w:val="28"/>
            </w:rPr>
            <w:t>7.2 培训</w:t>
          </w:r>
          <w:r>
            <w:rPr>
              <w:sz w:val="28"/>
              <w:szCs w:val="28"/>
            </w:rPr>
            <w:tab/>
          </w:r>
          <w:r>
            <w:rPr>
              <w:sz w:val="28"/>
              <w:szCs w:val="28"/>
            </w:rPr>
            <w:fldChar w:fldCharType="begin"/>
          </w:r>
          <w:r>
            <w:rPr>
              <w:sz w:val="28"/>
              <w:szCs w:val="28"/>
            </w:rPr>
            <w:instrText xml:space="preserve"> PAGEREF _Toc201613765 \h </w:instrText>
          </w:r>
          <w:r>
            <w:rPr>
              <w:sz w:val="28"/>
              <w:szCs w:val="28"/>
            </w:rPr>
            <w:fldChar w:fldCharType="separate"/>
          </w:r>
          <w:r>
            <w:rPr>
              <w:sz w:val="28"/>
              <w:szCs w:val="28"/>
            </w:rPr>
            <w:t>61</w:t>
          </w:r>
          <w:r>
            <w:rPr>
              <w:sz w:val="28"/>
              <w:szCs w:val="28"/>
            </w:rPr>
            <w:fldChar w:fldCharType="end"/>
          </w:r>
          <w:r>
            <w:rPr>
              <w:sz w:val="28"/>
              <w:szCs w:val="28"/>
            </w:rPr>
            <w:fldChar w:fldCharType="end"/>
          </w:r>
        </w:p>
        <w:p w14:paraId="355CF55E">
          <w:pPr>
            <w:pStyle w:val="24"/>
            <w:ind w:firstLine="640"/>
            <w:rPr>
              <w:rFonts w:asciiTheme="minorHAnsi" w:hAnsiTheme="minorHAnsi" w:eastAsiaTheme="minorEastAsia"/>
              <w:sz w:val="21"/>
              <w:szCs w:val="22"/>
            </w:rPr>
          </w:pPr>
          <w:r>
            <w:fldChar w:fldCharType="begin"/>
          </w:r>
          <w:r>
            <w:instrText xml:space="preserve"> HYPERLINK \l "_Toc201613766" </w:instrText>
          </w:r>
          <w:r>
            <w:fldChar w:fldCharType="separate"/>
          </w:r>
          <w:r>
            <w:rPr>
              <w:rStyle w:val="31"/>
              <w:sz w:val="28"/>
              <w:szCs w:val="28"/>
            </w:rPr>
            <w:t>7.3 演练</w:t>
          </w:r>
          <w:r>
            <w:rPr>
              <w:sz w:val="28"/>
              <w:szCs w:val="28"/>
            </w:rPr>
            <w:tab/>
          </w:r>
          <w:r>
            <w:rPr>
              <w:sz w:val="28"/>
              <w:szCs w:val="28"/>
            </w:rPr>
            <w:fldChar w:fldCharType="begin"/>
          </w:r>
          <w:r>
            <w:rPr>
              <w:sz w:val="28"/>
              <w:szCs w:val="28"/>
            </w:rPr>
            <w:instrText xml:space="preserve"> PAGEREF _Toc201613766 \h </w:instrText>
          </w:r>
          <w:r>
            <w:rPr>
              <w:sz w:val="28"/>
              <w:szCs w:val="28"/>
            </w:rPr>
            <w:fldChar w:fldCharType="separate"/>
          </w:r>
          <w:r>
            <w:rPr>
              <w:sz w:val="28"/>
              <w:szCs w:val="28"/>
            </w:rPr>
            <w:t>62</w:t>
          </w:r>
          <w:r>
            <w:rPr>
              <w:sz w:val="28"/>
              <w:szCs w:val="28"/>
            </w:rPr>
            <w:fldChar w:fldCharType="end"/>
          </w:r>
          <w:r>
            <w:rPr>
              <w:sz w:val="28"/>
              <w:szCs w:val="28"/>
            </w:rPr>
            <w:fldChar w:fldCharType="end"/>
          </w:r>
        </w:p>
        <w:p w14:paraId="4A3DF9C1">
          <w:pPr>
            <w:pStyle w:val="16"/>
            <w:ind w:firstLine="378"/>
            <w:rPr>
              <w:rFonts w:asciiTheme="minorHAnsi" w:hAnsiTheme="minorHAnsi" w:eastAsiaTheme="minorEastAsia"/>
              <w:sz w:val="21"/>
              <w:szCs w:val="22"/>
            </w:rPr>
          </w:pPr>
          <w:r>
            <w:fldChar w:fldCharType="begin"/>
          </w:r>
          <w:r>
            <w:instrText xml:space="preserve"> HYPERLINK \l "_Toc201613767" </w:instrText>
          </w:r>
          <w:r>
            <w:fldChar w:fldCharType="separate"/>
          </w:r>
          <w:r>
            <w:rPr>
              <w:rStyle w:val="31"/>
              <w:sz w:val="28"/>
              <w:szCs w:val="28"/>
            </w:rPr>
            <w:t>7.3.1 演练分类与频次</w:t>
          </w:r>
          <w:r>
            <w:rPr>
              <w:sz w:val="28"/>
              <w:szCs w:val="28"/>
            </w:rPr>
            <w:tab/>
          </w:r>
          <w:r>
            <w:rPr>
              <w:sz w:val="28"/>
              <w:szCs w:val="28"/>
            </w:rPr>
            <w:fldChar w:fldCharType="begin"/>
          </w:r>
          <w:r>
            <w:rPr>
              <w:sz w:val="28"/>
              <w:szCs w:val="28"/>
            </w:rPr>
            <w:instrText xml:space="preserve"> PAGEREF _Toc201613767 \h </w:instrText>
          </w:r>
          <w:r>
            <w:rPr>
              <w:sz w:val="28"/>
              <w:szCs w:val="28"/>
            </w:rPr>
            <w:fldChar w:fldCharType="separate"/>
          </w:r>
          <w:r>
            <w:rPr>
              <w:sz w:val="28"/>
              <w:szCs w:val="28"/>
            </w:rPr>
            <w:t>62</w:t>
          </w:r>
          <w:r>
            <w:rPr>
              <w:sz w:val="28"/>
              <w:szCs w:val="28"/>
            </w:rPr>
            <w:fldChar w:fldCharType="end"/>
          </w:r>
          <w:r>
            <w:rPr>
              <w:sz w:val="28"/>
              <w:szCs w:val="28"/>
            </w:rPr>
            <w:fldChar w:fldCharType="end"/>
          </w:r>
        </w:p>
        <w:p w14:paraId="46A33C73">
          <w:pPr>
            <w:pStyle w:val="16"/>
            <w:ind w:firstLine="378"/>
            <w:rPr>
              <w:rFonts w:asciiTheme="minorHAnsi" w:hAnsiTheme="minorHAnsi" w:eastAsiaTheme="minorEastAsia"/>
              <w:sz w:val="21"/>
              <w:szCs w:val="22"/>
            </w:rPr>
          </w:pPr>
          <w:r>
            <w:fldChar w:fldCharType="begin"/>
          </w:r>
          <w:r>
            <w:instrText xml:space="preserve"> HYPERLINK \l "_Toc201613768" </w:instrText>
          </w:r>
          <w:r>
            <w:fldChar w:fldCharType="separate"/>
          </w:r>
          <w:r>
            <w:rPr>
              <w:rStyle w:val="31"/>
              <w:sz w:val="28"/>
              <w:szCs w:val="28"/>
            </w:rPr>
            <w:t>7.3.2 演练内容</w:t>
          </w:r>
          <w:r>
            <w:rPr>
              <w:sz w:val="28"/>
              <w:szCs w:val="28"/>
            </w:rPr>
            <w:tab/>
          </w:r>
          <w:r>
            <w:rPr>
              <w:sz w:val="28"/>
              <w:szCs w:val="28"/>
            </w:rPr>
            <w:fldChar w:fldCharType="begin"/>
          </w:r>
          <w:r>
            <w:rPr>
              <w:sz w:val="28"/>
              <w:szCs w:val="28"/>
            </w:rPr>
            <w:instrText xml:space="preserve"> PAGEREF _Toc201613768 \h </w:instrText>
          </w:r>
          <w:r>
            <w:rPr>
              <w:sz w:val="28"/>
              <w:szCs w:val="28"/>
            </w:rPr>
            <w:fldChar w:fldCharType="separate"/>
          </w:r>
          <w:r>
            <w:rPr>
              <w:sz w:val="28"/>
              <w:szCs w:val="28"/>
            </w:rPr>
            <w:t>63</w:t>
          </w:r>
          <w:r>
            <w:rPr>
              <w:sz w:val="28"/>
              <w:szCs w:val="28"/>
            </w:rPr>
            <w:fldChar w:fldCharType="end"/>
          </w:r>
          <w:r>
            <w:rPr>
              <w:sz w:val="28"/>
              <w:szCs w:val="28"/>
            </w:rPr>
            <w:fldChar w:fldCharType="end"/>
          </w:r>
        </w:p>
        <w:p w14:paraId="7F52F1B9">
          <w:pPr>
            <w:pStyle w:val="16"/>
            <w:ind w:firstLine="378"/>
            <w:rPr>
              <w:rFonts w:asciiTheme="minorHAnsi" w:hAnsiTheme="minorHAnsi" w:eastAsiaTheme="minorEastAsia"/>
              <w:sz w:val="21"/>
              <w:szCs w:val="22"/>
            </w:rPr>
          </w:pPr>
          <w:r>
            <w:fldChar w:fldCharType="begin"/>
          </w:r>
          <w:r>
            <w:instrText xml:space="preserve"> HYPERLINK \l "_Toc201613769" </w:instrText>
          </w:r>
          <w:r>
            <w:fldChar w:fldCharType="separate"/>
          </w:r>
          <w:r>
            <w:rPr>
              <w:rStyle w:val="31"/>
              <w:sz w:val="28"/>
              <w:szCs w:val="28"/>
            </w:rPr>
            <w:t>7.3.3 演练目的</w:t>
          </w:r>
          <w:r>
            <w:rPr>
              <w:sz w:val="28"/>
              <w:szCs w:val="28"/>
            </w:rPr>
            <w:tab/>
          </w:r>
          <w:r>
            <w:rPr>
              <w:sz w:val="28"/>
              <w:szCs w:val="28"/>
            </w:rPr>
            <w:fldChar w:fldCharType="begin"/>
          </w:r>
          <w:r>
            <w:rPr>
              <w:sz w:val="28"/>
              <w:szCs w:val="28"/>
            </w:rPr>
            <w:instrText xml:space="preserve"> PAGEREF _Toc201613769 \h </w:instrText>
          </w:r>
          <w:r>
            <w:rPr>
              <w:sz w:val="28"/>
              <w:szCs w:val="28"/>
            </w:rPr>
            <w:fldChar w:fldCharType="separate"/>
          </w:r>
          <w:r>
            <w:rPr>
              <w:sz w:val="28"/>
              <w:szCs w:val="28"/>
            </w:rPr>
            <w:t>63</w:t>
          </w:r>
          <w:r>
            <w:rPr>
              <w:sz w:val="28"/>
              <w:szCs w:val="28"/>
            </w:rPr>
            <w:fldChar w:fldCharType="end"/>
          </w:r>
          <w:r>
            <w:rPr>
              <w:sz w:val="28"/>
              <w:szCs w:val="28"/>
            </w:rPr>
            <w:fldChar w:fldCharType="end"/>
          </w:r>
        </w:p>
        <w:p w14:paraId="2C104044">
          <w:pPr>
            <w:pStyle w:val="16"/>
            <w:ind w:firstLine="378"/>
            <w:rPr>
              <w:rFonts w:asciiTheme="minorHAnsi" w:hAnsiTheme="minorHAnsi" w:eastAsiaTheme="minorEastAsia"/>
              <w:sz w:val="21"/>
              <w:szCs w:val="22"/>
            </w:rPr>
          </w:pPr>
          <w:r>
            <w:fldChar w:fldCharType="begin"/>
          </w:r>
          <w:r>
            <w:instrText xml:space="preserve"> HYPERLINK \l "_Toc201613770" </w:instrText>
          </w:r>
          <w:r>
            <w:fldChar w:fldCharType="separate"/>
          </w:r>
          <w:r>
            <w:rPr>
              <w:rStyle w:val="31"/>
              <w:sz w:val="28"/>
              <w:szCs w:val="28"/>
            </w:rPr>
            <w:t>7.3.4 演练人员</w:t>
          </w:r>
          <w:r>
            <w:rPr>
              <w:sz w:val="28"/>
              <w:szCs w:val="28"/>
            </w:rPr>
            <w:tab/>
          </w:r>
          <w:r>
            <w:rPr>
              <w:sz w:val="28"/>
              <w:szCs w:val="28"/>
            </w:rPr>
            <w:fldChar w:fldCharType="begin"/>
          </w:r>
          <w:r>
            <w:rPr>
              <w:sz w:val="28"/>
              <w:szCs w:val="28"/>
            </w:rPr>
            <w:instrText xml:space="preserve"> PAGEREF _Toc201613770 \h </w:instrText>
          </w:r>
          <w:r>
            <w:rPr>
              <w:sz w:val="28"/>
              <w:szCs w:val="28"/>
            </w:rPr>
            <w:fldChar w:fldCharType="separate"/>
          </w:r>
          <w:r>
            <w:rPr>
              <w:sz w:val="28"/>
              <w:szCs w:val="28"/>
            </w:rPr>
            <w:t>63</w:t>
          </w:r>
          <w:r>
            <w:rPr>
              <w:sz w:val="28"/>
              <w:szCs w:val="28"/>
            </w:rPr>
            <w:fldChar w:fldCharType="end"/>
          </w:r>
          <w:r>
            <w:rPr>
              <w:sz w:val="28"/>
              <w:szCs w:val="28"/>
            </w:rPr>
            <w:fldChar w:fldCharType="end"/>
          </w:r>
        </w:p>
        <w:p w14:paraId="067E4680">
          <w:pPr>
            <w:pStyle w:val="16"/>
            <w:ind w:firstLine="378"/>
            <w:rPr>
              <w:rFonts w:asciiTheme="minorHAnsi" w:hAnsiTheme="minorHAnsi" w:eastAsiaTheme="minorEastAsia"/>
              <w:sz w:val="21"/>
              <w:szCs w:val="22"/>
            </w:rPr>
          </w:pPr>
          <w:r>
            <w:fldChar w:fldCharType="begin"/>
          </w:r>
          <w:r>
            <w:instrText xml:space="preserve"> HYPERLINK \l "_Toc201613771" </w:instrText>
          </w:r>
          <w:r>
            <w:fldChar w:fldCharType="separate"/>
          </w:r>
          <w:r>
            <w:rPr>
              <w:rStyle w:val="31"/>
              <w:sz w:val="28"/>
              <w:szCs w:val="28"/>
            </w:rPr>
            <w:t>7.3.5 演练准备</w:t>
          </w:r>
          <w:r>
            <w:rPr>
              <w:sz w:val="28"/>
              <w:szCs w:val="28"/>
            </w:rPr>
            <w:tab/>
          </w:r>
          <w:r>
            <w:rPr>
              <w:sz w:val="28"/>
              <w:szCs w:val="28"/>
            </w:rPr>
            <w:fldChar w:fldCharType="begin"/>
          </w:r>
          <w:r>
            <w:rPr>
              <w:sz w:val="28"/>
              <w:szCs w:val="28"/>
            </w:rPr>
            <w:instrText xml:space="preserve"> PAGEREF _Toc201613771 \h </w:instrText>
          </w:r>
          <w:r>
            <w:rPr>
              <w:sz w:val="28"/>
              <w:szCs w:val="28"/>
            </w:rPr>
            <w:fldChar w:fldCharType="separate"/>
          </w:r>
          <w:r>
            <w:rPr>
              <w:sz w:val="28"/>
              <w:szCs w:val="28"/>
            </w:rPr>
            <w:t>63</w:t>
          </w:r>
          <w:r>
            <w:rPr>
              <w:sz w:val="28"/>
              <w:szCs w:val="28"/>
            </w:rPr>
            <w:fldChar w:fldCharType="end"/>
          </w:r>
          <w:r>
            <w:rPr>
              <w:sz w:val="28"/>
              <w:szCs w:val="28"/>
            </w:rPr>
            <w:fldChar w:fldCharType="end"/>
          </w:r>
        </w:p>
        <w:p w14:paraId="35634F27">
          <w:pPr>
            <w:pStyle w:val="16"/>
            <w:ind w:firstLine="378"/>
            <w:rPr>
              <w:rFonts w:asciiTheme="minorHAnsi" w:hAnsiTheme="minorHAnsi" w:eastAsiaTheme="minorEastAsia"/>
              <w:sz w:val="21"/>
              <w:szCs w:val="22"/>
            </w:rPr>
          </w:pPr>
          <w:r>
            <w:fldChar w:fldCharType="begin"/>
          </w:r>
          <w:r>
            <w:instrText xml:space="preserve"> HYPERLINK \l "_Toc201613772" </w:instrText>
          </w:r>
          <w:r>
            <w:fldChar w:fldCharType="separate"/>
          </w:r>
          <w:r>
            <w:rPr>
              <w:rStyle w:val="31"/>
              <w:sz w:val="28"/>
              <w:szCs w:val="28"/>
            </w:rPr>
            <w:t>7.3.6 预演阶段</w:t>
          </w:r>
          <w:r>
            <w:rPr>
              <w:sz w:val="28"/>
              <w:szCs w:val="28"/>
            </w:rPr>
            <w:tab/>
          </w:r>
          <w:r>
            <w:rPr>
              <w:sz w:val="28"/>
              <w:szCs w:val="28"/>
            </w:rPr>
            <w:fldChar w:fldCharType="begin"/>
          </w:r>
          <w:r>
            <w:rPr>
              <w:sz w:val="28"/>
              <w:szCs w:val="28"/>
            </w:rPr>
            <w:instrText xml:space="preserve"> PAGEREF _Toc201613772 \h </w:instrText>
          </w:r>
          <w:r>
            <w:rPr>
              <w:sz w:val="28"/>
              <w:szCs w:val="28"/>
            </w:rPr>
            <w:fldChar w:fldCharType="separate"/>
          </w:r>
          <w:r>
            <w:rPr>
              <w:sz w:val="28"/>
              <w:szCs w:val="28"/>
            </w:rPr>
            <w:t>64</w:t>
          </w:r>
          <w:r>
            <w:rPr>
              <w:sz w:val="28"/>
              <w:szCs w:val="28"/>
            </w:rPr>
            <w:fldChar w:fldCharType="end"/>
          </w:r>
          <w:r>
            <w:rPr>
              <w:sz w:val="28"/>
              <w:szCs w:val="28"/>
            </w:rPr>
            <w:fldChar w:fldCharType="end"/>
          </w:r>
        </w:p>
        <w:p w14:paraId="3DE05CEA">
          <w:pPr>
            <w:pStyle w:val="16"/>
            <w:ind w:firstLine="378"/>
            <w:rPr>
              <w:rFonts w:asciiTheme="minorHAnsi" w:hAnsiTheme="minorHAnsi" w:eastAsiaTheme="minorEastAsia"/>
              <w:sz w:val="21"/>
              <w:szCs w:val="22"/>
            </w:rPr>
          </w:pPr>
          <w:r>
            <w:fldChar w:fldCharType="begin"/>
          </w:r>
          <w:r>
            <w:instrText xml:space="preserve"> HYPERLINK \l "_Toc201613773" </w:instrText>
          </w:r>
          <w:r>
            <w:fldChar w:fldCharType="separate"/>
          </w:r>
          <w:r>
            <w:rPr>
              <w:rStyle w:val="31"/>
              <w:sz w:val="28"/>
              <w:szCs w:val="28"/>
            </w:rPr>
            <w:t>7.3.7 演练实施阶段</w:t>
          </w:r>
          <w:r>
            <w:rPr>
              <w:sz w:val="28"/>
              <w:szCs w:val="28"/>
            </w:rPr>
            <w:tab/>
          </w:r>
          <w:r>
            <w:rPr>
              <w:sz w:val="28"/>
              <w:szCs w:val="28"/>
            </w:rPr>
            <w:fldChar w:fldCharType="begin"/>
          </w:r>
          <w:r>
            <w:rPr>
              <w:sz w:val="28"/>
              <w:szCs w:val="28"/>
            </w:rPr>
            <w:instrText xml:space="preserve"> PAGEREF _Toc201613773 \h </w:instrText>
          </w:r>
          <w:r>
            <w:rPr>
              <w:sz w:val="28"/>
              <w:szCs w:val="28"/>
            </w:rPr>
            <w:fldChar w:fldCharType="separate"/>
          </w:r>
          <w:r>
            <w:rPr>
              <w:sz w:val="28"/>
              <w:szCs w:val="28"/>
            </w:rPr>
            <w:t>64</w:t>
          </w:r>
          <w:r>
            <w:rPr>
              <w:sz w:val="28"/>
              <w:szCs w:val="28"/>
            </w:rPr>
            <w:fldChar w:fldCharType="end"/>
          </w:r>
          <w:r>
            <w:rPr>
              <w:sz w:val="28"/>
              <w:szCs w:val="28"/>
            </w:rPr>
            <w:fldChar w:fldCharType="end"/>
          </w:r>
        </w:p>
        <w:p w14:paraId="63595D5D">
          <w:pPr>
            <w:pStyle w:val="16"/>
            <w:ind w:firstLine="378"/>
            <w:rPr>
              <w:rFonts w:asciiTheme="minorHAnsi" w:hAnsiTheme="minorHAnsi" w:eastAsiaTheme="minorEastAsia"/>
              <w:sz w:val="21"/>
              <w:szCs w:val="22"/>
            </w:rPr>
          </w:pPr>
          <w:r>
            <w:fldChar w:fldCharType="begin"/>
          </w:r>
          <w:r>
            <w:instrText xml:space="preserve"> HYPERLINK \l "_Toc201613774" </w:instrText>
          </w:r>
          <w:r>
            <w:fldChar w:fldCharType="separate"/>
          </w:r>
          <w:r>
            <w:rPr>
              <w:rStyle w:val="31"/>
              <w:sz w:val="28"/>
              <w:szCs w:val="28"/>
            </w:rPr>
            <w:t>7.3.8 应急演练评价及总结</w:t>
          </w:r>
          <w:r>
            <w:rPr>
              <w:sz w:val="28"/>
              <w:szCs w:val="28"/>
            </w:rPr>
            <w:tab/>
          </w:r>
          <w:r>
            <w:rPr>
              <w:sz w:val="28"/>
              <w:szCs w:val="28"/>
            </w:rPr>
            <w:fldChar w:fldCharType="begin"/>
          </w:r>
          <w:r>
            <w:rPr>
              <w:sz w:val="28"/>
              <w:szCs w:val="28"/>
            </w:rPr>
            <w:instrText xml:space="preserve"> PAGEREF _Toc201613774 \h </w:instrText>
          </w:r>
          <w:r>
            <w:rPr>
              <w:sz w:val="28"/>
              <w:szCs w:val="28"/>
            </w:rPr>
            <w:fldChar w:fldCharType="separate"/>
          </w:r>
          <w:r>
            <w:rPr>
              <w:sz w:val="28"/>
              <w:szCs w:val="28"/>
            </w:rPr>
            <w:t>65</w:t>
          </w:r>
          <w:r>
            <w:rPr>
              <w:sz w:val="28"/>
              <w:szCs w:val="28"/>
            </w:rPr>
            <w:fldChar w:fldCharType="end"/>
          </w:r>
          <w:r>
            <w:rPr>
              <w:sz w:val="28"/>
              <w:szCs w:val="28"/>
            </w:rPr>
            <w:fldChar w:fldCharType="end"/>
          </w:r>
        </w:p>
        <w:p w14:paraId="765FA940">
          <w:pPr>
            <w:pStyle w:val="20"/>
            <w:rPr>
              <w:rFonts w:asciiTheme="minorHAnsi" w:hAnsiTheme="minorHAnsi" w:eastAsiaTheme="minorEastAsia"/>
              <w:sz w:val="21"/>
              <w:szCs w:val="22"/>
            </w:rPr>
          </w:pPr>
          <w:r>
            <w:fldChar w:fldCharType="begin"/>
          </w:r>
          <w:r>
            <w:instrText xml:space="preserve"> HYPERLINK \l "_Toc201613775" </w:instrText>
          </w:r>
          <w:r>
            <w:fldChar w:fldCharType="separate"/>
          </w:r>
          <w:r>
            <w:rPr>
              <w:rStyle w:val="31"/>
              <w:sz w:val="28"/>
              <w:szCs w:val="28"/>
            </w:rPr>
            <w:t>8 奖惩</w:t>
          </w:r>
          <w:r>
            <w:rPr>
              <w:sz w:val="28"/>
              <w:szCs w:val="28"/>
            </w:rPr>
            <w:tab/>
          </w:r>
          <w:r>
            <w:rPr>
              <w:sz w:val="28"/>
              <w:szCs w:val="28"/>
            </w:rPr>
            <w:fldChar w:fldCharType="begin"/>
          </w:r>
          <w:r>
            <w:rPr>
              <w:sz w:val="28"/>
              <w:szCs w:val="28"/>
            </w:rPr>
            <w:instrText xml:space="preserve"> PAGEREF _Toc201613775 \h </w:instrText>
          </w:r>
          <w:r>
            <w:rPr>
              <w:sz w:val="28"/>
              <w:szCs w:val="28"/>
            </w:rPr>
            <w:fldChar w:fldCharType="separate"/>
          </w:r>
          <w:r>
            <w:rPr>
              <w:sz w:val="28"/>
              <w:szCs w:val="28"/>
            </w:rPr>
            <w:t>67</w:t>
          </w:r>
          <w:r>
            <w:rPr>
              <w:sz w:val="28"/>
              <w:szCs w:val="28"/>
            </w:rPr>
            <w:fldChar w:fldCharType="end"/>
          </w:r>
          <w:r>
            <w:rPr>
              <w:sz w:val="28"/>
              <w:szCs w:val="28"/>
            </w:rPr>
            <w:fldChar w:fldCharType="end"/>
          </w:r>
        </w:p>
        <w:p w14:paraId="4EECEEBD">
          <w:pPr>
            <w:pStyle w:val="24"/>
            <w:ind w:firstLine="640"/>
            <w:rPr>
              <w:rFonts w:asciiTheme="minorHAnsi" w:hAnsiTheme="minorHAnsi" w:eastAsiaTheme="minorEastAsia"/>
              <w:sz w:val="21"/>
              <w:szCs w:val="22"/>
            </w:rPr>
          </w:pPr>
          <w:r>
            <w:fldChar w:fldCharType="begin"/>
          </w:r>
          <w:r>
            <w:instrText xml:space="preserve"> HYPERLINK \l "_Toc201613776" </w:instrText>
          </w:r>
          <w:r>
            <w:fldChar w:fldCharType="separate"/>
          </w:r>
          <w:r>
            <w:rPr>
              <w:rStyle w:val="31"/>
              <w:sz w:val="28"/>
              <w:szCs w:val="28"/>
            </w:rPr>
            <w:t>8.1 奖励</w:t>
          </w:r>
          <w:r>
            <w:rPr>
              <w:sz w:val="28"/>
              <w:szCs w:val="28"/>
            </w:rPr>
            <w:tab/>
          </w:r>
          <w:r>
            <w:rPr>
              <w:sz w:val="28"/>
              <w:szCs w:val="28"/>
            </w:rPr>
            <w:fldChar w:fldCharType="begin"/>
          </w:r>
          <w:r>
            <w:rPr>
              <w:sz w:val="28"/>
              <w:szCs w:val="28"/>
            </w:rPr>
            <w:instrText xml:space="preserve"> PAGEREF _Toc201613776 \h </w:instrText>
          </w:r>
          <w:r>
            <w:rPr>
              <w:sz w:val="28"/>
              <w:szCs w:val="28"/>
            </w:rPr>
            <w:fldChar w:fldCharType="separate"/>
          </w:r>
          <w:r>
            <w:rPr>
              <w:sz w:val="28"/>
              <w:szCs w:val="28"/>
            </w:rPr>
            <w:t>67</w:t>
          </w:r>
          <w:r>
            <w:rPr>
              <w:sz w:val="28"/>
              <w:szCs w:val="28"/>
            </w:rPr>
            <w:fldChar w:fldCharType="end"/>
          </w:r>
          <w:r>
            <w:rPr>
              <w:sz w:val="28"/>
              <w:szCs w:val="28"/>
            </w:rPr>
            <w:fldChar w:fldCharType="end"/>
          </w:r>
        </w:p>
        <w:p w14:paraId="728FB77A">
          <w:pPr>
            <w:pStyle w:val="24"/>
            <w:ind w:firstLine="640"/>
            <w:rPr>
              <w:rFonts w:asciiTheme="minorHAnsi" w:hAnsiTheme="minorHAnsi" w:eastAsiaTheme="minorEastAsia"/>
              <w:sz w:val="21"/>
              <w:szCs w:val="22"/>
            </w:rPr>
          </w:pPr>
          <w:r>
            <w:fldChar w:fldCharType="begin"/>
          </w:r>
          <w:r>
            <w:instrText xml:space="preserve"> HYPERLINK \l "_Toc201613777" </w:instrText>
          </w:r>
          <w:r>
            <w:fldChar w:fldCharType="separate"/>
          </w:r>
          <w:r>
            <w:rPr>
              <w:rStyle w:val="31"/>
              <w:sz w:val="28"/>
              <w:szCs w:val="28"/>
            </w:rPr>
            <w:t>8.2 惩罚</w:t>
          </w:r>
          <w:r>
            <w:rPr>
              <w:sz w:val="28"/>
              <w:szCs w:val="28"/>
            </w:rPr>
            <w:tab/>
          </w:r>
          <w:r>
            <w:rPr>
              <w:sz w:val="28"/>
              <w:szCs w:val="28"/>
            </w:rPr>
            <w:fldChar w:fldCharType="begin"/>
          </w:r>
          <w:r>
            <w:rPr>
              <w:sz w:val="28"/>
              <w:szCs w:val="28"/>
            </w:rPr>
            <w:instrText xml:space="preserve"> PAGEREF _Toc201613777 \h </w:instrText>
          </w:r>
          <w:r>
            <w:rPr>
              <w:sz w:val="28"/>
              <w:szCs w:val="28"/>
            </w:rPr>
            <w:fldChar w:fldCharType="separate"/>
          </w:r>
          <w:r>
            <w:rPr>
              <w:sz w:val="28"/>
              <w:szCs w:val="28"/>
            </w:rPr>
            <w:t>67</w:t>
          </w:r>
          <w:r>
            <w:rPr>
              <w:sz w:val="28"/>
              <w:szCs w:val="28"/>
            </w:rPr>
            <w:fldChar w:fldCharType="end"/>
          </w:r>
          <w:r>
            <w:rPr>
              <w:sz w:val="28"/>
              <w:szCs w:val="28"/>
            </w:rPr>
            <w:fldChar w:fldCharType="end"/>
          </w:r>
        </w:p>
        <w:p w14:paraId="0E7EB5F7">
          <w:pPr>
            <w:pStyle w:val="20"/>
            <w:rPr>
              <w:rFonts w:asciiTheme="minorHAnsi" w:hAnsiTheme="minorHAnsi" w:eastAsiaTheme="minorEastAsia"/>
              <w:sz w:val="21"/>
              <w:szCs w:val="22"/>
            </w:rPr>
          </w:pPr>
          <w:r>
            <w:fldChar w:fldCharType="begin"/>
          </w:r>
          <w:r>
            <w:instrText xml:space="preserve"> HYPERLINK \l "_Toc201613778" </w:instrText>
          </w:r>
          <w:r>
            <w:fldChar w:fldCharType="separate"/>
          </w:r>
          <w:r>
            <w:rPr>
              <w:rStyle w:val="31"/>
              <w:sz w:val="28"/>
              <w:szCs w:val="28"/>
            </w:rPr>
            <w:t>9 预案评审、发布和修订</w:t>
          </w:r>
          <w:r>
            <w:rPr>
              <w:sz w:val="28"/>
              <w:szCs w:val="28"/>
            </w:rPr>
            <w:tab/>
          </w:r>
          <w:r>
            <w:rPr>
              <w:sz w:val="28"/>
              <w:szCs w:val="28"/>
            </w:rPr>
            <w:fldChar w:fldCharType="begin"/>
          </w:r>
          <w:r>
            <w:rPr>
              <w:sz w:val="28"/>
              <w:szCs w:val="28"/>
            </w:rPr>
            <w:instrText xml:space="preserve"> PAGEREF _Toc201613778 \h </w:instrText>
          </w:r>
          <w:r>
            <w:rPr>
              <w:sz w:val="28"/>
              <w:szCs w:val="28"/>
            </w:rPr>
            <w:fldChar w:fldCharType="separate"/>
          </w:r>
          <w:r>
            <w:rPr>
              <w:sz w:val="28"/>
              <w:szCs w:val="28"/>
            </w:rPr>
            <w:t>69</w:t>
          </w:r>
          <w:r>
            <w:rPr>
              <w:sz w:val="28"/>
              <w:szCs w:val="28"/>
            </w:rPr>
            <w:fldChar w:fldCharType="end"/>
          </w:r>
          <w:r>
            <w:rPr>
              <w:sz w:val="28"/>
              <w:szCs w:val="28"/>
            </w:rPr>
            <w:fldChar w:fldCharType="end"/>
          </w:r>
        </w:p>
        <w:p w14:paraId="2E1774E9">
          <w:pPr>
            <w:pStyle w:val="24"/>
            <w:ind w:firstLine="640"/>
            <w:rPr>
              <w:rFonts w:asciiTheme="minorHAnsi" w:hAnsiTheme="minorHAnsi" w:eastAsiaTheme="minorEastAsia"/>
              <w:sz w:val="21"/>
              <w:szCs w:val="22"/>
            </w:rPr>
          </w:pPr>
          <w:r>
            <w:fldChar w:fldCharType="begin"/>
          </w:r>
          <w:r>
            <w:instrText xml:space="preserve"> HYPERLINK \l "_Toc201613779" </w:instrText>
          </w:r>
          <w:r>
            <w:fldChar w:fldCharType="separate"/>
          </w:r>
          <w:r>
            <w:rPr>
              <w:rStyle w:val="31"/>
              <w:sz w:val="28"/>
              <w:szCs w:val="28"/>
            </w:rPr>
            <w:t>9.1 预案评审与发布</w:t>
          </w:r>
          <w:r>
            <w:rPr>
              <w:sz w:val="28"/>
              <w:szCs w:val="28"/>
            </w:rPr>
            <w:tab/>
          </w:r>
          <w:r>
            <w:rPr>
              <w:sz w:val="28"/>
              <w:szCs w:val="28"/>
            </w:rPr>
            <w:fldChar w:fldCharType="begin"/>
          </w:r>
          <w:r>
            <w:rPr>
              <w:sz w:val="28"/>
              <w:szCs w:val="28"/>
            </w:rPr>
            <w:instrText xml:space="preserve"> PAGEREF _Toc201613779 \h </w:instrText>
          </w:r>
          <w:r>
            <w:rPr>
              <w:sz w:val="28"/>
              <w:szCs w:val="28"/>
            </w:rPr>
            <w:fldChar w:fldCharType="separate"/>
          </w:r>
          <w:r>
            <w:rPr>
              <w:sz w:val="28"/>
              <w:szCs w:val="28"/>
            </w:rPr>
            <w:t>69</w:t>
          </w:r>
          <w:r>
            <w:rPr>
              <w:sz w:val="28"/>
              <w:szCs w:val="28"/>
            </w:rPr>
            <w:fldChar w:fldCharType="end"/>
          </w:r>
          <w:r>
            <w:rPr>
              <w:sz w:val="28"/>
              <w:szCs w:val="28"/>
            </w:rPr>
            <w:fldChar w:fldCharType="end"/>
          </w:r>
        </w:p>
        <w:p w14:paraId="54ECE09D">
          <w:pPr>
            <w:pStyle w:val="24"/>
            <w:ind w:firstLine="640"/>
            <w:rPr>
              <w:rFonts w:asciiTheme="minorHAnsi" w:hAnsiTheme="minorHAnsi" w:eastAsiaTheme="minorEastAsia"/>
              <w:sz w:val="21"/>
              <w:szCs w:val="22"/>
            </w:rPr>
          </w:pPr>
          <w:r>
            <w:fldChar w:fldCharType="begin"/>
          </w:r>
          <w:r>
            <w:instrText xml:space="preserve"> HYPERLINK \l "_Toc201613780" </w:instrText>
          </w:r>
          <w:r>
            <w:fldChar w:fldCharType="separate"/>
          </w:r>
          <w:r>
            <w:rPr>
              <w:rStyle w:val="31"/>
              <w:sz w:val="28"/>
              <w:szCs w:val="28"/>
            </w:rPr>
            <w:t>9.2 预案修订</w:t>
          </w:r>
          <w:r>
            <w:rPr>
              <w:sz w:val="28"/>
              <w:szCs w:val="28"/>
            </w:rPr>
            <w:tab/>
          </w:r>
          <w:r>
            <w:rPr>
              <w:sz w:val="28"/>
              <w:szCs w:val="28"/>
            </w:rPr>
            <w:fldChar w:fldCharType="begin"/>
          </w:r>
          <w:r>
            <w:rPr>
              <w:sz w:val="28"/>
              <w:szCs w:val="28"/>
            </w:rPr>
            <w:instrText xml:space="preserve"> PAGEREF _Toc201613780 \h </w:instrText>
          </w:r>
          <w:r>
            <w:rPr>
              <w:sz w:val="28"/>
              <w:szCs w:val="28"/>
            </w:rPr>
            <w:fldChar w:fldCharType="separate"/>
          </w:r>
          <w:r>
            <w:rPr>
              <w:sz w:val="28"/>
              <w:szCs w:val="28"/>
            </w:rPr>
            <w:t>69</w:t>
          </w:r>
          <w:r>
            <w:rPr>
              <w:sz w:val="28"/>
              <w:szCs w:val="28"/>
            </w:rPr>
            <w:fldChar w:fldCharType="end"/>
          </w:r>
          <w:r>
            <w:rPr>
              <w:sz w:val="28"/>
              <w:szCs w:val="28"/>
            </w:rPr>
            <w:fldChar w:fldCharType="end"/>
          </w:r>
        </w:p>
        <w:p w14:paraId="4B673B3C">
          <w:pPr>
            <w:ind w:firstLine="480"/>
          </w:pPr>
          <w:r>
            <w:rPr>
              <w:sz w:val="24"/>
              <w:szCs w:val="28"/>
              <w:lang w:val="zh-CN"/>
            </w:rPr>
            <w:fldChar w:fldCharType="end"/>
          </w:r>
        </w:p>
      </w:sdtContent>
    </w:sdt>
    <w:p w14:paraId="52584D4E"/>
    <w:p w14:paraId="77255CAE"/>
    <w:p w14:paraId="6F61845B">
      <w:pPr>
        <w:sectPr>
          <w:footerReference r:id="rId11" w:type="default"/>
          <w:pgSz w:w="11906" w:h="16838"/>
          <w:pgMar w:top="1440" w:right="1800" w:bottom="1440" w:left="1800" w:header="851" w:footer="992" w:gutter="0"/>
          <w:pgNumType w:fmt="upperRoman" w:start="1"/>
          <w:cols w:space="425" w:num="1"/>
          <w:docGrid w:type="lines" w:linePitch="312" w:charSpace="0"/>
        </w:sectPr>
      </w:pPr>
    </w:p>
    <w:p w14:paraId="0B1F8EB9">
      <w:pPr>
        <w:pStyle w:val="2"/>
      </w:pPr>
      <w:bookmarkStart w:id="0" w:name="_Toc201613664"/>
      <w:r>
        <w:rPr>
          <w:rFonts w:hint="eastAsia"/>
        </w:rPr>
        <w:t>总则</w:t>
      </w:r>
      <w:bookmarkEnd w:id="0"/>
    </w:p>
    <w:p w14:paraId="54B305D4">
      <w:pPr>
        <w:pStyle w:val="3"/>
      </w:pPr>
      <w:bookmarkStart w:id="1" w:name="_Toc201613665"/>
      <w:r>
        <w:rPr>
          <w:rFonts w:hint="eastAsia"/>
        </w:rPr>
        <w:t>编制目的</w:t>
      </w:r>
      <w:bookmarkEnd w:id="1"/>
    </w:p>
    <w:p w14:paraId="2ABFCA3A">
      <w:r>
        <w:rPr>
          <w:rFonts w:hint="eastAsia"/>
        </w:rPr>
        <w:t>为健全云南麒麟产业园区（以下简称“麒麟产业园区”）突发环境事件应急工作机制，规范突发环境事件应急处置工作，提高应急能力，有效规范云南麒麟产业园区各类突发环境事件的应对处置工作，全面提升云南麒麟产业园区突发环境事件应急处置能力，保障园区各类突发环境污染事件可及时、有效控制，进一步筑牢区域生态环境安全保护屏障，保障公众生命健康和财产安全，促进云南麒麟产业园区全面、协调、可持续发展，特制定本预案。</w:t>
      </w:r>
    </w:p>
    <w:p w14:paraId="2C8B4C1C">
      <w:pPr>
        <w:pStyle w:val="3"/>
      </w:pPr>
      <w:bookmarkStart w:id="2" w:name="_Toc201613666"/>
      <w:r>
        <w:rPr>
          <w:rFonts w:hint="eastAsia"/>
        </w:rPr>
        <w:t>编制原则</w:t>
      </w:r>
      <w:bookmarkEnd w:id="2"/>
    </w:p>
    <w:p w14:paraId="1CDB4FE3">
      <w:r>
        <w:rPr>
          <w:rFonts w:hint="eastAsia"/>
        </w:rPr>
        <w:t>（一）以人为本，预防为主</w:t>
      </w:r>
    </w:p>
    <w:p w14:paraId="35BC2739">
      <w:r>
        <w:rPr>
          <w:rFonts w:hint="eastAsia"/>
        </w:rPr>
        <w:t>坚持“以人为本，预防为主”的安全发展观念，合理构建突发环境事件预防体系，加强对园区环境风险企业监督管理，发现问题，应及时整改，消除隐患，落实各单位职责，定期开展应急演练，提升园区整体突发环境事件应急处置能力。</w:t>
      </w:r>
    </w:p>
    <w:p w14:paraId="71C55872">
      <w:r>
        <w:rPr>
          <w:rFonts w:hint="eastAsia"/>
        </w:rPr>
        <w:t>（二）统一领导，属地为主</w:t>
      </w:r>
    </w:p>
    <w:p w14:paraId="4608B35F">
      <w:r>
        <w:rPr>
          <w:rFonts w:hint="eastAsia"/>
        </w:rPr>
        <w:t>坚持“统一领导，属地为主”应急组织体系，科学建立云南麒麟产业园区突发环境事件应急组织体系，向上落实、配合省、市、区的突发环境事件应急政策，向下指导、管理工业园内各企业的突发环境污染事故的应急处理工作。在市、区应急指挥机构领导下，成立园区突发环境事件应急指挥部，综合协调各相关部门共同实施本应急预案。</w:t>
      </w:r>
    </w:p>
    <w:p w14:paraId="060B12A7">
      <w:r>
        <w:rPr>
          <w:rFonts w:hint="eastAsia"/>
        </w:rPr>
        <w:t>（三）分级管理，科学应对</w:t>
      </w:r>
    </w:p>
    <w:p w14:paraId="74E30007">
      <w:r>
        <w:rPr>
          <w:rFonts w:hint="eastAsia"/>
        </w:rPr>
        <w:t>根据园区突发环境事件性质、影响范围、危害程度等，对突发环境事件进行分级管理，科学制定不同级别的应急响应措施，构建突发环境应急机制，整合园区内外现有应急资源，实行区域联防制度，充分利用社会应急资源和各企业的资源，实现组织、资源、信息的有机整合，形成统一指挥、反应灵敏、功能齐全、协调有序、运转高效的应急管理机制。</w:t>
      </w:r>
    </w:p>
    <w:p w14:paraId="027B3AB0">
      <w:pPr>
        <w:pStyle w:val="3"/>
      </w:pPr>
      <w:bookmarkStart w:id="3" w:name="_Toc201613667"/>
      <w:r>
        <w:rPr>
          <w:rFonts w:hint="eastAsia"/>
        </w:rPr>
        <w:t>编制依据</w:t>
      </w:r>
      <w:bookmarkEnd w:id="3"/>
    </w:p>
    <w:p w14:paraId="4C87299C">
      <w:r>
        <w:rPr>
          <w:rFonts w:hint="eastAsia"/>
        </w:rPr>
        <w:t>（1）《中华人民共和国环境保护法》（2015年5月1日）；</w:t>
      </w:r>
    </w:p>
    <w:p w14:paraId="78541DF0">
      <w:r>
        <w:rPr>
          <w:rFonts w:hint="eastAsia"/>
        </w:rPr>
        <w:t>（2）《中华人民共和国水污染防治法》（2018年1月1日）；</w:t>
      </w:r>
    </w:p>
    <w:p w14:paraId="4E0D6FFB">
      <w:r>
        <w:rPr>
          <w:rFonts w:hint="eastAsia"/>
        </w:rPr>
        <w:t>（3）《中华人民共和国大气污染防治法》（2018年10月26日）；</w:t>
      </w:r>
    </w:p>
    <w:p w14:paraId="748DCA52">
      <w:r>
        <w:rPr>
          <w:rFonts w:hint="eastAsia"/>
        </w:rPr>
        <w:t>（4）《</w:t>
      </w:r>
      <w:r>
        <w:rPr>
          <w:rFonts w:hint="eastAsia"/>
          <w:lang w:eastAsia="zh-CN"/>
        </w:rPr>
        <w:t>中华人民共和国固体废物污染环境防治法</w:t>
      </w:r>
      <w:r>
        <w:rPr>
          <w:rFonts w:hint="eastAsia"/>
        </w:rPr>
        <w:t>》（2020年9月1日施行）；</w:t>
      </w:r>
    </w:p>
    <w:p w14:paraId="7E979955">
      <w:r>
        <w:rPr>
          <w:rFonts w:hint="eastAsia"/>
        </w:rPr>
        <w:t>（5）《中华人民共和国水法》（2016年7月2日修订）；</w:t>
      </w:r>
    </w:p>
    <w:p w14:paraId="18E2414D">
      <w:r>
        <w:rPr>
          <w:rFonts w:hint="eastAsia"/>
        </w:rPr>
        <w:t>（6）《中华人民共和国土壤污染防治法》（2019年1月1日施行）；</w:t>
      </w:r>
    </w:p>
    <w:p w14:paraId="3AEFDE58">
      <w:r>
        <w:rPr>
          <w:rFonts w:hint="eastAsia"/>
        </w:rPr>
        <w:t>（7）《中华人民共和国安全生产法》（2021年9月1日实施）；</w:t>
      </w:r>
    </w:p>
    <w:p w14:paraId="1F31B8BA">
      <w:r>
        <w:rPr>
          <w:rFonts w:hint="eastAsia"/>
        </w:rPr>
        <w:t>（8）《水污染防治行动计划》（国发〔2015〕17号）；</w:t>
      </w:r>
    </w:p>
    <w:p w14:paraId="51887A7B">
      <w:r>
        <w:rPr>
          <w:rFonts w:hint="eastAsia"/>
        </w:rPr>
        <w:t>（9）《大气污染防治行动计划》（国发〔2013〕37号）；</w:t>
      </w:r>
    </w:p>
    <w:p w14:paraId="7BCFA263">
      <w:r>
        <w:rPr>
          <w:rFonts w:hint="eastAsia"/>
        </w:rPr>
        <w:t>（10）《土壤污染防治行动计划》（国发〔2016〕31号）；</w:t>
      </w:r>
    </w:p>
    <w:p w14:paraId="6795AAC5">
      <w:r>
        <w:rPr>
          <w:rFonts w:hint="eastAsia"/>
        </w:rPr>
        <w:t>（11）《中华人民共和国环境影响评价法》（2018年12月29日修订）</w:t>
      </w:r>
    </w:p>
    <w:p w14:paraId="73C53CAD">
      <w:r>
        <w:rPr>
          <w:rFonts w:hint="eastAsia"/>
        </w:rPr>
        <w:t>（12）《突发事件应急预案管理办法》（国办发</w:t>
      </w:r>
      <w:bookmarkStart w:id="4" w:name="_Hlk198235593"/>
      <w:r>
        <w:rPr>
          <w:rFonts w:hint="eastAsia"/>
        </w:rPr>
        <w:t>〔2024〕</w:t>
      </w:r>
      <w:bookmarkEnd w:id="4"/>
      <w:r>
        <w:rPr>
          <w:rFonts w:hint="eastAsia"/>
        </w:rPr>
        <w:t>5号）；</w:t>
      </w:r>
    </w:p>
    <w:p w14:paraId="70B5B560">
      <w:r>
        <w:rPr>
          <w:rFonts w:hint="eastAsia"/>
        </w:rPr>
        <w:t>（13）《中华人民共和国环境影响评价法》（2018年12月29日修订）；</w:t>
      </w:r>
    </w:p>
    <w:p w14:paraId="05FC1FE3">
      <w:r>
        <w:rPr>
          <w:rFonts w:hint="eastAsia"/>
        </w:rPr>
        <w:t>（14）《国家突发环境事件应急预案》（2014年12月29日）；</w:t>
      </w:r>
    </w:p>
    <w:p w14:paraId="345FEC41">
      <w:r>
        <w:rPr>
          <w:rFonts w:hint="eastAsia"/>
        </w:rPr>
        <w:t>（15）《</w:t>
      </w:r>
      <w:r>
        <w:rPr>
          <w:rFonts w:hint="eastAsia"/>
          <w:lang w:eastAsia="zh-CN"/>
        </w:rPr>
        <w:t>国家突发事件总体应急预案</w:t>
      </w:r>
      <w:r>
        <w:rPr>
          <w:rFonts w:hint="eastAsia"/>
        </w:rPr>
        <w:t>》（2006年1月8日）；</w:t>
      </w:r>
    </w:p>
    <w:p w14:paraId="5EF75A92">
      <w:r>
        <w:rPr>
          <w:rFonts w:hint="eastAsia"/>
        </w:rPr>
        <w:t>（17）《环境应急资源调查指南（试行）》（2019年3月19日）；</w:t>
      </w:r>
    </w:p>
    <w:p w14:paraId="525A6E87">
      <w:r>
        <w:rPr>
          <w:rFonts w:hint="eastAsia"/>
        </w:rPr>
        <w:t>（18）《危险化学品名录》（国家安全生产监督管理局公告2003年第1号）；</w:t>
      </w:r>
    </w:p>
    <w:p w14:paraId="724F0290">
      <w:r>
        <w:rPr>
          <w:rFonts w:hint="eastAsia"/>
        </w:rPr>
        <w:t>（19）《剧毒化学品名录》（国家安全生产监督管理局第8部门公告2003年第2号）；</w:t>
      </w:r>
    </w:p>
    <w:p w14:paraId="5C224021">
      <w:r>
        <w:rPr>
          <w:rFonts w:hint="eastAsia"/>
        </w:rPr>
        <w:t>（20）《国家危险废物名录（2025年版）》；</w:t>
      </w:r>
    </w:p>
    <w:p w14:paraId="29030888">
      <w:r>
        <w:rPr>
          <w:rFonts w:hint="eastAsia"/>
        </w:rPr>
        <w:t>（21）《突发环境事件应急预案管理暂行办法》（环发〔2010〕113号）；</w:t>
      </w:r>
    </w:p>
    <w:p w14:paraId="746B1B60">
      <w:r>
        <w:rPr>
          <w:rFonts w:hint="eastAsia"/>
        </w:rPr>
        <w:t>（22）《国务院办公厅转发安全监管总局等部门关于加强企业应急管理工作意见的通知》（国办发〔2007〕13号）；</w:t>
      </w:r>
    </w:p>
    <w:p w14:paraId="4C062723">
      <w:r>
        <w:rPr>
          <w:rFonts w:hint="eastAsia"/>
        </w:rPr>
        <w:t>（23）《建设项目环境风险评价技术导则》（HJ169-2018）；</w:t>
      </w:r>
    </w:p>
    <w:p w14:paraId="23184DE5">
      <w:r>
        <w:rPr>
          <w:rFonts w:hint="eastAsia"/>
        </w:rPr>
        <w:t>（24）《关于印发〈云南省突发环境事件应急预案管理办法〉的通知》（云环规〔2024〕3号）；</w:t>
      </w:r>
    </w:p>
    <w:p w14:paraId="76711E68">
      <w:r>
        <w:rPr>
          <w:rFonts w:hint="eastAsia"/>
        </w:rPr>
        <w:t>（25）《关于进一步加强环境影响评价管理防范环境风险的通知》（环发〔2012〕77号）；</w:t>
      </w:r>
    </w:p>
    <w:p w14:paraId="6CA88246">
      <w:r>
        <w:rPr>
          <w:rFonts w:hint="eastAsia"/>
        </w:rPr>
        <w:t>（26）《工作场所有害因素职业接触限值》（GBZ2.1-2007）；</w:t>
      </w:r>
    </w:p>
    <w:p w14:paraId="179AB96F">
      <w:r>
        <w:rPr>
          <w:rFonts w:hint="eastAsia"/>
        </w:rPr>
        <w:t>（27）《云南省水功能区划（2014年）》；</w:t>
      </w:r>
    </w:p>
    <w:p w14:paraId="25C8907F">
      <w:r>
        <w:rPr>
          <w:rFonts w:hint="eastAsia"/>
        </w:rPr>
        <w:t>（28）《危险废物鉴别技术规范》（HJ 298-2019）；</w:t>
      </w:r>
    </w:p>
    <w:p w14:paraId="1A5C2251">
      <w:r>
        <w:rPr>
          <w:rFonts w:hint="eastAsia"/>
        </w:rPr>
        <w:t>（29）《污水综合排放标准》（GB 8978-1996）；</w:t>
      </w:r>
    </w:p>
    <w:p w14:paraId="5B9D5085">
      <w:r>
        <w:rPr>
          <w:rFonts w:hint="eastAsia"/>
        </w:rPr>
        <w:t>（30）《大气污染综合排放标准》（GB 16297-1996）；</w:t>
      </w:r>
    </w:p>
    <w:p w14:paraId="3D26E904">
      <w:r>
        <w:rPr>
          <w:rFonts w:hint="eastAsia"/>
        </w:rPr>
        <w:t>（31）《危险化学品重大危险源识别》（GB 18218-2018）；</w:t>
      </w:r>
    </w:p>
    <w:p w14:paraId="18C60B1C">
      <w:r>
        <w:rPr>
          <w:rFonts w:hint="eastAsia"/>
        </w:rPr>
        <w:t>（32）《地表水环境质量标准》（GB 3838-2002）；</w:t>
      </w:r>
    </w:p>
    <w:p w14:paraId="00A4DDAF">
      <w:r>
        <w:rPr>
          <w:rFonts w:hint="eastAsia"/>
        </w:rPr>
        <w:t>（33）《地下水质量标准》（GB/T 14848-2017）；</w:t>
      </w:r>
    </w:p>
    <w:p w14:paraId="4FD93201">
      <w:r>
        <w:rPr>
          <w:rFonts w:hint="eastAsia"/>
        </w:rPr>
        <w:t>（34）《环境空气质量标准》（GB 3095-2012）；</w:t>
      </w:r>
    </w:p>
    <w:p w14:paraId="5A602961">
      <w:r>
        <w:rPr>
          <w:rFonts w:hint="eastAsia"/>
        </w:rPr>
        <w:t>（35《土壤环境质量农用地土壤污染风险管控标准（试行）》（GB 15618-2018）；</w:t>
      </w:r>
    </w:p>
    <w:p w14:paraId="36204B73">
      <w:r>
        <w:rPr>
          <w:rFonts w:hint="eastAsia"/>
        </w:rPr>
        <w:t>（36）《土壤环境质量建设用地土壤污染风险管控标准（试行）》（GB 36600-2018）；</w:t>
      </w:r>
    </w:p>
    <w:p w14:paraId="0FFB531F">
      <w:r>
        <w:rPr>
          <w:rFonts w:hint="eastAsia"/>
        </w:rPr>
        <w:t>（37）《企业突发环境事件风险评估指南（试行）》（环办〔2014〕34号）；</w:t>
      </w:r>
    </w:p>
    <w:p w14:paraId="37B085A8">
      <w:r>
        <w:rPr>
          <w:rFonts w:hint="eastAsia"/>
        </w:rPr>
        <w:t>（38）《云南省突发环境事件应急预案》；</w:t>
      </w:r>
    </w:p>
    <w:p w14:paraId="0A045D1E">
      <w:r>
        <w:rPr>
          <w:rFonts w:hint="eastAsia"/>
        </w:rPr>
        <w:t>（39）《曲靖市突发环境事件应急预案》；</w:t>
      </w:r>
    </w:p>
    <w:p w14:paraId="0388126F">
      <w:r>
        <w:rPr>
          <w:rFonts w:hint="eastAsia"/>
        </w:rPr>
        <w:t>（40）《云南省突发事件应对条例》。</w:t>
      </w:r>
    </w:p>
    <w:p w14:paraId="64750EA1">
      <w:pPr>
        <w:pStyle w:val="3"/>
      </w:pPr>
      <w:bookmarkStart w:id="5" w:name="_Toc201613668"/>
      <w:r>
        <w:rPr>
          <w:rFonts w:hint="eastAsia"/>
        </w:rPr>
        <w:t>适用范围</w:t>
      </w:r>
      <w:bookmarkEnd w:id="5"/>
    </w:p>
    <w:p w14:paraId="79BF224F">
      <w:r>
        <w:rPr>
          <w:rFonts w:hint="eastAsia"/>
        </w:rPr>
        <w:t>本预案适用于云南麒麟产业园区区域内危险化学品及其它有毒有害物品在生产、贮存、运输、使用过程中发生的泄漏、火灾爆炸等造成的环境污染事件；生产过程中因意外事故造成的其他突发性环境污染事件；化学品火灾、爆炸造成的大气环境污染事件；污水处理设施事故性排放造成的水污染事件；次生、伴生事故造成的环境污染事故；极端天气和自然灾害造成的突发性环境事件等。</w:t>
      </w:r>
    </w:p>
    <w:p w14:paraId="34941926">
      <w:pPr>
        <w:pStyle w:val="3"/>
      </w:pPr>
      <w:bookmarkStart w:id="6" w:name="_Toc201613669"/>
      <w:r>
        <w:rPr>
          <w:rFonts w:hint="eastAsia"/>
        </w:rPr>
        <w:t>突发环境事件的类型</w:t>
      </w:r>
      <w:bookmarkEnd w:id="6"/>
    </w:p>
    <w:p w14:paraId="3095A8BD">
      <w:r>
        <w:rPr>
          <w:rFonts w:hint="eastAsia"/>
        </w:rPr>
        <w:t>本预案所称突发环境污染事件应急防范和安全处置，是指对云南麒麟产业园区突发环境污染事件所采取的环境应急防范及发生突发环境污染事件时紧急采取的污染控制和环境安全处置行为。</w:t>
      </w:r>
    </w:p>
    <w:p w14:paraId="78771DA5">
      <w:r>
        <w:rPr>
          <w:rFonts w:hint="eastAsia"/>
        </w:rPr>
        <w:t>根据突发环境事件的发生过程、性质和机理，突发环境事件主要分为以下五类：</w:t>
      </w:r>
    </w:p>
    <w:p w14:paraId="0CB92B9F">
      <w:r>
        <w:rPr>
          <w:rFonts w:hint="eastAsia"/>
        </w:rPr>
        <w:t>（1）危险化学品及其它有毒有害物品在生产、经营、贮存、运输、使用和处置过程中发生的爆炸、燃烧、大面积泄漏等造成的环境污染事件；</w:t>
      </w:r>
    </w:p>
    <w:p w14:paraId="36CB1CCC">
      <w:r>
        <w:rPr>
          <w:rFonts w:hint="eastAsia"/>
        </w:rPr>
        <w:t>（2）企业生产过程中因意外事故造成的其它突发环境污染事件及次生/伴生事件；</w:t>
      </w:r>
    </w:p>
    <w:p w14:paraId="291C9421">
      <w:r>
        <w:rPr>
          <w:rFonts w:hint="eastAsia"/>
        </w:rPr>
        <w:t>（3）危险废物贮存或运输过程中的事故引发的突发环境事件；</w:t>
      </w:r>
    </w:p>
    <w:p w14:paraId="486B7D8B">
      <w:r>
        <w:rPr>
          <w:rFonts w:hint="eastAsia"/>
        </w:rPr>
        <w:t>（4）因自然灾害影响而造成的危及人体健康的环境污染事件；</w:t>
      </w:r>
    </w:p>
    <w:p w14:paraId="5EBC293E">
      <w:r>
        <w:rPr>
          <w:rFonts w:hint="eastAsia"/>
        </w:rPr>
        <w:t>（5）其它突发性的环境污染事件。</w:t>
      </w:r>
    </w:p>
    <w:p w14:paraId="73871101">
      <w:pPr>
        <w:pStyle w:val="3"/>
      </w:pPr>
      <w:bookmarkStart w:id="7" w:name="_Toc201613670"/>
      <w:r>
        <w:rPr>
          <w:rFonts w:hint="eastAsia"/>
        </w:rPr>
        <w:t>事件分级</w:t>
      </w:r>
      <w:bookmarkEnd w:id="7"/>
    </w:p>
    <w:p w14:paraId="1FA43945">
      <w:pPr>
        <w:pStyle w:val="4"/>
      </w:pPr>
      <w:bookmarkStart w:id="8" w:name="_Toc201613671"/>
      <w:r>
        <w:rPr>
          <w:rFonts w:hint="eastAsia"/>
        </w:rPr>
        <w:t>突发环境事件分级</w:t>
      </w:r>
      <w:bookmarkEnd w:id="8"/>
    </w:p>
    <w:p w14:paraId="7A35C0BD">
      <w:r>
        <w:rPr>
          <w:rFonts w:hint="eastAsia"/>
        </w:rPr>
        <w:t>根据《突发环境事件信息报告办法》（中华人民共和国</w:t>
      </w:r>
      <w:r>
        <w:rPr>
          <w:rFonts w:hint="eastAsia"/>
          <w:lang w:eastAsia="zh-CN"/>
        </w:rPr>
        <w:t>生态环境部</w:t>
      </w:r>
      <w:r>
        <w:rPr>
          <w:rFonts w:hint="eastAsia"/>
        </w:rPr>
        <w:t>令第17号，2011年5月1日起施行）针对突发环境事件的严重性、紧急程度、危害程度、影响范围、控制事态的能力以及需要调动的应急资源，结合园区实际情况，突发环境事件级别由高到低分为四级，分别为：特别重大环境事件）（I级）、重大环境事件（II级）、较大环境事件（III级）和一般环境事件（IV级）。</w:t>
      </w:r>
    </w:p>
    <w:p w14:paraId="7B300718">
      <w:r>
        <w:rPr>
          <w:rFonts w:hint="eastAsia"/>
        </w:rPr>
        <w:t>（1）特别重大（I级）突发环境事件</w:t>
      </w:r>
    </w:p>
    <w:p w14:paraId="16EF3415">
      <w:r>
        <w:rPr>
          <w:rFonts w:hint="eastAsia"/>
        </w:rPr>
        <w:t>1）因环境污染直接导致30人以上死亡，或100人以上中毒（或重伤）；</w:t>
      </w:r>
    </w:p>
    <w:p w14:paraId="71ADCF3C">
      <w:r>
        <w:rPr>
          <w:rFonts w:hint="eastAsia"/>
        </w:rPr>
        <w:t>2）因环境污染需疏散、转移群众5万人以上；</w:t>
      </w:r>
    </w:p>
    <w:p w14:paraId="33F4272F">
      <w:r>
        <w:rPr>
          <w:rFonts w:hint="eastAsia"/>
        </w:rPr>
        <w:t>3）因环境污染造成直接经济损失1亿元以上的；</w:t>
      </w:r>
    </w:p>
    <w:p w14:paraId="38900F9D">
      <w:r>
        <w:rPr>
          <w:rFonts w:hint="eastAsia"/>
        </w:rPr>
        <w:t>4）因环境污染造成区域生态功能丧失或该区域国家重点保护物种灭绝的；</w:t>
      </w:r>
    </w:p>
    <w:p w14:paraId="09B3D633">
      <w:r>
        <w:rPr>
          <w:rFonts w:hint="eastAsia"/>
        </w:rPr>
        <w:t>5）因环境污染造成地级以上市集中式饮用水源地取水中断的；</w:t>
      </w:r>
    </w:p>
    <w:p w14:paraId="532D2609">
      <w:r>
        <w:rPr>
          <w:rFonts w:hint="eastAsia"/>
        </w:rPr>
        <w:t>6）I类、II类放射源丢失、被盗、失控造成大范围严重辐射污染后果；放射性同位素和射线装置导致3人以上急性死亡；放射性物质泄漏，造成大范围辐射污染后果的；</w:t>
      </w:r>
    </w:p>
    <w:p w14:paraId="0249D69C">
      <w:r>
        <w:rPr>
          <w:rFonts w:hint="eastAsia"/>
        </w:rPr>
        <w:t>7）造成重大跨国（境）影响的境内突发环境事件。</w:t>
      </w:r>
    </w:p>
    <w:p w14:paraId="0667E4D4">
      <w:r>
        <w:rPr>
          <w:rFonts w:hint="eastAsia"/>
        </w:rPr>
        <w:t>（2）重大（II级）突发环境事件</w:t>
      </w:r>
    </w:p>
    <w:p w14:paraId="20D58803">
      <w:r>
        <w:rPr>
          <w:rFonts w:hint="eastAsia"/>
        </w:rPr>
        <w:t>1）因环境污染直接导致10人以上30人以下死亡或50人以上100人以下中毒或重伤的；</w:t>
      </w:r>
    </w:p>
    <w:p w14:paraId="3ACFA8CB">
      <w:r>
        <w:rPr>
          <w:rFonts w:hint="eastAsia"/>
        </w:rPr>
        <w:t>2）因环境污染疏散转移群众1万人以上5万人以下；</w:t>
      </w:r>
    </w:p>
    <w:p w14:paraId="4B8B3515">
      <w:r>
        <w:rPr>
          <w:rFonts w:hint="eastAsia"/>
        </w:rPr>
        <w:t>3）因环境污染造成直接经济损失2000万元以上1亿元以下的；</w:t>
      </w:r>
    </w:p>
    <w:p w14:paraId="36804F74">
      <w:r>
        <w:rPr>
          <w:rFonts w:hint="eastAsia"/>
        </w:rPr>
        <w:t>4）因环境污染造成区域生态功能部分丧失或该区域国家重点保护野生动植物种群大批死亡的；</w:t>
      </w:r>
    </w:p>
    <w:p w14:paraId="7374F366">
      <w:r>
        <w:rPr>
          <w:rFonts w:hint="eastAsia"/>
        </w:rPr>
        <w:t>5）因环境污染造成县级城市集中式饮用水源地取水中断的；</w:t>
      </w:r>
    </w:p>
    <w:p w14:paraId="68AA7D39">
      <w:r>
        <w:rPr>
          <w:rFonts w:hint="eastAsia"/>
        </w:rPr>
        <w:t>6）I类、II类放射源丢失、被盗的；放射性同位素和射线装置失控导致3人以下急性死亡或10人以上急性重度放射病、局部器官残疾；放射性物质泄漏，造成较大范围辐射后果的；</w:t>
      </w:r>
    </w:p>
    <w:p w14:paraId="492A7347">
      <w:r>
        <w:rPr>
          <w:rFonts w:hint="eastAsia"/>
        </w:rPr>
        <w:t>7）造成跨省级行政区域影响的突发环境事件。</w:t>
      </w:r>
    </w:p>
    <w:p w14:paraId="70E8D21F">
      <w:r>
        <w:rPr>
          <w:rFonts w:hint="eastAsia"/>
        </w:rPr>
        <w:t>（3）较大（III级）突发环境事件</w:t>
      </w:r>
    </w:p>
    <w:p w14:paraId="59A55EF6">
      <w:r>
        <w:rPr>
          <w:rFonts w:hint="eastAsia"/>
        </w:rPr>
        <w:t>1）因环境污染直接导致3人以上10人以下死亡或10人以上50人以下中毒或重伤的；</w:t>
      </w:r>
    </w:p>
    <w:p w14:paraId="3838E9A5">
      <w:r>
        <w:rPr>
          <w:rFonts w:hint="eastAsia"/>
        </w:rPr>
        <w:t>2）因环境污染疏散、转移人员5000人以上1万人以下的；</w:t>
      </w:r>
    </w:p>
    <w:p w14:paraId="7A683674">
      <w:r>
        <w:rPr>
          <w:rFonts w:hint="eastAsia"/>
        </w:rPr>
        <w:t>3）因环境污染造成直接经济损失500万元以上2000万元以下的；</w:t>
      </w:r>
    </w:p>
    <w:p w14:paraId="0AFE0657">
      <w:r>
        <w:rPr>
          <w:rFonts w:hint="eastAsia"/>
        </w:rPr>
        <w:t>4）因环境污染使国家重点保护的动植物物种受到破坏的；</w:t>
      </w:r>
    </w:p>
    <w:p w14:paraId="4E45F75E">
      <w:r>
        <w:rPr>
          <w:rFonts w:hint="eastAsia"/>
        </w:rPr>
        <w:t>5）因环境污染造成乡镇集中式饮用水源地供水中断的。</w:t>
      </w:r>
    </w:p>
    <w:p w14:paraId="6D2FC117">
      <w:r>
        <w:rPr>
          <w:rFonts w:hint="eastAsia"/>
        </w:rPr>
        <w:t>6）III类放射源丢失、被盗的；放射性同位素和射线装置失控导致10人以下急性重度放射病、局部器官残疾的；放射性物质泄漏，造成小范围辐射污染后果的；</w:t>
      </w:r>
    </w:p>
    <w:p w14:paraId="274ABF7B">
      <w:r>
        <w:rPr>
          <w:rFonts w:hint="eastAsia"/>
        </w:rPr>
        <w:t>7）造成跨地级以上市行政区域影响的突发环境事件。</w:t>
      </w:r>
    </w:p>
    <w:p w14:paraId="79A087EE">
      <w:r>
        <w:rPr>
          <w:rFonts w:hint="eastAsia"/>
        </w:rPr>
        <w:t>（4）一般（IV级）突发环境事件</w:t>
      </w:r>
    </w:p>
    <w:p w14:paraId="17DDB96E">
      <w:r>
        <w:rPr>
          <w:rFonts w:hint="eastAsia"/>
        </w:rPr>
        <w:t>1）因环境污染直接导致3人以下死亡或10人以下中毒或重伤的；</w:t>
      </w:r>
    </w:p>
    <w:p w14:paraId="301F5E98">
      <w:r>
        <w:rPr>
          <w:rFonts w:hint="eastAsia"/>
        </w:rPr>
        <w:t>（2）因环境污染疏散、转移人员5000人以下的；</w:t>
      </w:r>
    </w:p>
    <w:p w14:paraId="3E7CB872">
      <w:r>
        <w:rPr>
          <w:rFonts w:hint="eastAsia"/>
        </w:rPr>
        <w:t>（3）因环境污染造成直接经济损失500万元以下的；</w:t>
      </w:r>
    </w:p>
    <w:p w14:paraId="51BCD557">
      <w:r>
        <w:rPr>
          <w:rFonts w:hint="eastAsia"/>
        </w:rPr>
        <w:t>（4）因环境污染造成跨县级行政区域纠纷引起一般性群体影响的；</w:t>
      </w:r>
    </w:p>
    <w:p w14:paraId="545141F9">
      <w:r>
        <w:rPr>
          <w:rFonts w:hint="eastAsia"/>
        </w:rPr>
        <w:t>（5）IV、V类放射源丢失、被盗的；放射性同位素和射线装置失控导致人员受到超过年计量限值的照射的；放射性物质泄漏，造成厂区内或设施内局部辐射污染后果的；铀矿、伴生矿超标排放，造成环境辐射污染后果的；</w:t>
      </w:r>
    </w:p>
    <w:p w14:paraId="2D183FC6">
      <w:r>
        <w:rPr>
          <w:rFonts w:hint="eastAsia"/>
        </w:rPr>
        <w:t>（6）对环境造成一定影响，尚未达到较大突发环境事件级别的。</w:t>
      </w:r>
    </w:p>
    <w:p w14:paraId="6DF0AD18">
      <w:pPr>
        <w:pStyle w:val="4"/>
      </w:pPr>
      <w:bookmarkStart w:id="9" w:name="_Toc201613672"/>
      <w:r>
        <w:rPr>
          <w:rFonts w:hint="eastAsia"/>
        </w:rPr>
        <w:t>园区层面突发环境事件分级</w:t>
      </w:r>
      <w:bookmarkEnd w:id="9"/>
    </w:p>
    <w:p w14:paraId="452D54C6">
      <w:r>
        <w:rPr>
          <w:rFonts w:hint="eastAsia"/>
        </w:rPr>
        <w:t>根据企业发生环境事故的可能影响范围、可能造成的危害和需要调动的应急资源，进一步明确园区突发环境事件级别。</w:t>
      </w:r>
    </w:p>
    <w:p w14:paraId="771A0EDC">
      <w:r>
        <w:rPr>
          <w:rFonts w:hint="eastAsia"/>
        </w:rPr>
        <w:t>（一）园区级</w:t>
      </w:r>
    </w:p>
    <w:p w14:paraId="3DB91372">
      <w:r>
        <w:rPr>
          <w:rFonts w:hint="eastAsia"/>
        </w:rPr>
        <w:t>污染的范围超出企业厂界且企业无法独立处理或污染的范围在企业厂界内但企业不能独立处理，为了防止事件扩大，需要调动园区力量。企业应立即报告云南麒麟产业园区应急指挥部，由园区主导应急救援，企业积极协助配合。结合园区企业生产特点，列举园区级别事件情况如下：</w:t>
      </w:r>
    </w:p>
    <w:p w14:paraId="002BCA45">
      <w:r>
        <w:rPr>
          <w:rFonts w:hint="eastAsia"/>
        </w:rPr>
        <w:t>（1）园区内企业因火灾、爆炸、物料泄漏产生事故废水，大量事故废水离开企业厂区，进入厂外水体或土壤，造成污染，企业靠自身力量已无法对事件进行控制，需请求园区救援的；</w:t>
      </w:r>
    </w:p>
    <w:p w14:paraId="2AFB61FB">
      <w:r>
        <w:rPr>
          <w:rFonts w:hint="eastAsia"/>
        </w:rPr>
        <w:t>（2）企业因火灾、爆炸、物料泄漏产生的二次污染气体，对周边敏感点造成影响的，需要进行企业周边人员疏散的；</w:t>
      </w:r>
    </w:p>
    <w:p w14:paraId="08EA9468">
      <w:r>
        <w:rPr>
          <w:rFonts w:hint="eastAsia"/>
        </w:rPr>
        <w:t>（3）企业废气持续超标排放，导致园区附近的空气质量超过《环境空气质量标准》（GB3095-2012）中二级标准；</w:t>
      </w:r>
    </w:p>
    <w:p w14:paraId="2A4C20D1">
      <w:r>
        <w:rPr>
          <w:rFonts w:hint="eastAsia"/>
        </w:rPr>
        <w:t>（4）园区公共设施发生泄漏、火灾爆炸等事件，影响到周边土壤、水体、大气环境的；</w:t>
      </w:r>
    </w:p>
    <w:p w14:paraId="4593ACE5">
      <w:r>
        <w:rPr>
          <w:rFonts w:hint="eastAsia"/>
        </w:rPr>
        <w:t>（5）其他企业无法进行控制，需要请求园区力量救援的。</w:t>
      </w:r>
    </w:p>
    <w:p w14:paraId="4D5CA528">
      <w:r>
        <w:rPr>
          <w:rFonts w:hint="eastAsia"/>
        </w:rPr>
        <w:t>（二）企业级</w:t>
      </w:r>
    </w:p>
    <w:p w14:paraId="7638D2CF">
      <w:r>
        <w:rPr>
          <w:rFonts w:hint="eastAsia"/>
        </w:rPr>
        <w:t>污染的范围在企业厂界内且企业能独立处理或污染的范围在企业厂界外但依靠企业自身力量仍能处理，不对环境造成污染和危害的。企业级事件由企业总指挥负责应急指挥，组织企业内部相关应急小组按照企业突发环境事件应急预案开展应急工作。</w:t>
      </w:r>
    </w:p>
    <w:p w14:paraId="33203014">
      <w:pPr>
        <w:pStyle w:val="3"/>
      </w:pPr>
      <w:bookmarkStart w:id="10" w:name="_Toc201613673"/>
      <w:r>
        <w:rPr>
          <w:rFonts w:hint="eastAsia"/>
        </w:rPr>
        <w:t>应急预案体系</w:t>
      </w:r>
      <w:bookmarkEnd w:id="10"/>
    </w:p>
    <w:p w14:paraId="74E14714">
      <w:pPr>
        <w:pStyle w:val="4"/>
      </w:pPr>
      <w:bookmarkStart w:id="11" w:name="_Toc201613674"/>
      <w:r>
        <w:rPr>
          <w:rFonts w:hint="eastAsia"/>
        </w:rPr>
        <w:t>园区内部应急预案体系</w:t>
      </w:r>
      <w:bookmarkEnd w:id="11"/>
    </w:p>
    <w:p w14:paraId="0170C5FA">
      <w:r>
        <w:rPr>
          <w:rFonts w:hint="eastAsia"/>
        </w:rPr>
        <w:t>本应急预案为云南麒麟产业园区突发环境事件应急预案，云南麒麟产业园区内各企业在编制企业突发环境事件应急预案时应与本应急预案相衔接。园区内企业突发环境事件应急预案为园区内企业应对自身发生突发环境事件应急处置的预案，属于本预案的下位文件。园区内企业应根据《企业事业单位突发环境事件应急预案备案管理办法（试行）》（环发〔2015〕4号）和《云南省突发环境事件应急预案管理办法》（云环规〔2024〕3号）的要求，落实环境应急主体责任，制定和实施突发环境事件应急预案，上报生态环境部门备案并接受生态环境部门监管。同时，云南麒麟产业园区突发事件总体应急预案是园区应急预案体系的总纲，突发环境事件应急预案为其事故灾难类专项应急预案，与园区安全生产管理应急预案内容相互协调，两者相辅相成，共同构成企业突发环境、安全事故的应急预案体系，以确保在发生事故或各类突发事件时能够按照预案体系开展应急救援工作。</w:t>
      </w:r>
    </w:p>
    <w:p w14:paraId="5E67B719">
      <w:pPr>
        <w:pStyle w:val="4"/>
      </w:pPr>
      <w:bookmarkStart w:id="12" w:name="_Toc201613675"/>
      <w:r>
        <w:rPr>
          <w:rFonts w:hint="eastAsia"/>
        </w:rPr>
        <w:t>本应急预案与外部联动机制</w:t>
      </w:r>
      <w:bookmarkEnd w:id="12"/>
    </w:p>
    <w:p w14:paraId="4BE82B86">
      <w:r>
        <w:rPr>
          <w:rFonts w:hint="eastAsia"/>
        </w:rPr>
        <w:t>在政府层面上，突发环境事件应急响应坚持属地为主的原则。按突发环境事件的可控性、严重程度和影响范围，突发环境事件的应急响应分为特别重大（I级响应）、重大（II级响应）、较大（III级响应）、一般（IV级响应）四级。超出本级应急处置能力时，应及时请求上一级政府启动上一级应急预案。I级应急响应报国务院组织实施，II级应急响应报省政府组织实施，Ⅲ级应急响应由市政府组织实施，IV级应急响应由县、区政府组织实施。本预案与上一级麒麟区突发环境事件应急预案相衔接。</w:t>
      </w:r>
    </w:p>
    <w:p w14:paraId="24DA9922">
      <w:r>
        <w:rPr>
          <w:rFonts w:hint="eastAsia"/>
        </w:rPr>
        <w:t>本预案与企业、政府应急预案衔接关系如下图所示：</w:t>
      </w:r>
    </w:p>
    <w:p w14:paraId="713184F1">
      <w:pPr>
        <w:ind w:firstLine="0" w:firstLineChars="0"/>
        <w:rPr>
          <w:rStyle w:val="46"/>
        </w:rPr>
      </w:pPr>
      <w:r>
        <w:rPr>
          <w:rStyle w:val="46"/>
        </w:rPr>
        <w:drawing>
          <wp:inline distT="0" distB="0" distL="0" distR="0">
            <wp:extent cx="5653405" cy="3099435"/>
            <wp:effectExtent l="0" t="0" r="4445" b="5715"/>
            <wp:docPr id="3682775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77568"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82766" cy="3116063"/>
                    </a:xfrm>
                    <a:prstGeom prst="rect">
                      <a:avLst/>
                    </a:prstGeom>
                    <a:noFill/>
                  </pic:spPr>
                </pic:pic>
              </a:graphicData>
            </a:graphic>
          </wp:inline>
        </w:drawing>
      </w:r>
    </w:p>
    <w:p w14:paraId="13C5F85B">
      <w:pPr>
        <w:pStyle w:val="12"/>
      </w:pPr>
      <w:r>
        <w:rPr>
          <w:rFonts w:hint="eastAsia"/>
        </w:rPr>
        <w:t xml:space="preserve">图 </w:t>
      </w:r>
      <w:r>
        <w:fldChar w:fldCharType="begin"/>
      </w:r>
      <w:r>
        <w:instrText xml:space="preserve"> </w:instrText>
      </w:r>
      <w:r>
        <w:rPr>
          <w:rFonts w:hint="eastAsia"/>
        </w:rPr>
        <w:instrText xml:space="preserve">STYLEREF 2 \s</w:instrText>
      </w:r>
      <w:r>
        <w:instrText xml:space="preserve"> </w:instrText>
      </w:r>
      <w:r>
        <w:fldChar w:fldCharType="separate"/>
      </w:r>
      <w:r>
        <w:t>1.7</w:t>
      </w:r>
      <w:r>
        <w:fldChar w:fldCharType="end"/>
      </w:r>
      <w:r>
        <w:rPr>
          <w:rFonts w:hint="eastAsia"/>
        </w:rPr>
        <w:t>–</w:t>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云南麒麟产业园区突发事件应急预案体系图</w:t>
      </w:r>
    </w:p>
    <w:p w14:paraId="2CD576A1">
      <w:pPr>
        <w:rPr>
          <w:rFonts w:eastAsia="黑体" w:cs="Times New Roman"/>
          <w:sz w:val="28"/>
        </w:rPr>
      </w:pPr>
      <w:r>
        <w:br w:type="page"/>
      </w:r>
    </w:p>
    <w:p w14:paraId="1434C17A">
      <w:pPr>
        <w:pStyle w:val="2"/>
      </w:pPr>
      <w:bookmarkStart w:id="13" w:name="_Toc201613676"/>
      <w:r>
        <w:rPr>
          <w:rFonts w:hint="eastAsia"/>
        </w:rPr>
        <w:t>组织机构与职责</w:t>
      </w:r>
      <w:bookmarkEnd w:id="13"/>
    </w:p>
    <w:p w14:paraId="46EF27A2">
      <w:pPr>
        <w:pStyle w:val="3"/>
      </w:pPr>
      <w:bookmarkStart w:id="14" w:name="_Toc201613677"/>
      <w:r>
        <w:rPr>
          <w:rFonts w:hint="eastAsia"/>
        </w:rPr>
        <w:t>组织指挥体系</w:t>
      </w:r>
      <w:bookmarkEnd w:id="14"/>
    </w:p>
    <w:p w14:paraId="5FD0422C">
      <w:r>
        <w:rPr>
          <w:rFonts w:hint="eastAsia"/>
        </w:rPr>
        <w:t>为了提高云南麒麟产业园区应对突发事件的防范和处置能力，及时有效地实施应急救援，最大限度地减少事件造成的人员伤亡和财产损失，维护人民群众的生命安全和社会稳定，依据有关法律、法规和《曲靖市突发环境事件应急预案》、《麒麟区突发环境事件应急预案》、《云南麒麟产业园区突发环境事件应急预案》，成立云南麒麟产业园区应急救援指挥机构。</w:t>
      </w:r>
    </w:p>
    <w:p w14:paraId="53878765">
      <w:r>
        <w:rPr>
          <w:rFonts w:hint="eastAsia"/>
        </w:rPr>
        <w:t>云南麒麟产业园区应急指挥部（以下简称“园区指挥部”）设立应急指挥部，下设应急指挥部办公室，应急指挥部办公室设在云南麒麟产业园区安全和环保管理服务中心。事故发生时，应急指挥部下设现场应急指挥长，现场应急指挥长统一领导、协调和安排各应急小组。应急组织机构图见下图：</w:t>
      </w:r>
    </w:p>
    <w:p w14:paraId="11621FBC">
      <w:pPr>
        <w:ind w:firstLine="0" w:firstLineChars="0"/>
        <w:rPr>
          <w:rStyle w:val="46"/>
        </w:rPr>
      </w:pPr>
      <w:r>
        <w:drawing>
          <wp:inline distT="0" distB="0" distL="0" distR="0">
            <wp:extent cx="5670550" cy="3942715"/>
            <wp:effectExtent l="0" t="0" r="6350" b="63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15"/>
                    <a:stretch>
                      <a:fillRect/>
                    </a:stretch>
                  </pic:blipFill>
                  <pic:spPr>
                    <a:xfrm>
                      <a:off x="0" y="0"/>
                      <a:ext cx="5697368" cy="3961229"/>
                    </a:xfrm>
                    <a:prstGeom prst="rect">
                      <a:avLst/>
                    </a:prstGeom>
                  </pic:spPr>
                </pic:pic>
              </a:graphicData>
            </a:graphic>
          </wp:inline>
        </w:drawing>
      </w:r>
    </w:p>
    <w:p w14:paraId="7C68344D">
      <w:pPr>
        <w:pStyle w:val="12"/>
      </w:pPr>
      <w:r>
        <w:rPr>
          <w:rFonts w:hint="eastAsia"/>
        </w:rPr>
        <w:t xml:space="preserve">图 </w:t>
      </w:r>
      <w:r>
        <w:fldChar w:fldCharType="begin"/>
      </w:r>
      <w:r>
        <w:instrText xml:space="preserve"> </w:instrText>
      </w:r>
      <w:r>
        <w:rPr>
          <w:rFonts w:hint="eastAsia"/>
        </w:rPr>
        <w:instrText xml:space="preserve">STYLEREF 2 \s</w:instrText>
      </w:r>
      <w:r>
        <w:instrText xml:space="preserve"> </w:instrText>
      </w:r>
      <w:r>
        <w:fldChar w:fldCharType="separate"/>
      </w:r>
      <w:r>
        <w:t>2.1</w:t>
      </w:r>
      <w:r>
        <w:fldChar w:fldCharType="end"/>
      </w:r>
      <w:r>
        <w:rPr>
          <w:rFonts w:hint="eastAsia"/>
        </w:rPr>
        <w:t>–</w:t>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 xml:space="preserve"> </w:t>
      </w:r>
      <w:bookmarkStart w:id="15" w:name="_Hlk197002360"/>
      <w:r>
        <w:rPr>
          <w:rFonts w:hint="eastAsia"/>
        </w:rPr>
        <w:t>应急组织机构图</w:t>
      </w:r>
      <w:bookmarkEnd w:id="15"/>
    </w:p>
    <w:p w14:paraId="4E8C044B">
      <w:pPr>
        <w:widowControl/>
        <w:snapToGrid/>
        <w:ind w:firstLine="0" w:firstLineChars="0"/>
        <w:jc w:val="left"/>
        <w:rPr>
          <w:rFonts w:eastAsia="黑体" w:cs="Times New Roman"/>
          <w:sz w:val="21"/>
          <w:szCs w:val="21"/>
        </w:rPr>
      </w:pPr>
      <w:r>
        <w:br w:type="page"/>
      </w:r>
    </w:p>
    <w:p w14:paraId="4E8F6572">
      <w:pPr>
        <w:pStyle w:val="12"/>
      </w:pPr>
    </w:p>
    <w:p w14:paraId="6ACF8970">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2.1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园区应急救援组织机构及联系方式</w:t>
      </w:r>
    </w:p>
    <w:tbl>
      <w:tblPr>
        <w:tblStyle w:val="28"/>
        <w:tblW w:w="8926" w:type="dxa"/>
        <w:jc w:val="center"/>
        <w:tblLayout w:type="autofit"/>
        <w:tblCellMar>
          <w:top w:w="0" w:type="dxa"/>
          <w:left w:w="108" w:type="dxa"/>
          <w:bottom w:w="0" w:type="dxa"/>
          <w:right w:w="108" w:type="dxa"/>
        </w:tblCellMar>
      </w:tblPr>
      <w:tblGrid>
        <w:gridCol w:w="1980"/>
        <w:gridCol w:w="1276"/>
        <w:gridCol w:w="1756"/>
        <w:gridCol w:w="3914"/>
      </w:tblGrid>
      <w:tr w14:paraId="33342D50">
        <w:trPr>
          <w:trHeight w:val="215" w:hRule="atLeast"/>
          <w:tblHeader/>
          <w:jc w:val="center"/>
        </w:trPr>
        <w:tc>
          <w:tcPr>
            <w:tcW w:w="1980" w:type="dxa"/>
            <w:tcBorders>
              <w:top w:val="single" w:color="auto" w:sz="4" w:space="0"/>
              <w:left w:val="single" w:color="auto" w:sz="4" w:space="0"/>
              <w:bottom w:val="single" w:color="auto" w:sz="4" w:space="0"/>
              <w:right w:val="single" w:color="auto" w:sz="4" w:space="0"/>
            </w:tcBorders>
            <w:shd w:val="clear" w:color="000000" w:fill="FFFFFF"/>
            <w:vAlign w:val="center"/>
          </w:tcPr>
          <w:p w14:paraId="36D88127">
            <w:pPr>
              <w:ind w:firstLine="0" w:firstLineChars="0"/>
              <w:jc w:val="center"/>
              <w:rPr>
                <w:b/>
                <w:bCs/>
                <w:snapToGrid w:val="0"/>
                <w:sz w:val="28"/>
                <w:szCs w:val="28"/>
              </w:rPr>
            </w:pPr>
            <w:r>
              <w:rPr>
                <w:b/>
                <w:bCs/>
                <w:snapToGrid w:val="0"/>
                <w:sz w:val="28"/>
                <w:szCs w:val="28"/>
              </w:rPr>
              <w:t>应急指挥中心</w:t>
            </w:r>
          </w:p>
        </w:tc>
        <w:tc>
          <w:tcPr>
            <w:tcW w:w="1276" w:type="dxa"/>
            <w:tcBorders>
              <w:top w:val="single" w:color="auto" w:sz="4" w:space="0"/>
              <w:left w:val="nil"/>
              <w:bottom w:val="single" w:color="auto" w:sz="4" w:space="0"/>
              <w:right w:val="single" w:color="auto" w:sz="4" w:space="0"/>
            </w:tcBorders>
            <w:shd w:val="clear" w:color="000000" w:fill="FFFFFF"/>
            <w:vAlign w:val="center"/>
          </w:tcPr>
          <w:p w14:paraId="2ADF8B90">
            <w:pPr>
              <w:ind w:firstLine="0" w:firstLineChars="0"/>
              <w:jc w:val="center"/>
              <w:rPr>
                <w:b/>
                <w:bCs/>
                <w:snapToGrid w:val="0"/>
                <w:sz w:val="28"/>
                <w:szCs w:val="28"/>
              </w:rPr>
            </w:pPr>
            <w:r>
              <w:rPr>
                <w:b/>
                <w:bCs/>
                <w:snapToGrid w:val="0"/>
                <w:sz w:val="28"/>
                <w:szCs w:val="28"/>
              </w:rPr>
              <w:t>姓名</w:t>
            </w:r>
          </w:p>
        </w:tc>
        <w:tc>
          <w:tcPr>
            <w:tcW w:w="1756" w:type="dxa"/>
            <w:tcBorders>
              <w:top w:val="single" w:color="auto" w:sz="4" w:space="0"/>
              <w:left w:val="nil"/>
              <w:bottom w:val="single" w:color="auto" w:sz="4" w:space="0"/>
              <w:right w:val="single" w:color="auto" w:sz="4" w:space="0"/>
            </w:tcBorders>
            <w:shd w:val="clear" w:color="000000" w:fill="FFFFFF"/>
            <w:vAlign w:val="center"/>
          </w:tcPr>
          <w:p w14:paraId="5CF9D759">
            <w:pPr>
              <w:ind w:firstLine="0" w:firstLineChars="0"/>
              <w:jc w:val="center"/>
              <w:rPr>
                <w:b/>
                <w:bCs/>
                <w:snapToGrid w:val="0"/>
                <w:sz w:val="28"/>
                <w:szCs w:val="28"/>
              </w:rPr>
            </w:pPr>
            <w:r>
              <w:rPr>
                <w:b/>
                <w:bCs/>
                <w:snapToGrid w:val="0"/>
                <w:sz w:val="28"/>
                <w:szCs w:val="28"/>
              </w:rPr>
              <w:t>联系电话</w:t>
            </w:r>
          </w:p>
        </w:tc>
        <w:tc>
          <w:tcPr>
            <w:tcW w:w="3914" w:type="dxa"/>
            <w:tcBorders>
              <w:top w:val="single" w:color="auto" w:sz="4" w:space="0"/>
              <w:left w:val="nil"/>
              <w:bottom w:val="single" w:color="auto" w:sz="4" w:space="0"/>
              <w:right w:val="single" w:color="auto" w:sz="4" w:space="0"/>
            </w:tcBorders>
            <w:shd w:val="clear" w:color="000000" w:fill="FFFFFF"/>
            <w:vAlign w:val="center"/>
          </w:tcPr>
          <w:p w14:paraId="77C74878">
            <w:pPr>
              <w:ind w:firstLine="0" w:firstLineChars="0"/>
              <w:jc w:val="center"/>
              <w:rPr>
                <w:b/>
                <w:bCs/>
                <w:snapToGrid w:val="0"/>
                <w:sz w:val="28"/>
                <w:szCs w:val="28"/>
              </w:rPr>
            </w:pPr>
            <w:r>
              <w:rPr>
                <w:b/>
                <w:bCs/>
                <w:snapToGrid w:val="0"/>
                <w:sz w:val="28"/>
                <w:szCs w:val="28"/>
              </w:rPr>
              <w:t>职务</w:t>
            </w:r>
          </w:p>
        </w:tc>
      </w:tr>
      <w:tr w14:paraId="041F7C60">
        <w:tblPrEx>
          <w:tblCellMar>
            <w:top w:w="0" w:type="dxa"/>
            <w:left w:w="108" w:type="dxa"/>
            <w:bottom w:w="0" w:type="dxa"/>
            <w:right w:w="108" w:type="dxa"/>
          </w:tblCellMar>
        </w:tblPrEx>
        <w:trPr>
          <w:trHeight w:val="310" w:hRule="atLeast"/>
          <w:jc w:val="center"/>
        </w:trPr>
        <w:tc>
          <w:tcPr>
            <w:tcW w:w="1980" w:type="dxa"/>
            <w:tcBorders>
              <w:top w:val="nil"/>
              <w:left w:val="single" w:color="auto" w:sz="4" w:space="0"/>
              <w:bottom w:val="single" w:color="auto" w:sz="4" w:space="0"/>
              <w:right w:val="single" w:color="auto" w:sz="4" w:space="0"/>
            </w:tcBorders>
            <w:shd w:val="clear" w:color="000000" w:fill="FFFFFF"/>
            <w:vAlign w:val="center"/>
          </w:tcPr>
          <w:p w14:paraId="73BB2A81">
            <w:pPr>
              <w:ind w:firstLine="0" w:firstLineChars="0"/>
              <w:jc w:val="center"/>
              <w:rPr>
                <w:snapToGrid w:val="0"/>
                <w:sz w:val="28"/>
                <w:szCs w:val="28"/>
              </w:rPr>
            </w:pPr>
            <w:r>
              <w:rPr>
                <w:snapToGrid w:val="0"/>
                <w:sz w:val="28"/>
                <w:szCs w:val="28"/>
              </w:rPr>
              <w:t>总指挥</w:t>
            </w:r>
          </w:p>
        </w:tc>
        <w:tc>
          <w:tcPr>
            <w:tcW w:w="1276" w:type="dxa"/>
            <w:tcBorders>
              <w:top w:val="nil"/>
              <w:left w:val="nil"/>
              <w:bottom w:val="single" w:color="auto" w:sz="4" w:space="0"/>
              <w:right w:val="single" w:color="auto" w:sz="4" w:space="0"/>
            </w:tcBorders>
            <w:shd w:val="clear" w:color="000000" w:fill="FFFFFF"/>
            <w:vAlign w:val="center"/>
          </w:tcPr>
          <w:p w14:paraId="6E5A8BE6">
            <w:pPr>
              <w:ind w:firstLine="0" w:firstLineChars="0"/>
              <w:jc w:val="center"/>
              <w:rPr>
                <w:snapToGrid w:val="0"/>
                <w:sz w:val="28"/>
                <w:szCs w:val="28"/>
              </w:rPr>
            </w:pPr>
            <w:r>
              <w:rPr>
                <w:snapToGrid w:val="0"/>
                <w:sz w:val="28"/>
                <w:szCs w:val="28"/>
              </w:rPr>
              <w:t>代玉莲</w:t>
            </w:r>
          </w:p>
        </w:tc>
        <w:tc>
          <w:tcPr>
            <w:tcW w:w="1756" w:type="dxa"/>
            <w:tcBorders>
              <w:top w:val="nil"/>
              <w:left w:val="nil"/>
              <w:bottom w:val="single" w:color="auto" w:sz="4" w:space="0"/>
              <w:right w:val="single" w:color="auto" w:sz="4" w:space="0"/>
            </w:tcBorders>
            <w:shd w:val="clear" w:color="000000" w:fill="FFFFFF"/>
            <w:vAlign w:val="center"/>
          </w:tcPr>
          <w:p w14:paraId="22B5EC45">
            <w:pPr>
              <w:ind w:firstLine="0" w:firstLineChars="0"/>
              <w:jc w:val="center"/>
              <w:rPr>
                <w:snapToGrid w:val="0"/>
                <w:sz w:val="28"/>
                <w:szCs w:val="28"/>
              </w:rPr>
            </w:pPr>
            <w:r>
              <w:rPr>
                <w:snapToGrid w:val="0"/>
                <w:sz w:val="28"/>
                <w:szCs w:val="28"/>
              </w:rPr>
              <w:t>13769813333</w:t>
            </w:r>
          </w:p>
        </w:tc>
        <w:tc>
          <w:tcPr>
            <w:tcW w:w="3914" w:type="dxa"/>
            <w:tcBorders>
              <w:top w:val="nil"/>
              <w:left w:val="nil"/>
              <w:bottom w:val="single" w:color="auto" w:sz="4" w:space="0"/>
              <w:right w:val="single" w:color="auto" w:sz="4" w:space="0"/>
            </w:tcBorders>
            <w:shd w:val="clear" w:color="000000" w:fill="FFFFFF"/>
            <w:vAlign w:val="center"/>
          </w:tcPr>
          <w:p w14:paraId="3835D454">
            <w:pPr>
              <w:ind w:firstLine="0" w:firstLineChars="0"/>
              <w:jc w:val="center"/>
              <w:rPr>
                <w:snapToGrid w:val="0"/>
                <w:sz w:val="28"/>
                <w:szCs w:val="28"/>
              </w:rPr>
            </w:pPr>
            <w:r>
              <w:rPr>
                <w:snapToGrid w:val="0"/>
                <w:sz w:val="28"/>
                <w:szCs w:val="28"/>
              </w:rPr>
              <w:t>党工委副书记、管理委员会副主任</w:t>
            </w:r>
          </w:p>
        </w:tc>
      </w:tr>
      <w:tr w14:paraId="3B88581C">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right w:val="single" w:color="auto" w:sz="4" w:space="0"/>
            </w:tcBorders>
            <w:shd w:val="clear" w:color="000000" w:fill="FFFFFF"/>
            <w:vAlign w:val="center"/>
          </w:tcPr>
          <w:p w14:paraId="46F32AE4">
            <w:pPr>
              <w:ind w:firstLine="0" w:firstLineChars="0"/>
              <w:jc w:val="center"/>
              <w:rPr>
                <w:snapToGrid w:val="0"/>
                <w:sz w:val="28"/>
                <w:szCs w:val="28"/>
              </w:rPr>
            </w:pPr>
            <w:r>
              <w:rPr>
                <w:snapToGrid w:val="0"/>
                <w:sz w:val="28"/>
                <w:szCs w:val="28"/>
              </w:rPr>
              <w:t>副总指挥</w:t>
            </w:r>
          </w:p>
        </w:tc>
        <w:tc>
          <w:tcPr>
            <w:tcW w:w="1276" w:type="dxa"/>
            <w:tcBorders>
              <w:top w:val="nil"/>
              <w:left w:val="nil"/>
              <w:bottom w:val="single" w:color="auto" w:sz="4" w:space="0"/>
              <w:right w:val="single" w:color="auto" w:sz="4" w:space="0"/>
            </w:tcBorders>
            <w:shd w:val="clear" w:color="000000" w:fill="FFFFFF"/>
            <w:vAlign w:val="center"/>
          </w:tcPr>
          <w:p w14:paraId="79C1599F">
            <w:pPr>
              <w:ind w:firstLine="0" w:firstLineChars="0"/>
              <w:jc w:val="center"/>
              <w:rPr>
                <w:snapToGrid w:val="0"/>
                <w:sz w:val="28"/>
                <w:szCs w:val="28"/>
              </w:rPr>
            </w:pPr>
            <w:r>
              <w:rPr>
                <w:snapToGrid w:val="0"/>
                <w:sz w:val="28"/>
                <w:szCs w:val="28"/>
              </w:rPr>
              <w:t>陈正坤</w:t>
            </w:r>
          </w:p>
        </w:tc>
        <w:tc>
          <w:tcPr>
            <w:tcW w:w="1756" w:type="dxa"/>
            <w:tcBorders>
              <w:top w:val="nil"/>
              <w:left w:val="nil"/>
              <w:bottom w:val="single" w:color="auto" w:sz="4" w:space="0"/>
              <w:right w:val="single" w:color="auto" w:sz="4" w:space="0"/>
            </w:tcBorders>
            <w:shd w:val="clear" w:color="000000" w:fill="FFFFFF"/>
            <w:vAlign w:val="center"/>
          </w:tcPr>
          <w:p w14:paraId="09981F14">
            <w:pPr>
              <w:ind w:firstLine="0" w:firstLineChars="0"/>
              <w:jc w:val="center"/>
              <w:rPr>
                <w:snapToGrid w:val="0"/>
                <w:sz w:val="28"/>
                <w:szCs w:val="28"/>
              </w:rPr>
            </w:pPr>
            <w:r>
              <w:rPr>
                <w:snapToGrid w:val="0"/>
                <w:sz w:val="28"/>
                <w:szCs w:val="28"/>
              </w:rPr>
              <w:t>13769531119</w:t>
            </w:r>
          </w:p>
        </w:tc>
        <w:tc>
          <w:tcPr>
            <w:tcW w:w="3914" w:type="dxa"/>
            <w:tcBorders>
              <w:top w:val="nil"/>
              <w:left w:val="nil"/>
              <w:bottom w:val="single" w:color="auto" w:sz="4" w:space="0"/>
              <w:right w:val="single" w:color="auto" w:sz="4" w:space="0"/>
            </w:tcBorders>
            <w:shd w:val="clear" w:color="000000" w:fill="FFFFFF"/>
            <w:vAlign w:val="center"/>
          </w:tcPr>
          <w:p w14:paraId="2BECEE8D">
            <w:pPr>
              <w:ind w:firstLine="0" w:firstLineChars="0"/>
              <w:jc w:val="center"/>
              <w:rPr>
                <w:snapToGrid w:val="0"/>
                <w:sz w:val="28"/>
                <w:szCs w:val="28"/>
              </w:rPr>
            </w:pPr>
            <w:r>
              <w:rPr>
                <w:snapToGrid w:val="0"/>
                <w:sz w:val="28"/>
                <w:szCs w:val="28"/>
              </w:rPr>
              <w:t>党工委副书记</w:t>
            </w:r>
          </w:p>
        </w:tc>
      </w:tr>
      <w:tr w14:paraId="698F58F8">
        <w:tblPrEx>
          <w:tblCellMar>
            <w:top w:w="0" w:type="dxa"/>
            <w:left w:w="108" w:type="dxa"/>
            <w:bottom w:w="0" w:type="dxa"/>
            <w:right w:w="108" w:type="dxa"/>
          </w:tblCellMar>
        </w:tblPrEx>
        <w:trPr>
          <w:trHeight w:val="310" w:hRule="atLeast"/>
          <w:jc w:val="center"/>
        </w:trPr>
        <w:tc>
          <w:tcPr>
            <w:tcW w:w="1980" w:type="dxa"/>
            <w:vMerge w:val="continue"/>
            <w:tcBorders>
              <w:left w:val="single" w:color="auto" w:sz="4" w:space="0"/>
              <w:right w:val="single" w:color="auto" w:sz="4" w:space="0"/>
            </w:tcBorders>
            <w:vAlign w:val="center"/>
          </w:tcPr>
          <w:p w14:paraId="78A90F8C">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08C664D9">
            <w:pPr>
              <w:ind w:firstLine="0" w:firstLineChars="0"/>
              <w:jc w:val="center"/>
              <w:rPr>
                <w:snapToGrid w:val="0"/>
                <w:sz w:val="28"/>
                <w:szCs w:val="28"/>
              </w:rPr>
            </w:pPr>
            <w:r>
              <w:rPr>
                <w:snapToGrid w:val="0"/>
                <w:sz w:val="28"/>
                <w:szCs w:val="28"/>
              </w:rPr>
              <w:t>吴俊婷</w:t>
            </w:r>
          </w:p>
        </w:tc>
        <w:tc>
          <w:tcPr>
            <w:tcW w:w="1756" w:type="dxa"/>
            <w:tcBorders>
              <w:top w:val="nil"/>
              <w:left w:val="nil"/>
              <w:bottom w:val="single" w:color="auto" w:sz="4" w:space="0"/>
              <w:right w:val="single" w:color="auto" w:sz="4" w:space="0"/>
            </w:tcBorders>
            <w:shd w:val="clear" w:color="000000" w:fill="FFFFFF"/>
            <w:vAlign w:val="center"/>
          </w:tcPr>
          <w:p w14:paraId="3E179D64">
            <w:pPr>
              <w:ind w:firstLine="0" w:firstLineChars="0"/>
              <w:jc w:val="center"/>
              <w:rPr>
                <w:snapToGrid w:val="0"/>
                <w:sz w:val="28"/>
                <w:szCs w:val="28"/>
              </w:rPr>
            </w:pPr>
            <w:r>
              <w:rPr>
                <w:snapToGrid w:val="0"/>
                <w:sz w:val="28"/>
                <w:szCs w:val="28"/>
              </w:rPr>
              <w:t>13320572110</w:t>
            </w:r>
          </w:p>
        </w:tc>
        <w:tc>
          <w:tcPr>
            <w:tcW w:w="3914" w:type="dxa"/>
            <w:tcBorders>
              <w:top w:val="nil"/>
              <w:left w:val="nil"/>
              <w:bottom w:val="single" w:color="auto" w:sz="4" w:space="0"/>
              <w:right w:val="single" w:color="auto" w:sz="4" w:space="0"/>
            </w:tcBorders>
            <w:shd w:val="clear" w:color="000000" w:fill="FFFFFF"/>
            <w:vAlign w:val="center"/>
          </w:tcPr>
          <w:p w14:paraId="2AFDE6E3">
            <w:pPr>
              <w:ind w:firstLine="0" w:firstLineChars="0"/>
              <w:jc w:val="center"/>
              <w:rPr>
                <w:snapToGrid w:val="0"/>
                <w:sz w:val="28"/>
                <w:szCs w:val="28"/>
              </w:rPr>
            </w:pPr>
            <w:r>
              <w:rPr>
                <w:snapToGrid w:val="0"/>
                <w:sz w:val="28"/>
                <w:szCs w:val="28"/>
              </w:rPr>
              <w:t>党工委委员、纪工委书记</w:t>
            </w:r>
          </w:p>
        </w:tc>
      </w:tr>
      <w:tr w14:paraId="5EA1135A">
        <w:tblPrEx>
          <w:tblCellMar>
            <w:top w:w="0" w:type="dxa"/>
            <w:left w:w="108" w:type="dxa"/>
            <w:bottom w:w="0" w:type="dxa"/>
            <w:right w:w="108" w:type="dxa"/>
          </w:tblCellMar>
        </w:tblPrEx>
        <w:trPr>
          <w:trHeight w:val="310" w:hRule="atLeast"/>
          <w:jc w:val="center"/>
        </w:trPr>
        <w:tc>
          <w:tcPr>
            <w:tcW w:w="1980" w:type="dxa"/>
            <w:vMerge w:val="continue"/>
            <w:tcBorders>
              <w:left w:val="single" w:color="auto" w:sz="4" w:space="0"/>
              <w:right w:val="single" w:color="auto" w:sz="4" w:space="0"/>
            </w:tcBorders>
            <w:vAlign w:val="center"/>
          </w:tcPr>
          <w:p w14:paraId="3B551F60">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4BA17453">
            <w:pPr>
              <w:ind w:firstLine="0" w:firstLineChars="0"/>
              <w:jc w:val="center"/>
              <w:rPr>
                <w:snapToGrid w:val="0"/>
                <w:sz w:val="28"/>
                <w:szCs w:val="28"/>
              </w:rPr>
            </w:pPr>
            <w:r>
              <w:rPr>
                <w:snapToGrid w:val="0"/>
                <w:sz w:val="28"/>
                <w:szCs w:val="28"/>
              </w:rPr>
              <w:t>王陈洋</w:t>
            </w:r>
          </w:p>
        </w:tc>
        <w:tc>
          <w:tcPr>
            <w:tcW w:w="1756" w:type="dxa"/>
            <w:tcBorders>
              <w:top w:val="nil"/>
              <w:left w:val="nil"/>
              <w:bottom w:val="single" w:color="auto" w:sz="4" w:space="0"/>
              <w:right w:val="single" w:color="auto" w:sz="4" w:space="0"/>
            </w:tcBorders>
            <w:shd w:val="clear" w:color="000000" w:fill="FFFFFF"/>
            <w:vAlign w:val="center"/>
          </w:tcPr>
          <w:p w14:paraId="0BF874D0">
            <w:pPr>
              <w:ind w:firstLine="0" w:firstLineChars="0"/>
              <w:jc w:val="center"/>
              <w:rPr>
                <w:snapToGrid w:val="0"/>
                <w:sz w:val="28"/>
                <w:szCs w:val="28"/>
              </w:rPr>
            </w:pPr>
            <w:r>
              <w:rPr>
                <w:snapToGrid w:val="0"/>
                <w:sz w:val="28"/>
                <w:szCs w:val="28"/>
              </w:rPr>
              <w:t>18182968886</w:t>
            </w:r>
          </w:p>
        </w:tc>
        <w:tc>
          <w:tcPr>
            <w:tcW w:w="3914" w:type="dxa"/>
            <w:tcBorders>
              <w:top w:val="nil"/>
              <w:left w:val="nil"/>
              <w:bottom w:val="single" w:color="auto" w:sz="4" w:space="0"/>
              <w:right w:val="single" w:color="auto" w:sz="4" w:space="0"/>
            </w:tcBorders>
            <w:shd w:val="clear" w:color="000000" w:fill="FFFFFF"/>
            <w:vAlign w:val="center"/>
          </w:tcPr>
          <w:p w14:paraId="55A60F2D">
            <w:pPr>
              <w:ind w:firstLine="0" w:firstLineChars="0"/>
              <w:jc w:val="center"/>
              <w:rPr>
                <w:snapToGrid w:val="0"/>
                <w:sz w:val="28"/>
                <w:szCs w:val="28"/>
              </w:rPr>
            </w:pPr>
            <w:r>
              <w:rPr>
                <w:snapToGrid w:val="0"/>
                <w:sz w:val="28"/>
                <w:szCs w:val="28"/>
              </w:rPr>
              <w:t>党工委委员、管委会副主任</w:t>
            </w:r>
          </w:p>
        </w:tc>
      </w:tr>
      <w:tr w14:paraId="5AD50D3E">
        <w:tblPrEx>
          <w:tblCellMar>
            <w:top w:w="0" w:type="dxa"/>
            <w:left w:w="108" w:type="dxa"/>
            <w:bottom w:w="0" w:type="dxa"/>
            <w:right w:w="108" w:type="dxa"/>
          </w:tblCellMar>
        </w:tblPrEx>
        <w:trPr>
          <w:trHeight w:val="310" w:hRule="atLeast"/>
          <w:jc w:val="center"/>
        </w:trPr>
        <w:tc>
          <w:tcPr>
            <w:tcW w:w="1980" w:type="dxa"/>
            <w:vMerge w:val="continue"/>
            <w:tcBorders>
              <w:left w:val="single" w:color="auto" w:sz="4" w:space="0"/>
              <w:bottom w:val="single" w:color="auto" w:sz="4" w:space="0"/>
              <w:right w:val="single" w:color="auto" w:sz="4" w:space="0"/>
            </w:tcBorders>
            <w:vAlign w:val="center"/>
          </w:tcPr>
          <w:p w14:paraId="64705403">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4453DBA5">
            <w:pPr>
              <w:ind w:firstLine="0" w:firstLineChars="0"/>
              <w:jc w:val="center"/>
              <w:rPr>
                <w:snapToGrid w:val="0"/>
                <w:sz w:val="28"/>
                <w:szCs w:val="28"/>
              </w:rPr>
            </w:pPr>
            <w:r>
              <w:rPr>
                <w:rFonts w:hint="eastAsia"/>
                <w:snapToGrid w:val="0"/>
                <w:sz w:val="28"/>
                <w:szCs w:val="28"/>
              </w:rPr>
              <w:t>吕志全</w:t>
            </w:r>
          </w:p>
        </w:tc>
        <w:tc>
          <w:tcPr>
            <w:tcW w:w="1756" w:type="dxa"/>
            <w:tcBorders>
              <w:top w:val="nil"/>
              <w:left w:val="nil"/>
              <w:bottom w:val="single" w:color="auto" w:sz="4" w:space="0"/>
              <w:right w:val="single" w:color="auto" w:sz="4" w:space="0"/>
            </w:tcBorders>
            <w:shd w:val="clear" w:color="000000" w:fill="FFFFFF"/>
            <w:vAlign w:val="center"/>
          </w:tcPr>
          <w:p w14:paraId="601E19A3">
            <w:pPr>
              <w:ind w:firstLine="0" w:firstLineChars="0"/>
              <w:jc w:val="center"/>
              <w:rPr>
                <w:snapToGrid w:val="0"/>
                <w:sz w:val="28"/>
                <w:szCs w:val="28"/>
              </w:rPr>
            </w:pPr>
            <w:r>
              <w:rPr>
                <w:rFonts w:hint="eastAsia"/>
                <w:snapToGrid w:val="0"/>
                <w:sz w:val="28"/>
                <w:szCs w:val="28"/>
              </w:rPr>
              <w:t>13577495199</w:t>
            </w:r>
          </w:p>
        </w:tc>
        <w:tc>
          <w:tcPr>
            <w:tcW w:w="3914" w:type="dxa"/>
            <w:tcBorders>
              <w:top w:val="nil"/>
              <w:left w:val="nil"/>
              <w:bottom w:val="single" w:color="auto" w:sz="4" w:space="0"/>
              <w:right w:val="single" w:color="auto" w:sz="4" w:space="0"/>
            </w:tcBorders>
            <w:shd w:val="clear" w:color="000000" w:fill="FFFFFF"/>
            <w:vAlign w:val="center"/>
          </w:tcPr>
          <w:p w14:paraId="7DCA741A">
            <w:pPr>
              <w:ind w:firstLine="0" w:firstLineChars="0"/>
              <w:jc w:val="center"/>
              <w:rPr>
                <w:snapToGrid w:val="0"/>
                <w:sz w:val="28"/>
                <w:szCs w:val="28"/>
              </w:rPr>
            </w:pPr>
            <w:r>
              <w:rPr>
                <w:snapToGrid w:val="0"/>
                <w:sz w:val="28"/>
                <w:szCs w:val="28"/>
              </w:rPr>
              <w:t>党工委委员、管委会副主任</w:t>
            </w:r>
          </w:p>
        </w:tc>
      </w:tr>
      <w:tr w14:paraId="364D2E90">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000000" w:fill="FFFFFF"/>
            <w:vAlign w:val="center"/>
          </w:tcPr>
          <w:p w14:paraId="3A69F0D8">
            <w:pPr>
              <w:ind w:firstLine="0" w:firstLineChars="0"/>
              <w:jc w:val="center"/>
              <w:rPr>
                <w:snapToGrid w:val="0"/>
                <w:sz w:val="28"/>
                <w:szCs w:val="28"/>
              </w:rPr>
            </w:pPr>
            <w:r>
              <w:rPr>
                <w:snapToGrid w:val="0"/>
                <w:sz w:val="28"/>
                <w:szCs w:val="28"/>
              </w:rPr>
              <w:t>应急办公室</w:t>
            </w:r>
          </w:p>
        </w:tc>
        <w:tc>
          <w:tcPr>
            <w:tcW w:w="1276" w:type="dxa"/>
            <w:tcBorders>
              <w:top w:val="nil"/>
              <w:left w:val="nil"/>
              <w:bottom w:val="single" w:color="auto" w:sz="4" w:space="0"/>
              <w:right w:val="single" w:color="auto" w:sz="4" w:space="0"/>
            </w:tcBorders>
            <w:shd w:val="clear" w:color="000000" w:fill="FFFFFF"/>
            <w:vAlign w:val="center"/>
          </w:tcPr>
          <w:p w14:paraId="0D4968D6">
            <w:pPr>
              <w:ind w:firstLine="0" w:firstLineChars="0"/>
              <w:jc w:val="center"/>
              <w:rPr>
                <w:snapToGrid w:val="0"/>
                <w:sz w:val="28"/>
                <w:szCs w:val="28"/>
              </w:rPr>
            </w:pPr>
            <w:r>
              <w:rPr>
                <w:snapToGrid w:val="0"/>
                <w:sz w:val="28"/>
                <w:szCs w:val="28"/>
              </w:rPr>
              <w:t>陈春荣</w:t>
            </w:r>
          </w:p>
        </w:tc>
        <w:tc>
          <w:tcPr>
            <w:tcW w:w="1756" w:type="dxa"/>
            <w:tcBorders>
              <w:top w:val="nil"/>
              <w:left w:val="nil"/>
              <w:bottom w:val="single" w:color="auto" w:sz="4" w:space="0"/>
              <w:right w:val="single" w:color="auto" w:sz="4" w:space="0"/>
            </w:tcBorders>
            <w:shd w:val="clear" w:color="000000" w:fill="FFFFFF"/>
            <w:vAlign w:val="center"/>
          </w:tcPr>
          <w:p w14:paraId="54478F77">
            <w:pPr>
              <w:ind w:firstLine="0" w:firstLineChars="0"/>
              <w:jc w:val="center"/>
              <w:rPr>
                <w:snapToGrid w:val="0"/>
                <w:sz w:val="28"/>
                <w:szCs w:val="28"/>
              </w:rPr>
            </w:pPr>
            <w:r>
              <w:rPr>
                <w:snapToGrid w:val="0"/>
                <w:sz w:val="28"/>
                <w:szCs w:val="28"/>
              </w:rPr>
              <w:t>13577363333</w:t>
            </w:r>
          </w:p>
        </w:tc>
        <w:tc>
          <w:tcPr>
            <w:tcW w:w="3914" w:type="dxa"/>
            <w:tcBorders>
              <w:top w:val="nil"/>
              <w:left w:val="nil"/>
              <w:bottom w:val="single" w:color="auto" w:sz="4" w:space="0"/>
              <w:right w:val="single" w:color="auto" w:sz="4" w:space="0"/>
            </w:tcBorders>
            <w:shd w:val="clear" w:color="000000" w:fill="FFFFFF"/>
            <w:vAlign w:val="center"/>
          </w:tcPr>
          <w:p w14:paraId="5857AB22">
            <w:pPr>
              <w:ind w:firstLine="0" w:firstLineChars="0"/>
              <w:jc w:val="center"/>
              <w:rPr>
                <w:snapToGrid w:val="0"/>
                <w:sz w:val="28"/>
                <w:szCs w:val="28"/>
              </w:rPr>
            </w:pPr>
            <w:r>
              <w:rPr>
                <w:snapToGrid w:val="0"/>
                <w:sz w:val="28"/>
                <w:szCs w:val="28"/>
              </w:rPr>
              <w:t>安全与环保服务中心主任</w:t>
            </w:r>
          </w:p>
        </w:tc>
      </w:tr>
      <w:tr w14:paraId="383965B2">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4A0023C7">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02695E7E">
            <w:pPr>
              <w:ind w:firstLine="0" w:firstLineChars="0"/>
              <w:jc w:val="center"/>
              <w:rPr>
                <w:snapToGrid w:val="0"/>
                <w:sz w:val="28"/>
                <w:szCs w:val="28"/>
              </w:rPr>
            </w:pPr>
            <w:r>
              <w:rPr>
                <w:snapToGrid w:val="0"/>
                <w:sz w:val="28"/>
                <w:szCs w:val="28"/>
              </w:rPr>
              <w:t>谭荣轩</w:t>
            </w:r>
          </w:p>
        </w:tc>
        <w:tc>
          <w:tcPr>
            <w:tcW w:w="1756" w:type="dxa"/>
            <w:tcBorders>
              <w:top w:val="nil"/>
              <w:left w:val="nil"/>
              <w:bottom w:val="single" w:color="auto" w:sz="4" w:space="0"/>
              <w:right w:val="single" w:color="auto" w:sz="4" w:space="0"/>
            </w:tcBorders>
            <w:shd w:val="clear" w:color="000000" w:fill="FFFFFF"/>
            <w:vAlign w:val="center"/>
          </w:tcPr>
          <w:p w14:paraId="1F5AA90B">
            <w:pPr>
              <w:ind w:firstLine="0" w:firstLineChars="0"/>
              <w:jc w:val="center"/>
              <w:rPr>
                <w:snapToGrid w:val="0"/>
                <w:sz w:val="28"/>
                <w:szCs w:val="28"/>
              </w:rPr>
            </w:pPr>
            <w:r>
              <w:rPr>
                <w:snapToGrid w:val="0"/>
                <w:sz w:val="28"/>
                <w:szCs w:val="28"/>
              </w:rPr>
              <w:t>15187861789</w:t>
            </w:r>
          </w:p>
        </w:tc>
        <w:tc>
          <w:tcPr>
            <w:tcW w:w="3914" w:type="dxa"/>
            <w:tcBorders>
              <w:top w:val="nil"/>
              <w:left w:val="nil"/>
              <w:bottom w:val="single" w:color="auto" w:sz="4" w:space="0"/>
              <w:right w:val="single" w:color="auto" w:sz="4" w:space="0"/>
            </w:tcBorders>
            <w:shd w:val="clear" w:color="000000" w:fill="FFFFFF"/>
            <w:vAlign w:val="center"/>
          </w:tcPr>
          <w:p w14:paraId="7413D759">
            <w:pPr>
              <w:ind w:firstLine="0" w:firstLineChars="0"/>
              <w:jc w:val="center"/>
              <w:rPr>
                <w:snapToGrid w:val="0"/>
                <w:sz w:val="28"/>
                <w:szCs w:val="28"/>
              </w:rPr>
            </w:pPr>
            <w:r>
              <w:rPr>
                <w:snapToGrid w:val="0"/>
                <w:sz w:val="28"/>
                <w:szCs w:val="28"/>
              </w:rPr>
              <w:t>安全与环保服务中心副主任</w:t>
            </w:r>
          </w:p>
        </w:tc>
      </w:tr>
      <w:tr w14:paraId="658C38FC">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0CFF3AF4">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6855B96">
            <w:pPr>
              <w:ind w:firstLine="0" w:firstLineChars="0"/>
              <w:jc w:val="center"/>
              <w:rPr>
                <w:snapToGrid w:val="0"/>
                <w:sz w:val="28"/>
                <w:szCs w:val="28"/>
              </w:rPr>
            </w:pPr>
            <w:r>
              <w:rPr>
                <w:snapToGrid w:val="0"/>
                <w:sz w:val="28"/>
                <w:szCs w:val="28"/>
              </w:rPr>
              <w:t>吴春坤</w:t>
            </w:r>
          </w:p>
        </w:tc>
        <w:tc>
          <w:tcPr>
            <w:tcW w:w="1756" w:type="dxa"/>
            <w:tcBorders>
              <w:top w:val="nil"/>
              <w:left w:val="nil"/>
              <w:bottom w:val="single" w:color="auto" w:sz="4" w:space="0"/>
              <w:right w:val="single" w:color="auto" w:sz="4" w:space="0"/>
            </w:tcBorders>
            <w:shd w:val="clear" w:color="000000" w:fill="FFFFFF"/>
            <w:vAlign w:val="center"/>
          </w:tcPr>
          <w:p w14:paraId="35176521">
            <w:pPr>
              <w:ind w:firstLine="0" w:firstLineChars="0"/>
              <w:jc w:val="center"/>
              <w:rPr>
                <w:snapToGrid w:val="0"/>
                <w:sz w:val="28"/>
                <w:szCs w:val="28"/>
              </w:rPr>
            </w:pPr>
            <w:r>
              <w:rPr>
                <w:snapToGrid w:val="0"/>
                <w:sz w:val="28"/>
                <w:szCs w:val="28"/>
              </w:rPr>
              <w:t>13988935175</w:t>
            </w:r>
          </w:p>
        </w:tc>
        <w:tc>
          <w:tcPr>
            <w:tcW w:w="3914" w:type="dxa"/>
            <w:tcBorders>
              <w:top w:val="nil"/>
              <w:left w:val="nil"/>
              <w:bottom w:val="single" w:color="auto" w:sz="4" w:space="0"/>
              <w:right w:val="single" w:color="auto" w:sz="4" w:space="0"/>
            </w:tcBorders>
            <w:shd w:val="clear" w:color="000000" w:fill="FFFFFF"/>
            <w:vAlign w:val="center"/>
          </w:tcPr>
          <w:p w14:paraId="5D8F8272">
            <w:pPr>
              <w:ind w:firstLine="0" w:firstLineChars="0"/>
              <w:jc w:val="center"/>
              <w:rPr>
                <w:snapToGrid w:val="0"/>
                <w:sz w:val="28"/>
                <w:szCs w:val="28"/>
              </w:rPr>
            </w:pPr>
            <w:r>
              <w:rPr>
                <w:snapToGrid w:val="0"/>
                <w:sz w:val="28"/>
                <w:szCs w:val="28"/>
              </w:rPr>
              <w:t>安全与环保服务中心副主任</w:t>
            </w:r>
          </w:p>
        </w:tc>
      </w:tr>
      <w:tr w14:paraId="3D7AC489">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000000" w:fill="FFFFFF"/>
            <w:vAlign w:val="center"/>
          </w:tcPr>
          <w:p w14:paraId="4F731920">
            <w:pPr>
              <w:ind w:firstLine="0" w:firstLineChars="0"/>
              <w:jc w:val="center"/>
              <w:rPr>
                <w:snapToGrid w:val="0"/>
                <w:sz w:val="28"/>
                <w:szCs w:val="28"/>
              </w:rPr>
            </w:pPr>
            <w:r>
              <w:rPr>
                <w:snapToGrid w:val="0"/>
                <w:sz w:val="28"/>
                <w:szCs w:val="28"/>
              </w:rPr>
              <w:t>应急处置组</w:t>
            </w:r>
          </w:p>
        </w:tc>
        <w:tc>
          <w:tcPr>
            <w:tcW w:w="1276" w:type="dxa"/>
            <w:tcBorders>
              <w:top w:val="nil"/>
              <w:left w:val="nil"/>
              <w:bottom w:val="single" w:color="auto" w:sz="4" w:space="0"/>
              <w:right w:val="single" w:color="auto" w:sz="4" w:space="0"/>
            </w:tcBorders>
            <w:shd w:val="clear" w:color="000000" w:fill="FFFFFF"/>
            <w:vAlign w:val="center"/>
          </w:tcPr>
          <w:p w14:paraId="0D97CAF4">
            <w:pPr>
              <w:ind w:firstLine="0" w:firstLineChars="0"/>
              <w:jc w:val="center"/>
              <w:rPr>
                <w:snapToGrid w:val="0"/>
                <w:sz w:val="28"/>
                <w:szCs w:val="28"/>
              </w:rPr>
            </w:pPr>
            <w:r>
              <w:rPr>
                <w:snapToGrid w:val="0"/>
                <w:sz w:val="28"/>
                <w:szCs w:val="28"/>
              </w:rPr>
              <w:t>何金龙</w:t>
            </w:r>
          </w:p>
        </w:tc>
        <w:tc>
          <w:tcPr>
            <w:tcW w:w="1756" w:type="dxa"/>
            <w:tcBorders>
              <w:top w:val="nil"/>
              <w:left w:val="nil"/>
              <w:bottom w:val="single" w:color="auto" w:sz="4" w:space="0"/>
              <w:right w:val="single" w:color="auto" w:sz="4" w:space="0"/>
            </w:tcBorders>
            <w:shd w:val="clear" w:color="000000" w:fill="FFFFFF"/>
            <w:vAlign w:val="center"/>
          </w:tcPr>
          <w:p w14:paraId="13519C74">
            <w:pPr>
              <w:ind w:firstLine="0" w:firstLineChars="0"/>
              <w:jc w:val="center"/>
              <w:rPr>
                <w:snapToGrid w:val="0"/>
                <w:sz w:val="28"/>
                <w:szCs w:val="28"/>
              </w:rPr>
            </w:pPr>
            <w:r>
              <w:rPr>
                <w:snapToGrid w:val="0"/>
                <w:sz w:val="28"/>
                <w:szCs w:val="28"/>
              </w:rPr>
              <w:t>13888952650</w:t>
            </w:r>
          </w:p>
        </w:tc>
        <w:tc>
          <w:tcPr>
            <w:tcW w:w="3914" w:type="dxa"/>
            <w:tcBorders>
              <w:top w:val="nil"/>
              <w:left w:val="nil"/>
              <w:bottom w:val="single" w:color="auto" w:sz="4" w:space="0"/>
              <w:right w:val="single" w:color="auto" w:sz="4" w:space="0"/>
            </w:tcBorders>
            <w:shd w:val="clear" w:color="000000" w:fill="FFFFFF"/>
            <w:vAlign w:val="center"/>
          </w:tcPr>
          <w:p w14:paraId="3CEBCF41">
            <w:pPr>
              <w:ind w:firstLine="0" w:firstLineChars="0"/>
              <w:jc w:val="center"/>
              <w:rPr>
                <w:snapToGrid w:val="0"/>
                <w:sz w:val="28"/>
                <w:szCs w:val="28"/>
              </w:rPr>
            </w:pPr>
            <w:r>
              <w:rPr>
                <w:snapToGrid w:val="0"/>
                <w:sz w:val="28"/>
                <w:szCs w:val="28"/>
              </w:rPr>
              <w:t>经济发展科科长</w:t>
            </w:r>
          </w:p>
        </w:tc>
      </w:tr>
      <w:tr w14:paraId="2BFFECCA">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9D28008">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0B867898">
            <w:pPr>
              <w:ind w:firstLine="0" w:firstLineChars="0"/>
              <w:jc w:val="center"/>
              <w:rPr>
                <w:snapToGrid w:val="0"/>
                <w:sz w:val="28"/>
                <w:szCs w:val="28"/>
              </w:rPr>
            </w:pPr>
            <w:r>
              <w:rPr>
                <w:snapToGrid w:val="0"/>
                <w:sz w:val="28"/>
                <w:szCs w:val="28"/>
              </w:rPr>
              <w:t>张鑫</w:t>
            </w:r>
          </w:p>
        </w:tc>
        <w:tc>
          <w:tcPr>
            <w:tcW w:w="1756" w:type="dxa"/>
            <w:tcBorders>
              <w:top w:val="nil"/>
              <w:left w:val="nil"/>
              <w:bottom w:val="single" w:color="auto" w:sz="4" w:space="0"/>
              <w:right w:val="single" w:color="auto" w:sz="4" w:space="0"/>
            </w:tcBorders>
            <w:shd w:val="clear" w:color="000000" w:fill="FFFFFF"/>
            <w:vAlign w:val="center"/>
          </w:tcPr>
          <w:p w14:paraId="40CD0FD9">
            <w:pPr>
              <w:ind w:firstLine="0" w:firstLineChars="0"/>
              <w:jc w:val="center"/>
              <w:rPr>
                <w:snapToGrid w:val="0"/>
                <w:sz w:val="28"/>
                <w:szCs w:val="28"/>
              </w:rPr>
            </w:pPr>
            <w:r>
              <w:rPr>
                <w:snapToGrid w:val="0"/>
                <w:sz w:val="28"/>
                <w:szCs w:val="28"/>
              </w:rPr>
              <w:t>15208740933</w:t>
            </w:r>
          </w:p>
        </w:tc>
        <w:tc>
          <w:tcPr>
            <w:tcW w:w="3914" w:type="dxa"/>
            <w:tcBorders>
              <w:top w:val="nil"/>
              <w:left w:val="nil"/>
              <w:bottom w:val="single" w:color="auto" w:sz="4" w:space="0"/>
              <w:right w:val="single" w:color="auto" w:sz="4" w:space="0"/>
            </w:tcBorders>
            <w:shd w:val="clear" w:color="000000" w:fill="FFFFFF"/>
            <w:vAlign w:val="center"/>
          </w:tcPr>
          <w:p w14:paraId="15E5CD41">
            <w:pPr>
              <w:ind w:firstLine="0" w:firstLineChars="0"/>
              <w:jc w:val="center"/>
              <w:rPr>
                <w:snapToGrid w:val="0"/>
                <w:sz w:val="28"/>
                <w:szCs w:val="28"/>
              </w:rPr>
            </w:pPr>
            <w:r>
              <w:rPr>
                <w:snapToGrid w:val="0"/>
                <w:sz w:val="28"/>
                <w:szCs w:val="28"/>
              </w:rPr>
              <w:t>经济发展科工作人员</w:t>
            </w:r>
          </w:p>
        </w:tc>
      </w:tr>
      <w:tr w14:paraId="2A33F8EE">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142BC160">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6DA637FE">
            <w:pPr>
              <w:ind w:firstLine="0" w:firstLineChars="0"/>
              <w:jc w:val="center"/>
              <w:rPr>
                <w:snapToGrid w:val="0"/>
                <w:sz w:val="28"/>
                <w:szCs w:val="28"/>
              </w:rPr>
            </w:pPr>
            <w:r>
              <w:rPr>
                <w:snapToGrid w:val="0"/>
                <w:sz w:val="28"/>
                <w:szCs w:val="28"/>
              </w:rPr>
              <w:t>赵霞</w:t>
            </w:r>
          </w:p>
        </w:tc>
        <w:tc>
          <w:tcPr>
            <w:tcW w:w="1756" w:type="dxa"/>
            <w:tcBorders>
              <w:top w:val="nil"/>
              <w:left w:val="nil"/>
              <w:bottom w:val="single" w:color="auto" w:sz="4" w:space="0"/>
              <w:right w:val="single" w:color="auto" w:sz="4" w:space="0"/>
            </w:tcBorders>
            <w:shd w:val="clear" w:color="000000" w:fill="FFFFFF"/>
            <w:vAlign w:val="center"/>
          </w:tcPr>
          <w:p w14:paraId="1CBF0D5A">
            <w:pPr>
              <w:ind w:firstLine="0" w:firstLineChars="0"/>
              <w:jc w:val="center"/>
              <w:rPr>
                <w:snapToGrid w:val="0"/>
                <w:sz w:val="28"/>
                <w:szCs w:val="28"/>
              </w:rPr>
            </w:pPr>
            <w:r>
              <w:rPr>
                <w:snapToGrid w:val="0"/>
                <w:sz w:val="28"/>
                <w:szCs w:val="28"/>
              </w:rPr>
              <w:t>15087117794</w:t>
            </w:r>
          </w:p>
        </w:tc>
        <w:tc>
          <w:tcPr>
            <w:tcW w:w="3914" w:type="dxa"/>
            <w:tcBorders>
              <w:top w:val="nil"/>
              <w:left w:val="nil"/>
              <w:bottom w:val="single" w:color="auto" w:sz="4" w:space="0"/>
              <w:right w:val="single" w:color="auto" w:sz="4" w:space="0"/>
            </w:tcBorders>
            <w:shd w:val="clear" w:color="000000" w:fill="FFFFFF"/>
            <w:vAlign w:val="center"/>
          </w:tcPr>
          <w:p w14:paraId="686FF5C2">
            <w:pPr>
              <w:ind w:firstLine="0" w:firstLineChars="0"/>
              <w:jc w:val="center"/>
              <w:rPr>
                <w:snapToGrid w:val="0"/>
                <w:sz w:val="28"/>
                <w:szCs w:val="28"/>
              </w:rPr>
            </w:pPr>
            <w:r>
              <w:rPr>
                <w:snapToGrid w:val="0"/>
                <w:sz w:val="28"/>
                <w:szCs w:val="28"/>
              </w:rPr>
              <w:t>经济发展科工作人员</w:t>
            </w:r>
          </w:p>
        </w:tc>
      </w:tr>
      <w:tr w14:paraId="45AEA77E">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6E19A0E">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7DFCB86">
            <w:pPr>
              <w:ind w:firstLine="0" w:firstLineChars="0"/>
              <w:jc w:val="center"/>
              <w:rPr>
                <w:snapToGrid w:val="0"/>
                <w:sz w:val="28"/>
                <w:szCs w:val="28"/>
              </w:rPr>
            </w:pPr>
            <w:r>
              <w:rPr>
                <w:snapToGrid w:val="0"/>
                <w:sz w:val="28"/>
                <w:szCs w:val="28"/>
              </w:rPr>
              <w:t>朱珏</w:t>
            </w:r>
          </w:p>
        </w:tc>
        <w:tc>
          <w:tcPr>
            <w:tcW w:w="1756" w:type="dxa"/>
            <w:tcBorders>
              <w:top w:val="nil"/>
              <w:left w:val="nil"/>
              <w:bottom w:val="single" w:color="auto" w:sz="4" w:space="0"/>
              <w:right w:val="single" w:color="auto" w:sz="4" w:space="0"/>
            </w:tcBorders>
            <w:shd w:val="clear" w:color="000000" w:fill="FFFFFF"/>
            <w:vAlign w:val="center"/>
          </w:tcPr>
          <w:p w14:paraId="1F8FB59D">
            <w:pPr>
              <w:ind w:firstLine="0" w:firstLineChars="0"/>
              <w:jc w:val="center"/>
              <w:rPr>
                <w:snapToGrid w:val="0"/>
                <w:sz w:val="28"/>
                <w:szCs w:val="28"/>
              </w:rPr>
            </w:pPr>
            <w:r>
              <w:rPr>
                <w:snapToGrid w:val="0"/>
                <w:sz w:val="28"/>
                <w:szCs w:val="28"/>
              </w:rPr>
              <w:t>15087492414</w:t>
            </w:r>
          </w:p>
        </w:tc>
        <w:tc>
          <w:tcPr>
            <w:tcW w:w="3914" w:type="dxa"/>
            <w:tcBorders>
              <w:top w:val="nil"/>
              <w:left w:val="nil"/>
              <w:bottom w:val="single" w:color="auto" w:sz="4" w:space="0"/>
              <w:right w:val="single" w:color="auto" w:sz="4" w:space="0"/>
            </w:tcBorders>
            <w:shd w:val="clear" w:color="000000" w:fill="FFFFFF"/>
            <w:vAlign w:val="center"/>
          </w:tcPr>
          <w:p w14:paraId="67370B05">
            <w:pPr>
              <w:ind w:firstLine="0" w:firstLineChars="0"/>
              <w:jc w:val="center"/>
              <w:rPr>
                <w:snapToGrid w:val="0"/>
                <w:sz w:val="28"/>
                <w:szCs w:val="28"/>
              </w:rPr>
            </w:pPr>
            <w:r>
              <w:rPr>
                <w:snapToGrid w:val="0"/>
                <w:sz w:val="28"/>
                <w:szCs w:val="28"/>
              </w:rPr>
              <w:t>经济发展科工作人员</w:t>
            </w:r>
          </w:p>
        </w:tc>
      </w:tr>
      <w:tr w14:paraId="15C355C6">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000000" w:fill="FFFFFF"/>
            <w:vAlign w:val="center"/>
          </w:tcPr>
          <w:p w14:paraId="7E4B2F79">
            <w:pPr>
              <w:ind w:firstLine="0" w:firstLineChars="0"/>
              <w:jc w:val="center"/>
              <w:rPr>
                <w:snapToGrid w:val="0"/>
                <w:sz w:val="28"/>
                <w:szCs w:val="28"/>
              </w:rPr>
            </w:pPr>
            <w:r>
              <w:rPr>
                <w:snapToGrid w:val="0"/>
                <w:sz w:val="28"/>
                <w:szCs w:val="28"/>
              </w:rPr>
              <w:t>综合协调组</w:t>
            </w:r>
          </w:p>
        </w:tc>
        <w:tc>
          <w:tcPr>
            <w:tcW w:w="1276" w:type="dxa"/>
            <w:tcBorders>
              <w:top w:val="nil"/>
              <w:left w:val="nil"/>
              <w:bottom w:val="single" w:color="auto" w:sz="4" w:space="0"/>
              <w:right w:val="single" w:color="auto" w:sz="4" w:space="0"/>
            </w:tcBorders>
            <w:shd w:val="clear" w:color="000000" w:fill="FFFFFF"/>
            <w:vAlign w:val="center"/>
          </w:tcPr>
          <w:p w14:paraId="25691F35">
            <w:pPr>
              <w:ind w:firstLine="0" w:firstLineChars="0"/>
              <w:jc w:val="center"/>
              <w:rPr>
                <w:snapToGrid w:val="0"/>
                <w:sz w:val="28"/>
                <w:szCs w:val="28"/>
              </w:rPr>
            </w:pPr>
            <w:r>
              <w:rPr>
                <w:snapToGrid w:val="0"/>
                <w:sz w:val="28"/>
                <w:szCs w:val="28"/>
              </w:rPr>
              <w:t>曹定梅</w:t>
            </w:r>
          </w:p>
        </w:tc>
        <w:tc>
          <w:tcPr>
            <w:tcW w:w="1756" w:type="dxa"/>
            <w:tcBorders>
              <w:top w:val="nil"/>
              <w:left w:val="nil"/>
              <w:bottom w:val="single" w:color="auto" w:sz="4" w:space="0"/>
              <w:right w:val="single" w:color="auto" w:sz="4" w:space="0"/>
            </w:tcBorders>
            <w:shd w:val="clear" w:color="000000" w:fill="FFFFFF"/>
            <w:vAlign w:val="center"/>
          </w:tcPr>
          <w:p w14:paraId="4CDEFD9C">
            <w:pPr>
              <w:ind w:firstLine="0" w:firstLineChars="0"/>
              <w:jc w:val="center"/>
              <w:rPr>
                <w:snapToGrid w:val="0"/>
                <w:sz w:val="28"/>
                <w:szCs w:val="28"/>
              </w:rPr>
            </w:pPr>
            <w:r>
              <w:rPr>
                <w:snapToGrid w:val="0"/>
                <w:sz w:val="28"/>
                <w:szCs w:val="28"/>
              </w:rPr>
              <w:t>13887427066</w:t>
            </w:r>
          </w:p>
        </w:tc>
        <w:tc>
          <w:tcPr>
            <w:tcW w:w="3914" w:type="dxa"/>
            <w:tcBorders>
              <w:top w:val="nil"/>
              <w:left w:val="nil"/>
              <w:bottom w:val="single" w:color="auto" w:sz="4" w:space="0"/>
              <w:right w:val="single" w:color="auto" w:sz="4" w:space="0"/>
            </w:tcBorders>
            <w:shd w:val="clear" w:color="000000" w:fill="FFFFFF"/>
            <w:vAlign w:val="center"/>
          </w:tcPr>
          <w:p w14:paraId="21B41CD8">
            <w:pPr>
              <w:ind w:firstLine="0" w:firstLineChars="0"/>
              <w:jc w:val="center"/>
              <w:rPr>
                <w:snapToGrid w:val="0"/>
                <w:sz w:val="28"/>
                <w:szCs w:val="28"/>
              </w:rPr>
            </w:pPr>
            <w:r>
              <w:rPr>
                <w:snapToGrid w:val="0"/>
                <w:sz w:val="28"/>
                <w:szCs w:val="28"/>
              </w:rPr>
              <w:t>招商服务科科长</w:t>
            </w:r>
          </w:p>
        </w:tc>
      </w:tr>
      <w:tr w14:paraId="63927A75">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01BE5577">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7DE1631C">
            <w:pPr>
              <w:ind w:firstLine="0" w:firstLineChars="0"/>
              <w:jc w:val="center"/>
              <w:rPr>
                <w:snapToGrid w:val="0"/>
                <w:sz w:val="28"/>
                <w:szCs w:val="28"/>
              </w:rPr>
            </w:pPr>
            <w:r>
              <w:rPr>
                <w:snapToGrid w:val="0"/>
                <w:sz w:val="28"/>
                <w:szCs w:val="28"/>
              </w:rPr>
              <w:t>董海波</w:t>
            </w:r>
          </w:p>
        </w:tc>
        <w:tc>
          <w:tcPr>
            <w:tcW w:w="1756" w:type="dxa"/>
            <w:tcBorders>
              <w:top w:val="nil"/>
              <w:left w:val="nil"/>
              <w:bottom w:val="single" w:color="auto" w:sz="4" w:space="0"/>
              <w:right w:val="single" w:color="auto" w:sz="4" w:space="0"/>
            </w:tcBorders>
            <w:shd w:val="clear" w:color="000000" w:fill="FFFFFF"/>
            <w:vAlign w:val="center"/>
          </w:tcPr>
          <w:p w14:paraId="4AA421CF">
            <w:pPr>
              <w:ind w:firstLine="0" w:firstLineChars="0"/>
              <w:jc w:val="center"/>
              <w:rPr>
                <w:snapToGrid w:val="0"/>
                <w:sz w:val="28"/>
                <w:szCs w:val="28"/>
              </w:rPr>
            </w:pPr>
            <w:r>
              <w:rPr>
                <w:snapToGrid w:val="0"/>
                <w:sz w:val="28"/>
                <w:szCs w:val="28"/>
              </w:rPr>
              <w:t>13466061100</w:t>
            </w:r>
          </w:p>
        </w:tc>
        <w:tc>
          <w:tcPr>
            <w:tcW w:w="3914" w:type="dxa"/>
            <w:tcBorders>
              <w:top w:val="nil"/>
              <w:left w:val="nil"/>
              <w:bottom w:val="single" w:color="auto" w:sz="4" w:space="0"/>
              <w:right w:val="single" w:color="auto" w:sz="4" w:space="0"/>
            </w:tcBorders>
            <w:shd w:val="clear" w:color="000000" w:fill="FFFFFF"/>
            <w:vAlign w:val="center"/>
          </w:tcPr>
          <w:p w14:paraId="15B1DDB1">
            <w:pPr>
              <w:ind w:firstLine="0" w:firstLineChars="0"/>
              <w:jc w:val="center"/>
              <w:rPr>
                <w:snapToGrid w:val="0"/>
                <w:sz w:val="28"/>
                <w:szCs w:val="28"/>
              </w:rPr>
            </w:pPr>
            <w:r>
              <w:rPr>
                <w:snapToGrid w:val="0"/>
                <w:sz w:val="28"/>
                <w:szCs w:val="28"/>
              </w:rPr>
              <w:t>招商服务科工作人员</w:t>
            </w:r>
          </w:p>
        </w:tc>
      </w:tr>
      <w:tr w14:paraId="29F4289F">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0570CC53">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535B3C41">
            <w:pPr>
              <w:ind w:firstLine="0" w:firstLineChars="0"/>
              <w:jc w:val="center"/>
              <w:rPr>
                <w:snapToGrid w:val="0"/>
                <w:sz w:val="28"/>
                <w:szCs w:val="28"/>
              </w:rPr>
            </w:pPr>
            <w:r>
              <w:rPr>
                <w:snapToGrid w:val="0"/>
                <w:sz w:val="28"/>
                <w:szCs w:val="28"/>
              </w:rPr>
              <w:t>陈卫</w:t>
            </w:r>
          </w:p>
        </w:tc>
        <w:tc>
          <w:tcPr>
            <w:tcW w:w="1756" w:type="dxa"/>
            <w:tcBorders>
              <w:top w:val="nil"/>
              <w:left w:val="nil"/>
              <w:bottom w:val="single" w:color="auto" w:sz="4" w:space="0"/>
              <w:right w:val="single" w:color="auto" w:sz="4" w:space="0"/>
            </w:tcBorders>
            <w:shd w:val="clear" w:color="000000" w:fill="FFFFFF"/>
            <w:vAlign w:val="center"/>
          </w:tcPr>
          <w:p w14:paraId="6E237AFA">
            <w:pPr>
              <w:ind w:firstLine="0" w:firstLineChars="0"/>
              <w:jc w:val="center"/>
              <w:rPr>
                <w:snapToGrid w:val="0"/>
                <w:sz w:val="28"/>
                <w:szCs w:val="28"/>
              </w:rPr>
            </w:pPr>
            <w:r>
              <w:rPr>
                <w:snapToGrid w:val="0"/>
                <w:sz w:val="28"/>
                <w:szCs w:val="28"/>
              </w:rPr>
              <w:t>13577480569</w:t>
            </w:r>
          </w:p>
        </w:tc>
        <w:tc>
          <w:tcPr>
            <w:tcW w:w="3914" w:type="dxa"/>
            <w:tcBorders>
              <w:top w:val="nil"/>
              <w:left w:val="nil"/>
              <w:bottom w:val="single" w:color="auto" w:sz="4" w:space="0"/>
              <w:right w:val="single" w:color="auto" w:sz="4" w:space="0"/>
            </w:tcBorders>
            <w:shd w:val="clear" w:color="000000" w:fill="FFFFFF"/>
            <w:vAlign w:val="center"/>
          </w:tcPr>
          <w:p w14:paraId="6231C234">
            <w:pPr>
              <w:ind w:firstLine="0" w:firstLineChars="0"/>
              <w:jc w:val="center"/>
              <w:rPr>
                <w:snapToGrid w:val="0"/>
                <w:sz w:val="28"/>
                <w:szCs w:val="28"/>
              </w:rPr>
            </w:pPr>
            <w:r>
              <w:rPr>
                <w:snapToGrid w:val="0"/>
                <w:sz w:val="28"/>
                <w:szCs w:val="28"/>
              </w:rPr>
              <w:t>招商服务科工作人员</w:t>
            </w:r>
          </w:p>
        </w:tc>
      </w:tr>
      <w:tr w14:paraId="2DC23BC7">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16C72C8A">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72045643">
            <w:pPr>
              <w:ind w:firstLine="0" w:firstLineChars="0"/>
              <w:jc w:val="center"/>
              <w:rPr>
                <w:snapToGrid w:val="0"/>
                <w:sz w:val="28"/>
                <w:szCs w:val="28"/>
              </w:rPr>
            </w:pPr>
            <w:r>
              <w:rPr>
                <w:snapToGrid w:val="0"/>
                <w:sz w:val="28"/>
                <w:szCs w:val="28"/>
              </w:rPr>
              <w:t>杨建飞</w:t>
            </w:r>
          </w:p>
        </w:tc>
        <w:tc>
          <w:tcPr>
            <w:tcW w:w="1756" w:type="dxa"/>
            <w:tcBorders>
              <w:top w:val="nil"/>
              <w:left w:val="nil"/>
              <w:bottom w:val="single" w:color="auto" w:sz="4" w:space="0"/>
              <w:right w:val="single" w:color="auto" w:sz="4" w:space="0"/>
            </w:tcBorders>
            <w:shd w:val="clear" w:color="000000" w:fill="FFFFFF"/>
            <w:vAlign w:val="center"/>
          </w:tcPr>
          <w:p w14:paraId="2B6E4805">
            <w:pPr>
              <w:ind w:firstLine="0" w:firstLineChars="0"/>
              <w:jc w:val="center"/>
              <w:rPr>
                <w:snapToGrid w:val="0"/>
                <w:sz w:val="28"/>
                <w:szCs w:val="28"/>
              </w:rPr>
            </w:pPr>
            <w:r>
              <w:rPr>
                <w:snapToGrid w:val="0"/>
                <w:sz w:val="28"/>
                <w:szCs w:val="28"/>
              </w:rPr>
              <w:t>13529883338</w:t>
            </w:r>
          </w:p>
        </w:tc>
        <w:tc>
          <w:tcPr>
            <w:tcW w:w="3914" w:type="dxa"/>
            <w:tcBorders>
              <w:top w:val="nil"/>
              <w:left w:val="nil"/>
              <w:bottom w:val="single" w:color="auto" w:sz="4" w:space="0"/>
              <w:right w:val="single" w:color="auto" w:sz="4" w:space="0"/>
            </w:tcBorders>
            <w:shd w:val="clear" w:color="000000" w:fill="FFFFFF"/>
            <w:vAlign w:val="center"/>
          </w:tcPr>
          <w:p w14:paraId="40CDAF13">
            <w:pPr>
              <w:ind w:firstLine="0" w:firstLineChars="0"/>
              <w:jc w:val="center"/>
              <w:rPr>
                <w:snapToGrid w:val="0"/>
                <w:sz w:val="28"/>
                <w:szCs w:val="28"/>
              </w:rPr>
            </w:pPr>
            <w:r>
              <w:rPr>
                <w:snapToGrid w:val="0"/>
                <w:sz w:val="28"/>
                <w:szCs w:val="28"/>
              </w:rPr>
              <w:t>招商服务科工作人员</w:t>
            </w:r>
          </w:p>
        </w:tc>
      </w:tr>
      <w:tr w14:paraId="6D714B58">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0F7C0CE6">
            <w:pPr>
              <w:ind w:firstLine="0" w:firstLineChars="0"/>
              <w:jc w:val="center"/>
              <w:rPr>
                <w:snapToGrid w:val="0"/>
                <w:sz w:val="28"/>
                <w:szCs w:val="28"/>
              </w:rPr>
            </w:pPr>
            <w:r>
              <w:rPr>
                <w:snapToGrid w:val="0"/>
                <w:sz w:val="28"/>
                <w:szCs w:val="28"/>
              </w:rPr>
              <w:t>医疗救援组</w:t>
            </w:r>
          </w:p>
        </w:tc>
        <w:tc>
          <w:tcPr>
            <w:tcW w:w="1276" w:type="dxa"/>
            <w:tcBorders>
              <w:top w:val="nil"/>
              <w:left w:val="nil"/>
              <w:bottom w:val="single" w:color="auto" w:sz="4" w:space="0"/>
              <w:right w:val="single" w:color="auto" w:sz="4" w:space="0"/>
            </w:tcBorders>
            <w:shd w:val="clear" w:color="000000" w:fill="FFFFFF"/>
            <w:vAlign w:val="center"/>
          </w:tcPr>
          <w:p w14:paraId="25079199">
            <w:pPr>
              <w:ind w:firstLine="0" w:firstLineChars="0"/>
              <w:jc w:val="center"/>
              <w:rPr>
                <w:snapToGrid w:val="0"/>
                <w:sz w:val="28"/>
                <w:szCs w:val="28"/>
              </w:rPr>
            </w:pPr>
            <w:r>
              <w:rPr>
                <w:snapToGrid w:val="0"/>
                <w:sz w:val="28"/>
                <w:szCs w:val="28"/>
              </w:rPr>
              <w:t>黄雄</w:t>
            </w:r>
          </w:p>
        </w:tc>
        <w:tc>
          <w:tcPr>
            <w:tcW w:w="1756" w:type="dxa"/>
            <w:tcBorders>
              <w:top w:val="nil"/>
              <w:left w:val="nil"/>
              <w:bottom w:val="single" w:color="auto" w:sz="4" w:space="0"/>
              <w:right w:val="single" w:color="auto" w:sz="4" w:space="0"/>
            </w:tcBorders>
            <w:shd w:val="clear" w:color="000000" w:fill="FFFFFF"/>
            <w:vAlign w:val="center"/>
          </w:tcPr>
          <w:p w14:paraId="2E695D58">
            <w:pPr>
              <w:ind w:firstLine="0" w:firstLineChars="0"/>
              <w:jc w:val="center"/>
              <w:rPr>
                <w:snapToGrid w:val="0"/>
                <w:sz w:val="28"/>
                <w:szCs w:val="28"/>
              </w:rPr>
            </w:pPr>
            <w:r>
              <w:rPr>
                <w:snapToGrid w:val="0"/>
                <w:sz w:val="28"/>
                <w:szCs w:val="28"/>
              </w:rPr>
              <w:t>15288091765</w:t>
            </w:r>
          </w:p>
        </w:tc>
        <w:tc>
          <w:tcPr>
            <w:tcW w:w="3914" w:type="dxa"/>
            <w:tcBorders>
              <w:top w:val="nil"/>
              <w:left w:val="nil"/>
              <w:bottom w:val="single" w:color="auto" w:sz="4" w:space="0"/>
              <w:right w:val="single" w:color="auto" w:sz="4" w:space="0"/>
            </w:tcBorders>
            <w:shd w:val="clear" w:color="000000" w:fill="FFFFFF"/>
            <w:vAlign w:val="center"/>
          </w:tcPr>
          <w:p w14:paraId="1B2ECCBE">
            <w:pPr>
              <w:ind w:firstLine="0" w:firstLineChars="0"/>
              <w:jc w:val="center"/>
              <w:rPr>
                <w:snapToGrid w:val="0"/>
                <w:sz w:val="28"/>
                <w:szCs w:val="28"/>
              </w:rPr>
            </w:pPr>
            <w:r>
              <w:rPr>
                <w:snapToGrid w:val="0"/>
                <w:sz w:val="28"/>
                <w:szCs w:val="28"/>
              </w:rPr>
              <w:t>党政办公室主任</w:t>
            </w:r>
          </w:p>
        </w:tc>
      </w:tr>
      <w:tr w14:paraId="66A801F3">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E646342">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5C40B138">
            <w:pPr>
              <w:ind w:firstLine="0" w:firstLineChars="0"/>
              <w:jc w:val="center"/>
              <w:rPr>
                <w:snapToGrid w:val="0"/>
                <w:sz w:val="28"/>
                <w:szCs w:val="28"/>
              </w:rPr>
            </w:pPr>
            <w:r>
              <w:rPr>
                <w:snapToGrid w:val="0"/>
                <w:sz w:val="28"/>
                <w:szCs w:val="28"/>
              </w:rPr>
              <w:t>海湘婕</w:t>
            </w:r>
          </w:p>
        </w:tc>
        <w:tc>
          <w:tcPr>
            <w:tcW w:w="1756" w:type="dxa"/>
            <w:tcBorders>
              <w:top w:val="nil"/>
              <w:left w:val="nil"/>
              <w:bottom w:val="single" w:color="auto" w:sz="4" w:space="0"/>
              <w:right w:val="single" w:color="auto" w:sz="4" w:space="0"/>
            </w:tcBorders>
            <w:shd w:val="clear" w:color="000000" w:fill="FFFFFF"/>
            <w:vAlign w:val="center"/>
          </w:tcPr>
          <w:p w14:paraId="38DB8DCE">
            <w:pPr>
              <w:ind w:firstLine="0" w:firstLineChars="0"/>
              <w:jc w:val="center"/>
              <w:rPr>
                <w:snapToGrid w:val="0"/>
                <w:sz w:val="28"/>
                <w:szCs w:val="28"/>
              </w:rPr>
            </w:pPr>
            <w:r>
              <w:rPr>
                <w:snapToGrid w:val="0"/>
                <w:sz w:val="28"/>
                <w:szCs w:val="28"/>
              </w:rPr>
              <w:t>15188086987</w:t>
            </w:r>
          </w:p>
        </w:tc>
        <w:tc>
          <w:tcPr>
            <w:tcW w:w="3914" w:type="dxa"/>
            <w:tcBorders>
              <w:top w:val="nil"/>
              <w:left w:val="nil"/>
              <w:bottom w:val="single" w:color="auto" w:sz="4" w:space="0"/>
              <w:right w:val="single" w:color="auto" w:sz="4" w:space="0"/>
            </w:tcBorders>
            <w:shd w:val="clear" w:color="000000" w:fill="FFFFFF"/>
            <w:vAlign w:val="center"/>
          </w:tcPr>
          <w:p w14:paraId="59DBF738">
            <w:pPr>
              <w:ind w:firstLine="0" w:firstLineChars="0"/>
              <w:jc w:val="center"/>
              <w:rPr>
                <w:snapToGrid w:val="0"/>
                <w:sz w:val="28"/>
                <w:szCs w:val="28"/>
              </w:rPr>
            </w:pPr>
            <w:r>
              <w:rPr>
                <w:snapToGrid w:val="0"/>
                <w:sz w:val="28"/>
                <w:szCs w:val="28"/>
              </w:rPr>
              <w:t>规划建设科科长</w:t>
            </w:r>
          </w:p>
        </w:tc>
      </w:tr>
      <w:tr w14:paraId="258ABD92">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565FA29D">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2DEE4AFC">
            <w:pPr>
              <w:ind w:firstLine="0" w:firstLineChars="0"/>
              <w:jc w:val="center"/>
              <w:rPr>
                <w:snapToGrid w:val="0"/>
                <w:sz w:val="28"/>
                <w:szCs w:val="28"/>
              </w:rPr>
            </w:pPr>
            <w:r>
              <w:rPr>
                <w:snapToGrid w:val="0"/>
                <w:sz w:val="28"/>
                <w:szCs w:val="28"/>
              </w:rPr>
              <w:t>苏建飞</w:t>
            </w:r>
          </w:p>
        </w:tc>
        <w:tc>
          <w:tcPr>
            <w:tcW w:w="1756" w:type="dxa"/>
            <w:tcBorders>
              <w:top w:val="nil"/>
              <w:left w:val="nil"/>
              <w:bottom w:val="single" w:color="auto" w:sz="4" w:space="0"/>
              <w:right w:val="single" w:color="auto" w:sz="4" w:space="0"/>
            </w:tcBorders>
            <w:shd w:val="clear" w:color="000000" w:fill="FFFFFF"/>
            <w:vAlign w:val="center"/>
          </w:tcPr>
          <w:p w14:paraId="29BF793E">
            <w:pPr>
              <w:ind w:firstLine="0" w:firstLineChars="0"/>
              <w:jc w:val="center"/>
              <w:rPr>
                <w:snapToGrid w:val="0"/>
                <w:sz w:val="28"/>
                <w:szCs w:val="28"/>
              </w:rPr>
            </w:pPr>
            <w:r>
              <w:rPr>
                <w:snapToGrid w:val="0"/>
                <w:sz w:val="28"/>
                <w:szCs w:val="28"/>
              </w:rPr>
              <w:t>13987415921</w:t>
            </w:r>
          </w:p>
        </w:tc>
        <w:tc>
          <w:tcPr>
            <w:tcW w:w="3914" w:type="dxa"/>
            <w:tcBorders>
              <w:top w:val="nil"/>
              <w:left w:val="nil"/>
              <w:bottom w:val="single" w:color="auto" w:sz="4" w:space="0"/>
              <w:right w:val="single" w:color="auto" w:sz="4" w:space="0"/>
            </w:tcBorders>
            <w:shd w:val="clear" w:color="000000" w:fill="FFFFFF"/>
            <w:vAlign w:val="center"/>
          </w:tcPr>
          <w:p w14:paraId="319B153E">
            <w:pPr>
              <w:ind w:firstLine="0" w:firstLineChars="0"/>
              <w:jc w:val="center"/>
              <w:rPr>
                <w:snapToGrid w:val="0"/>
                <w:sz w:val="28"/>
                <w:szCs w:val="28"/>
              </w:rPr>
            </w:pPr>
            <w:r>
              <w:rPr>
                <w:snapToGrid w:val="0"/>
                <w:sz w:val="28"/>
                <w:szCs w:val="28"/>
              </w:rPr>
              <w:t>规划建设科工作人员</w:t>
            </w:r>
          </w:p>
        </w:tc>
      </w:tr>
      <w:tr w14:paraId="606FC9D5">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56975FE8">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08472745">
            <w:pPr>
              <w:ind w:firstLine="0" w:firstLineChars="0"/>
              <w:jc w:val="center"/>
              <w:rPr>
                <w:snapToGrid w:val="0"/>
                <w:sz w:val="28"/>
                <w:szCs w:val="28"/>
              </w:rPr>
            </w:pPr>
            <w:r>
              <w:rPr>
                <w:snapToGrid w:val="0"/>
                <w:sz w:val="28"/>
                <w:szCs w:val="28"/>
              </w:rPr>
              <w:t>颜江涛</w:t>
            </w:r>
          </w:p>
        </w:tc>
        <w:tc>
          <w:tcPr>
            <w:tcW w:w="1756" w:type="dxa"/>
            <w:tcBorders>
              <w:top w:val="nil"/>
              <w:left w:val="nil"/>
              <w:bottom w:val="single" w:color="auto" w:sz="4" w:space="0"/>
              <w:right w:val="single" w:color="auto" w:sz="4" w:space="0"/>
            </w:tcBorders>
            <w:shd w:val="clear" w:color="000000" w:fill="FFFFFF"/>
            <w:vAlign w:val="center"/>
          </w:tcPr>
          <w:p w14:paraId="2CBA2955">
            <w:pPr>
              <w:ind w:firstLine="0" w:firstLineChars="0"/>
              <w:jc w:val="center"/>
              <w:rPr>
                <w:snapToGrid w:val="0"/>
                <w:sz w:val="28"/>
                <w:szCs w:val="28"/>
              </w:rPr>
            </w:pPr>
            <w:r>
              <w:rPr>
                <w:snapToGrid w:val="0"/>
                <w:sz w:val="28"/>
                <w:szCs w:val="28"/>
              </w:rPr>
              <w:t>15288002653</w:t>
            </w:r>
          </w:p>
        </w:tc>
        <w:tc>
          <w:tcPr>
            <w:tcW w:w="3914" w:type="dxa"/>
            <w:tcBorders>
              <w:top w:val="nil"/>
              <w:left w:val="nil"/>
              <w:bottom w:val="single" w:color="auto" w:sz="4" w:space="0"/>
              <w:right w:val="single" w:color="auto" w:sz="4" w:space="0"/>
            </w:tcBorders>
            <w:shd w:val="clear" w:color="000000" w:fill="FFFFFF"/>
            <w:vAlign w:val="center"/>
          </w:tcPr>
          <w:p w14:paraId="7CD05C3F">
            <w:pPr>
              <w:ind w:firstLine="0" w:firstLineChars="0"/>
              <w:jc w:val="center"/>
              <w:rPr>
                <w:snapToGrid w:val="0"/>
                <w:sz w:val="28"/>
                <w:szCs w:val="28"/>
              </w:rPr>
            </w:pPr>
            <w:r>
              <w:rPr>
                <w:snapToGrid w:val="0"/>
                <w:sz w:val="28"/>
                <w:szCs w:val="28"/>
              </w:rPr>
              <w:t>规划建设科工作人员</w:t>
            </w:r>
          </w:p>
        </w:tc>
      </w:tr>
      <w:tr w14:paraId="46830B15">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3B9ECE6A">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566190C6">
            <w:pPr>
              <w:ind w:firstLine="0" w:firstLineChars="0"/>
              <w:jc w:val="center"/>
              <w:rPr>
                <w:snapToGrid w:val="0"/>
                <w:sz w:val="28"/>
                <w:szCs w:val="28"/>
              </w:rPr>
            </w:pPr>
            <w:r>
              <w:rPr>
                <w:snapToGrid w:val="0"/>
                <w:sz w:val="28"/>
                <w:szCs w:val="28"/>
              </w:rPr>
              <w:t>丁洪波</w:t>
            </w:r>
          </w:p>
        </w:tc>
        <w:tc>
          <w:tcPr>
            <w:tcW w:w="1756" w:type="dxa"/>
            <w:tcBorders>
              <w:top w:val="nil"/>
              <w:left w:val="nil"/>
              <w:bottom w:val="single" w:color="auto" w:sz="4" w:space="0"/>
              <w:right w:val="single" w:color="auto" w:sz="4" w:space="0"/>
            </w:tcBorders>
            <w:shd w:val="clear" w:color="000000" w:fill="FFFFFF"/>
            <w:vAlign w:val="center"/>
          </w:tcPr>
          <w:p w14:paraId="77FBD4B7">
            <w:pPr>
              <w:ind w:firstLine="0" w:firstLineChars="0"/>
              <w:jc w:val="center"/>
              <w:rPr>
                <w:snapToGrid w:val="0"/>
                <w:sz w:val="28"/>
                <w:szCs w:val="28"/>
              </w:rPr>
            </w:pPr>
            <w:r>
              <w:rPr>
                <w:snapToGrid w:val="0"/>
                <w:sz w:val="28"/>
                <w:szCs w:val="28"/>
              </w:rPr>
              <w:t>18213528595</w:t>
            </w:r>
          </w:p>
        </w:tc>
        <w:tc>
          <w:tcPr>
            <w:tcW w:w="3914" w:type="dxa"/>
            <w:tcBorders>
              <w:top w:val="nil"/>
              <w:left w:val="nil"/>
              <w:bottom w:val="single" w:color="auto" w:sz="4" w:space="0"/>
              <w:right w:val="single" w:color="auto" w:sz="4" w:space="0"/>
            </w:tcBorders>
            <w:shd w:val="clear" w:color="000000" w:fill="FFFFFF"/>
            <w:vAlign w:val="center"/>
          </w:tcPr>
          <w:p w14:paraId="131C7A0D">
            <w:pPr>
              <w:ind w:firstLine="0" w:firstLineChars="0"/>
              <w:jc w:val="center"/>
              <w:rPr>
                <w:snapToGrid w:val="0"/>
                <w:sz w:val="28"/>
                <w:szCs w:val="28"/>
              </w:rPr>
            </w:pPr>
            <w:r>
              <w:rPr>
                <w:snapToGrid w:val="0"/>
                <w:sz w:val="28"/>
                <w:szCs w:val="28"/>
              </w:rPr>
              <w:t>党政办公室工作人员</w:t>
            </w:r>
          </w:p>
        </w:tc>
      </w:tr>
      <w:tr w14:paraId="3D350CA5">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C4CED9C">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1E44505E">
            <w:pPr>
              <w:ind w:firstLine="0" w:firstLineChars="0"/>
              <w:jc w:val="center"/>
              <w:rPr>
                <w:snapToGrid w:val="0"/>
                <w:sz w:val="28"/>
                <w:szCs w:val="28"/>
              </w:rPr>
            </w:pPr>
            <w:r>
              <w:rPr>
                <w:snapToGrid w:val="0"/>
                <w:sz w:val="28"/>
                <w:szCs w:val="28"/>
              </w:rPr>
              <w:t>张芳</w:t>
            </w:r>
          </w:p>
        </w:tc>
        <w:tc>
          <w:tcPr>
            <w:tcW w:w="1756" w:type="dxa"/>
            <w:tcBorders>
              <w:top w:val="nil"/>
              <w:left w:val="nil"/>
              <w:bottom w:val="single" w:color="auto" w:sz="4" w:space="0"/>
              <w:right w:val="single" w:color="auto" w:sz="4" w:space="0"/>
            </w:tcBorders>
            <w:shd w:val="clear" w:color="000000" w:fill="FFFFFF"/>
            <w:vAlign w:val="center"/>
          </w:tcPr>
          <w:p w14:paraId="3DCBDFB2">
            <w:pPr>
              <w:ind w:firstLine="0" w:firstLineChars="0"/>
              <w:jc w:val="center"/>
              <w:rPr>
                <w:snapToGrid w:val="0"/>
                <w:sz w:val="28"/>
                <w:szCs w:val="28"/>
              </w:rPr>
            </w:pPr>
            <w:r>
              <w:rPr>
                <w:snapToGrid w:val="0"/>
                <w:sz w:val="28"/>
                <w:szCs w:val="28"/>
              </w:rPr>
              <w:t>13887152990</w:t>
            </w:r>
          </w:p>
        </w:tc>
        <w:tc>
          <w:tcPr>
            <w:tcW w:w="3914" w:type="dxa"/>
            <w:tcBorders>
              <w:top w:val="nil"/>
              <w:left w:val="nil"/>
              <w:bottom w:val="single" w:color="auto" w:sz="4" w:space="0"/>
              <w:right w:val="single" w:color="auto" w:sz="4" w:space="0"/>
            </w:tcBorders>
            <w:shd w:val="clear" w:color="000000" w:fill="FFFFFF"/>
            <w:vAlign w:val="center"/>
          </w:tcPr>
          <w:p w14:paraId="51517652">
            <w:pPr>
              <w:ind w:firstLine="0" w:firstLineChars="0"/>
              <w:jc w:val="center"/>
              <w:rPr>
                <w:snapToGrid w:val="0"/>
                <w:sz w:val="28"/>
                <w:szCs w:val="28"/>
              </w:rPr>
            </w:pPr>
            <w:r>
              <w:rPr>
                <w:snapToGrid w:val="0"/>
                <w:sz w:val="28"/>
                <w:szCs w:val="28"/>
              </w:rPr>
              <w:t>投资与项目服务中心工作人员</w:t>
            </w:r>
          </w:p>
        </w:tc>
      </w:tr>
      <w:tr w14:paraId="03C71E4E">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3732DC26">
            <w:pPr>
              <w:ind w:firstLine="0" w:firstLineChars="0"/>
              <w:jc w:val="center"/>
              <w:rPr>
                <w:snapToGrid w:val="0"/>
                <w:sz w:val="28"/>
                <w:szCs w:val="28"/>
              </w:rPr>
            </w:pPr>
            <w:r>
              <w:rPr>
                <w:snapToGrid w:val="0"/>
                <w:sz w:val="28"/>
                <w:szCs w:val="28"/>
              </w:rPr>
              <w:t>警戒疏散组</w:t>
            </w:r>
          </w:p>
        </w:tc>
        <w:tc>
          <w:tcPr>
            <w:tcW w:w="1276" w:type="dxa"/>
            <w:tcBorders>
              <w:top w:val="nil"/>
              <w:left w:val="nil"/>
              <w:bottom w:val="single" w:color="auto" w:sz="4" w:space="0"/>
              <w:right w:val="single" w:color="auto" w:sz="4" w:space="0"/>
            </w:tcBorders>
            <w:shd w:val="clear" w:color="000000" w:fill="FFFFFF"/>
            <w:vAlign w:val="center"/>
          </w:tcPr>
          <w:p w14:paraId="35347F36">
            <w:pPr>
              <w:ind w:firstLine="0" w:firstLineChars="0"/>
              <w:jc w:val="center"/>
              <w:rPr>
                <w:snapToGrid w:val="0"/>
                <w:sz w:val="28"/>
                <w:szCs w:val="28"/>
              </w:rPr>
            </w:pPr>
            <w:r>
              <w:rPr>
                <w:snapToGrid w:val="0"/>
                <w:sz w:val="28"/>
                <w:szCs w:val="28"/>
              </w:rPr>
              <w:t>撒</w:t>
            </w:r>
            <w:r>
              <w:rPr>
                <w:rFonts w:hint="eastAsia"/>
                <w:snapToGrid w:val="0"/>
                <w:sz w:val="28"/>
                <w:szCs w:val="28"/>
              </w:rPr>
              <w:t>继</w:t>
            </w:r>
            <w:r>
              <w:rPr>
                <w:snapToGrid w:val="0"/>
                <w:sz w:val="28"/>
                <w:szCs w:val="28"/>
              </w:rPr>
              <w:t>锋</w:t>
            </w:r>
          </w:p>
        </w:tc>
        <w:tc>
          <w:tcPr>
            <w:tcW w:w="1756" w:type="dxa"/>
            <w:tcBorders>
              <w:top w:val="nil"/>
              <w:left w:val="nil"/>
              <w:bottom w:val="single" w:color="auto" w:sz="4" w:space="0"/>
              <w:right w:val="single" w:color="auto" w:sz="4" w:space="0"/>
            </w:tcBorders>
            <w:shd w:val="clear" w:color="000000" w:fill="FFFFFF"/>
            <w:vAlign w:val="center"/>
          </w:tcPr>
          <w:p w14:paraId="3A01198D">
            <w:pPr>
              <w:ind w:firstLine="0" w:firstLineChars="0"/>
              <w:jc w:val="center"/>
              <w:rPr>
                <w:snapToGrid w:val="0"/>
                <w:sz w:val="28"/>
                <w:szCs w:val="28"/>
              </w:rPr>
            </w:pPr>
            <w:r>
              <w:rPr>
                <w:snapToGrid w:val="0"/>
                <w:sz w:val="28"/>
                <w:szCs w:val="28"/>
              </w:rPr>
              <w:t>13529891766</w:t>
            </w:r>
          </w:p>
        </w:tc>
        <w:tc>
          <w:tcPr>
            <w:tcW w:w="3914" w:type="dxa"/>
            <w:tcBorders>
              <w:top w:val="nil"/>
              <w:left w:val="nil"/>
              <w:bottom w:val="single" w:color="auto" w:sz="4" w:space="0"/>
              <w:right w:val="single" w:color="auto" w:sz="4" w:space="0"/>
            </w:tcBorders>
            <w:shd w:val="clear" w:color="000000" w:fill="FFFFFF"/>
            <w:vAlign w:val="center"/>
          </w:tcPr>
          <w:p w14:paraId="573E1561">
            <w:pPr>
              <w:ind w:firstLine="0" w:firstLineChars="0"/>
              <w:jc w:val="center"/>
              <w:rPr>
                <w:snapToGrid w:val="0"/>
                <w:sz w:val="28"/>
                <w:szCs w:val="28"/>
              </w:rPr>
            </w:pPr>
            <w:r>
              <w:rPr>
                <w:snapToGrid w:val="0"/>
                <w:sz w:val="28"/>
                <w:szCs w:val="28"/>
              </w:rPr>
              <w:t>效能检查科科长</w:t>
            </w:r>
          </w:p>
        </w:tc>
      </w:tr>
      <w:tr w14:paraId="5906A484">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08E257AD">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6E4A4A4E">
            <w:pPr>
              <w:ind w:firstLine="0" w:firstLineChars="0"/>
              <w:jc w:val="center"/>
              <w:rPr>
                <w:snapToGrid w:val="0"/>
                <w:sz w:val="28"/>
                <w:szCs w:val="28"/>
              </w:rPr>
            </w:pPr>
            <w:r>
              <w:rPr>
                <w:snapToGrid w:val="0"/>
                <w:sz w:val="28"/>
                <w:szCs w:val="28"/>
              </w:rPr>
              <w:t>吕祥</w:t>
            </w:r>
          </w:p>
        </w:tc>
        <w:tc>
          <w:tcPr>
            <w:tcW w:w="1756" w:type="dxa"/>
            <w:tcBorders>
              <w:top w:val="nil"/>
              <w:left w:val="nil"/>
              <w:bottom w:val="single" w:color="auto" w:sz="4" w:space="0"/>
              <w:right w:val="single" w:color="auto" w:sz="4" w:space="0"/>
            </w:tcBorders>
            <w:shd w:val="clear" w:color="000000" w:fill="FFFFFF"/>
            <w:vAlign w:val="center"/>
          </w:tcPr>
          <w:p w14:paraId="331196F6">
            <w:pPr>
              <w:ind w:firstLine="0" w:firstLineChars="0"/>
              <w:jc w:val="center"/>
              <w:rPr>
                <w:snapToGrid w:val="0"/>
                <w:sz w:val="28"/>
                <w:szCs w:val="28"/>
              </w:rPr>
            </w:pPr>
            <w:r>
              <w:rPr>
                <w:snapToGrid w:val="0"/>
                <w:sz w:val="28"/>
                <w:szCs w:val="28"/>
              </w:rPr>
              <w:t>15825093532</w:t>
            </w:r>
          </w:p>
        </w:tc>
        <w:tc>
          <w:tcPr>
            <w:tcW w:w="3914" w:type="dxa"/>
            <w:tcBorders>
              <w:top w:val="nil"/>
              <w:left w:val="nil"/>
              <w:bottom w:val="single" w:color="auto" w:sz="4" w:space="0"/>
              <w:right w:val="single" w:color="auto" w:sz="4" w:space="0"/>
            </w:tcBorders>
            <w:shd w:val="clear" w:color="000000" w:fill="FFFFFF"/>
            <w:vAlign w:val="center"/>
          </w:tcPr>
          <w:p w14:paraId="44D92253">
            <w:pPr>
              <w:ind w:firstLine="0" w:firstLineChars="0"/>
              <w:jc w:val="center"/>
              <w:rPr>
                <w:snapToGrid w:val="0"/>
                <w:sz w:val="28"/>
                <w:szCs w:val="28"/>
              </w:rPr>
            </w:pPr>
            <w:r>
              <w:rPr>
                <w:snapToGrid w:val="0"/>
                <w:sz w:val="28"/>
                <w:szCs w:val="28"/>
              </w:rPr>
              <w:t>效能检查科工作人员</w:t>
            </w:r>
          </w:p>
        </w:tc>
      </w:tr>
      <w:tr w14:paraId="18630372">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6EE2380A">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auto" w:fill="auto"/>
            <w:noWrap/>
            <w:vAlign w:val="center"/>
          </w:tcPr>
          <w:p w14:paraId="778CBA89">
            <w:pPr>
              <w:ind w:firstLine="0" w:firstLineChars="0"/>
              <w:jc w:val="center"/>
              <w:rPr>
                <w:snapToGrid w:val="0"/>
                <w:sz w:val="28"/>
                <w:szCs w:val="28"/>
              </w:rPr>
            </w:pPr>
            <w:r>
              <w:rPr>
                <w:snapToGrid w:val="0"/>
                <w:sz w:val="28"/>
                <w:szCs w:val="28"/>
              </w:rPr>
              <w:t>刘焕英</w:t>
            </w:r>
          </w:p>
        </w:tc>
        <w:tc>
          <w:tcPr>
            <w:tcW w:w="1756" w:type="dxa"/>
            <w:tcBorders>
              <w:top w:val="nil"/>
              <w:left w:val="nil"/>
              <w:bottom w:val="single" w:color="auto" w:sz="4" w:space="0"/>
              <w:right w:val="single" w:color="auto" w:sz="4" w:space="0"/>
            </w:tcBorders>
            <w:shd w:val="clear" w:color="auto" w:fill="auto"/>
            <w:noWrap/>
            <w:vAlign w:val="center"/>
          </w:tcPr>
          <w:p w14:paraId="6CDD10FA">
            <w:pPr>
              <w:ind w:firstLine="0" w:firstLineChars="0"/>
              <w:jc w:val="center"/>
              <w:rPr>
                <w:snapToGrid w:val="0"/>
                <w:sz w:val="28"/>
                <w:szCs w:val="28"/>
              </w:rPr>
            </w:pPr>
            <w:r>
              <w:rPr>
                <w:snapToGrid w:val="0"/>
                <w:sz w:val="28"/>
                <w:szCs w:val="28"/>
              </w:rPr>
              <w:t>15877885777</w:t>
            </w:r>
          </w:p>
        </w:tc>
        <w:tc>
          <w:tcPr>
            <w:tcW w:w="3914" w:type="dxa"/>
            <w:tcBorders>
              <w:top w:val="nil"/>
              <w:left w:val="nil"/>
              <w:bottom w:val="single" w:color="auto" w:sz="4" w:space="0"/>
              <w:right w:val="single" w:color="auto" w:sz="4" w:space="0"/>
            </w:tcBorders>
            <w:shd w:val="clear" w:color="000000" w:fill="FFFFFF"/>
            <w:vAlign w:val="center"/>
          </w:tcPr>
          <w:p w14:paraId="77E146B8">
            <w:pPr>
              <w:ind w:firstLine="0" w:firstLineChars="0"/>
              <w:jc w:val="center"/>
              <w:rPr>
                <w:snapToGrid w:val="0"/>
                <w:sz w:val="28"/>
                <w:szCs w:val="28"/>
              </w:rPr>
            </w:pPr>
            <w:r>
              <w:rPr>
                <w:snapToGrid w:val="0"/>
                <w:sz w:val="28"/>
                <w:szCs w:val="28"/>
              </w:rPr>
              <w:t>效能检查科工作人员</w:t>
            </w:r>
          </w:p>
        </w:tc>
      </w:tr>
      <w:tr w14:paraId="7B59F17C">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2987F6F8">
            <w:pPr>
              <w:ind w:firstLine="0" w:firstLineChars="0"/>
              <w:jc w:val="center"/>
              <w:rPr>
                <w:snapToGrid w:val="0"/>
                <w:sz w:val="28"/>
                <w:szCs w:val="28"/>
              </w:rPr>
            </w:pPr>
            <w:r>
              <w:rPr>
                <w:snapToGrid w:val="0"/>
                <w:sz w:val="28"/>
                <w:szCs w:val="28"/>
              </w:rPr>
              <w:t>环境监测组</w:t>
            </w:r>
          </w:p>
        </w:tc>
        <w:tc>
          <w:tcPr>
            <w:tcW w:w="1276" w:type="dxa"/>
            <w:tcBorders>
              <w:top w:val="nil"/>
              <w:left w:val="nil"/>
              <w:bottom w:val="single" w:color="auto" w:sz="4" w:space="0"/>
              <w:right w:val="single" w:color="auto" w:sz="4" w:space="0"/>
            </w:tcBorders>
            <w:shd w:val="clear" w:color="000000" w:fill="FFFFFF"/>
            <w:vAlign w:val="center"/>
          </w:tcPr>
          <w:p w14:paraId="601A57AA">
            <w:pPr>
              <w:ind w:firstLine="0" w:firstLineChars="0"/>
              <w:jc w:val="center"/>
              <w:rPr>
                <w:snapToGrid w:val="0"/>
                <w:sz w:val="28"/>
                <w:szCs w:val="28"/>
              </w:rPr>
            </w:pPr>
            <w:r>
              <w:rPr>
                <w:snapToGrid w:val="0"/>
                <w:sz w:val="28"/>
                <w:szCs w:val="28"/>
              </w:rPr>
              <w:t>王秋红</w:t>
            </w:r>
          </w:p>
        </w:tc>
        <w:tc>
          <w:tcPr>
            <w:tcW w:w="1756" w:type="dxa"/>
            <w:tcBorders>
              <w:top w:val="nil"/>
              <w:left w:val="nil"/>
              <w:bottom w:val="single" w:color="auto" w:sz="4" w:space="0"/>
              <w:right w:val="single" w:color="auto" w:sz="4" w:space="0"/>
            </w:tcBorders>
            <w:shd w:val="clear" w:color="000000" w:fill="FFFFFF"/>
            <w:vAlign w:val="center"/>
          </w:tcPr>
          <w:p w14:paraId="6DA21136">
            <w:pPr>
              <w:ind w:firstLine="0" w:firstLineChars="0"/>
              <w:jc w:val="center"/>
              <w:rPr>
                <w:snapToGrid w:val="0"/>
                <w:sz w:val="28"/>
                <w:szCs w:val="28"/>
              </w:rPr>
            </w:pPr>
            <w:r>
              <w:rPr>
                <w:snapToGrid w:val="0"/>
                <w:sz w:val="28"/>
                <w:szCs w:val="28"/>
              </w:rPr>
              <w:t>18987428288</w:t>
            </w:r>
          </w:p>
        </w:tc>
        <w:tc>
          <w:tcPr>
            <w:tcW w:w="3914" w:type="dxa"/>
            <w:tcBorders>
              <w:top w:val="nil"/>
              <w:left w:val="nil"/>
              <w:bottom w:val="single" w:color="auto" w:sz="4" w:space="0"/>
              <w:right w:val="single" w:color="auto" w:sz="4" w:space="0"/>
            </w:tcBorders>
            <w:shd w:val="clear" w:color="000000" w:fill="FFFFFF"/>
            <w:vAlign w:val="center"/>
          </w:tcPr>
          <w:p w14:paraId="7D7B3980">
            <w:pPr>
              <w:ind w:firstLine="0" w:firstLineChars="0"/>
              <w:jc w:val="center"/>
              <w:rPr>
                <w:snapToGrid w:val="0"/>
                <w:sz w:val="28"/>
                <w:szCs w:val="28"/>
              </w:rPr>
            </w:pPr>
            <w:r>
              <w:rPr>
                <w:snapToGrid w:val="0"/>
                <w:sz w:val="28"/>
                <w:szCs w:val="28"/>
              </w:rPr>
              <w:t>安全与环保科科长</w:t>
            </w:r>
          </w:p>
        </w:tc>
      </w:tr>
      <w:tr w14:paraId="1E913101">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44922A57">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66F3508">
            <w:pPr>
              <w:ind w:firstLine="0" w:firstLineChars="0"/>
              <w:jc w:val="center"/>
              <w:rPr>
                <w:snapToGrid w:val="0"/>
                <w:sz w:val="28"/>
                <w:szCs w:val="28"/>
              </w:rPr>
            </w:pPr>
            <w:r>
              <w:rPr>
                <w:snapToGrid w:val="0"/>
                <w:sz w:val="28"/>
                <w:szCs w:val="28"/>
              </w:rPr>
              <w:t>李明超</w:t>
            </w:r>
          </w:p>
        </w:tc>
        <w:tc>
          <w:tcPr>
            <w:tcW w:w="1756" w:type="dxa"/>
            <w:tcBorders>
              <w:top w:val="nil"/>
              <w:left w:val="nil"/>
              <w:bottom w:val="single" w:color="auto" w:sz="4" w:space="0"/>
              <w:right w:val="single" w:color="auto" w:sz="4" w:space="0"/>
            </w:tcBorders>
            <w:shd w:val="clear" w:color="000000" w:fill="FFFFFF"/>
            <w:vAlign w:val="center"/>
          </w:tcPr>
          <w:p w14:paraId="63523D2F">
            <w:pPr>
              <w:ind w:firstLine="0" w:firstLineChars="0"/>
              <w:jc w:val="center"/>
              <w:rPr>
                <w:snapToGrid w:val="0"/>
                <w:sz w:val="28"/>
                <w:szCs w:val="28"/>
              </w:rPr>
            </w:pPr>
            <w:r>
              <w:rPr>
                <w:snapToGrid w:val="0"/>
                <w:sz w:val="28"/>
                <w:szCs w:val="28"/>
              </w:rPr>
              <w:t>18608748785</w:t>
            </w:r>
          </w:p>
        </w:tc>
        <w:tc>
          <w:tcPr>
            <w:tcW w:w="3914" w:type="dxa"/>
            <w:tcBorders>
              <w:top w:val="nil"/>
              <w:left w:val="nil"/>
              <w:bottom w:val="single" w:color="auto" w:sz="4" w:space="0"/>
              <w:right w:val="single" w:color="auto" w:sz="4" w:space="0"/>
            </w:tcBorders>
            <w:shd w:val="clear" w:color="000000" w:fill="FFFFFF"/>
            <w:vAlign w:val="center"/>
          </w:tcPr>
          <w:p w14:paraId="650226A3">
            <w:pPr>
              <w:ind w:firstLine="0" w:firstLineChars="0"/>
              <w:jc w:val="center"/>
              <w:rPr>
                <w:snapToGrid w:val="0"/>
                <w:sz w:val="28"/>
                <w:szCs w:val="28"/>
              </w:rPr>
            </w:pPr>
            <w:r>
              <w:rPr>
                <w:snapToGrid w:val="0"/>
                <w:sz w:val="28"/>
                <w:szCs w:val="28"/>
              </w:rPr>
              <w:t>安全与环保科工作人员</w:t>
            </w:r>
          </w:p>
        </w:tc>
      </w:tr>
      <w:tr w14:paraId="0FA63712">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4311BB85">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1A53B416">
            <w:pPr>
              <w:ind w:firstLine="0" w:firstLineChars="0"/>
              <w:jc w:val="center"/>
              <w:rPr>
                <w:snapToGrid w:val="0"/>
                <w:sz w:val="28"/>
                <w:szCs w:val="28"/>
              </w:rPr>
            </w:pPr>
            <w:r>
              <w:rPr>
                <w:snapToGrid w:val="0"/>
                <w:sz w:val="28"/>
                <w:szCs w:val="28"/>
              </w:rPr>
              <w:t>万照</w:t>
            </w:r>
          </w:p>
        </w:tc>
        <w:tc>
          <w:tcPr>
            <w:tcW w:w="1756" w:type="dxa"/>
            <w:tcBorders>
              <w:top w:val="nil"/>
              <w:left w:val="nil"/>
              <w:bottom w:val="single" w:color="auto" w:sz="4" w:space="0"/>
              <w:right w:val="single" w:color="auto" w:sz="4" w:space="0"/>
            </w:tcBorders>
            <w:shd w:val="clear" w:color="000000" w:fill="FFFFFF"/>
            <w:vAlign w:val="center"/>
          </w:tcPr>
          <w:p w14:paraId="18307082">
            <w:pPr>
              <w:ind w:firstLine="0" w:firstLineChars="0"/>
              <w:jc w:val="center"/>
              <w:rPr>
                <w:snapToGrid w:val="0"/>
                <w:sz w:val="28"/>
                <w:szCs w:val="28"/>
              </w:rPr>
            </w:pPr>
            <w:r>
              <w:rPr>
                <w:snapToGrid w:val="0"/>
                <w:sz w:val="28"/>
                <w:szCs w:val="28"/>
              </w:rPr>
              <w:t>13529889015</w:t>
            </w:r>
          </w:p>
        </w:tc>
        <w:tc>
          <w:tcPr>
            <w:tcW w:w="3914" w:type="dxa"/>
            <w:tcBorders>
              <w:top w:val="nil"/>
              <w:left w:val="nil"/>
              <w:bottom w:val="single" w:color="auto" w:sz="4" w:space="0"/>
              <w:right w:val="single" w:color="auto" w:sz="4" w:space="0"/>
            </w:tcBorders>
            <w:shd w:val="clear" w:color="000000" w:fill="FFFFFF"/>
            <w:vAlign w:val="center"/>
          </w:tcPr>
          <w:p w14:paraId="1558EDC4">
            <w:pPr>
              <w:ind w:firstLine="0" w:firstLineChars="0"/>
              <w:jc w:val="center"/>
              <w:rPr>
                <w:snapToGrid w:val="0"/>
                <w:sz w:val="28"/>
                <w:szCs w:val="28"/>
              </w:rPr>
            </w:pPr>
            <w:r>
              <w:rPr>
                <w:snapToGrid w:val="0"/>
                <w:sz w:val="28"/>
                <w:szCs w:val="28"/>
              </w:rPr>
              <w:t>安全与环保科工作人员</w:t>
            </w:r>
          </w:p>
        </w:tc>
      </w:tr>
      <w:tr w14:paraId="2B8850C3">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769B7039">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442D2DDF">
            <w:pPr>
              <w:ind w:firstLine="0" w:firstLineChars="0"/>
              <w:jc w:val="center"/>
              <w:rPr>
                <w:snapToGrid w:val="0"/>
                <w:sz w:val="28"/>
                <w:szCs w:val="28"/>
              </w:rPr>
            </w:pPr>
            <w:r>
              <w:rPr>
                <w:snapToGrid w:val="0"/>
                <w:sz w:val="28"/>
                <w:szCs w:val="28"/>
              </w:rPr>
              <w:t>李孟</w:t>
            </w:r>
          </w:p>
        </w:tc>
        <w:tc>
          <w:tcPr>
            <w:tcW w:w="1756" w:type="dxa"/>
            <w:tcBorders>
              <w:top w:val="nil"/>
              <w:left w:val="nil"/>
              <w:bottom w:val="single" w:color="auto" w:sz="4" w:space="0"/>
              <w:right w:val="single" w:color="auto" w:sz="4" w:space="0"/>
            </w:tcBorders>
            <w:shd w:val="clear" w:color="000000" w:fill="FFFFFF"/>
            <w:vAlign w:val="center"/>
          </w:tcPr>
          <w:p w14:paraId="1445A4E6">
            <w:pPr>
              <w:ind w:firstLine="0" w:firstLineChars="0"/>
              <w:jc w:val="center"/>
              <w:rPr>
                <w:snapToGrid w:val="0"/>
                <w:sz w:val="28"/>
                <w:szCs w:val="28"/>
              </w:rPr>
            </w:pPr>
            <w:r>
              <w:rPr>
                <w:snapToGrid w:val="0"/>
                <w:sz w:val="28"/>
                <w:szCs w:val="28"/>
              </w:rPr>
              <w:t>18313507473</w:t>
            </w:r>
          </w:p>
        </w:tc>
        <w:tc>
          <w:tcPr>
            <w:tcW w:w="3914" w:type="dxa"/>
            <w:tcBorders>
              <w:top w:val="nil"/>
              <w:left w:val="nil"/>
              <w:bottom w:val="single" w:color="auto" w:sz="4" w:space="0"/>
              <w:right w:val="single" w:color="auto" w:sz="4" w:space="0"/>
            </w:tcBorders>
            <w:shd w:val="clear" w:color="000000" w:fill="FFFFFF"/>
            <w:vAlign w:val="center"/>
          </w:tcPr>
          <w:p w14:paraId="4ED3B9B6">
            <w:pPr>
              <w:ind w:firstLine="0" w:firstLineChars="0"/>
              <w:jc w:val="center"/>
              <w:rPr>
                <w:snapToGrid w:val="0"/>
                <w:sz w:val="28"/>
                <w:szCs w:val="28"/>
              </w:rPr>
            </w:pPr>
            <w:r>
              <w:rPr>
                <w:snapToGrid w:val="0"/>
                <w:sz w:val="28"/>
                <w:szCs w:val="28"/>
              </w:rPr>
              <w:t>安全与环保科工作人员</w:t>
            </w:r>
          </w:p>
        </w:tc>
      </w:tr>
      <w:tr w14:paraId="661DE522">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78F13EB">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6FBF85C">
            <w:pPr>
              <w:ind w:firstLine="0" w:firstLineChars="0"/>
              <w:jc w:val="center"/>
              <w:rPr>
                <w:snapToGrid w:val="0"/>
                <w:sz w:val="28"/>
                <w:szCs w:val="28"/>
              </w:rPr>
            </w:pPr>
            <w:r>
              <w:rPr>
                <w:snapToGrid w:val="0"/>
                <w:sz w:val="28"/>
                <w:szCs w:val="28"/>
              </w:rPr>
              <w:t>宋媛</w:t>
            </w:r>
          </w:p>
        </w:tc>
        <w:tc>
          <w:tcPr>
            <w:tcW w:w="1756" w:type="dxa"/>
            <w:tcBorders>
              <w:top w:val="nil"/>
              <w:left w:val="nil"/>
              <w:bottom w:val="single" w:color="auto" w:sz="4" w:space="0"/>
              <w:right w:val="single" w:color="auto" w:sz="4" w:space="0"/>
            </w:tcBorders>
            <w:shd w:val="clear" w:color="000000" w:fill="FFFFFF"/>
            <w:vAlign w:val="center"/>
          </w:tcPr>
          <w:p w14:paraId="7B73C107">
            <w:pPr>
              <w:ind w:firstLine="0" w:firstLineChars="0"/>
              <w:jc w:val="center"/>
              <w:rPr>
                <w:snapToGrid w:val="0"/>
                <w:sz w:val="28"/>
                <w:szCs w:val="28"/>
              </w:rPr>
            </w:pPr>
            <w:r>
              <w:rPr>
                <w:snapToGrid w:val="0"/>
                <w:sz w:val="28"/>
                <w:szCs w:val="28"/>
              </w:rPr>
              <w:t>18787433468</w:t>
            </w:r>
          </w:p>
        </w:tc>
        <w:tc>
          <w:tcPr>
            <w:tcW w:w="3914" w:type="dxa"/>
            <w:tcBorders>
              <w:top w:val="nil"/>
              <w:left w:val="nil"/>
              <w:bottom w:val="single" w:color="auto" w:sz="4" w:space="0"/>
              <w:right w:val="single" w:color="auto" w:sz="4" w:space="0"/>
            </w:tcBorders>
            <w:shd w:val="clear" w:color="000000" w:fill="FFFFFF"/>
            <w:vAlign w:val="center"/>
          </w:tcPr>
          <w:p w14:paraId="22C1210E">
            <w:pPr>
              <w:ind w:firstLine="0" w:firstLineChars="0"/>
              <w:jc w:val="center"/>
              <w:rPr>
                <w:snapToGrid w:val="0"/>
                <w:sz w:val="28"/>
                <w:szCs w:val="28"/>
              </w:rPr>
            </w:pPr>
            <w:r>
              <w:rPr>
                <w:snapToGrid w:val="0"/>
                <w:sz w:val="28"/>
                <w:szCs w:val="28"/>
              </w:rPr>
              <w:t>安全与环保科工作人员</w:t>
            </w:r>
          </w:p>
        </w:tc>
      </w:tr>
      <w:tr w14:paraId="69D57CE3">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23EC3B65">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8AF56B3">
            <w:pPr>
              <w:ind w:firstLine="0" w:firstLineChars="0"/>
              <w:jc w:val="center"/>
              <w:rPr>
                <w:snapToGrid w:val="0"/>
                <w:sz w:val="28"/>
                <w:szCs w:val="28"/>
              </w:rPr>
            </w:pPr>
            <w:r>
              <w:rPr>
                <w:snapToGrid w:val="0"/>
                <w:sz w:val="28"/>
                <w:szCs w:val="28"/>
              </w:rPr>
              <w:t>丁海山</w:t>
            </w:r>
          </w:p>
        </w:tc>
        <w:tc>
          <w:tcPr>
            <w:tcW w:w="1756" w:type="dxa"/>
            <w:tcBorders>
              <w:top w:val="nil"/>
              <w:left w:val="nil"/>
              <w:bottom w:val="single" w:color="auto" w:sz="4" w:space="0"/>
              <w:right w:val="single" w:color="auto" w:sz="4" w:space="0"/>
            </w:tcBorders>
            <w:shd w:val="clear" w:color="000000" w:fill="FFFFFF"/>
            <w:vAlign w:val="center"/>
          </w:tcPr>
          <w:p w14:paraId="399DF608">
            <w:pPr>
              <w:ind w:firstLine="0" w:firstLineChars="0"/>
              <w:jc w:val="center"/>
              <w:rPr>
                <w:snapToGrid w:val="0"/>
                <w:sz w:val="28"/>
                <w:szCs w:val="28"/>
              </w:rPr>
            </w:pPr>
            <w:r>
              <w:rPr>
                <w:snapToGrid w:val="0"/>
                <w:sz w:val="28"/>
                <w:szCs w:val="28"/>
              </w:rPr>
              <w:t>13545141317</w:t>
            </w:r>
          </w:p>
        </w:tc>
        <w:tc>
          <w:tcPr>
            <w:tcW w:w="3914" w:type="dxa"/>
            <w:tcBorders>
              <w:top w:val="nil"/>
              <w:left w:val="nil"/>
              <w:bottom w:val="single" w:color="auto" w:sz="4" w:space="0"/>
              <w:right w:val="single" w:color="auto" w:sz="4" w:space="0"/>
            </w:tcBorders>
            <w:shd w:val="clear" w:color="000000" w:fill="FFFFFF"/>
            <w:vAlign w:val="center"/>
          </w:tcPr>
          <w:p w14:paraId="7BF4650C">
            <w:pPr>
              <w:ind w:firstLine="0" w:firstLineChars="0"/>
              <w:jc w:val="center"/>
              <w:rPr>
                <w:snapToGrid w:val="0"/>
                <w:sz w:val="28"/>
                <w:szCs w:val="28"/>
              </w:rPr>
            </w:pPr>
            <w:r>
              <w:rPr>
                <w:snapToGrid w:val="0"/>
                <w:sz w:val="28"/>
                <w:szCs w:val="28"/>
              </w:rPr>
              <w:t>安全与环保服务中心工作人员</w:t>
            </w:r>
          </w:p>
        </w:tc>
      </w:tr>
      <w:tr w14:paraId="09C047E7">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3E24F04C">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2A2379AA">
            <w:pPr>
              <w:ind w:firstLine="0" w:firstLineChars="0"/>
              <w:jc w:val="center"/>
              <w:rPr>
                <w:snapToGrid w:val="0"/>
                <w:sz w:val="28"/>
                <w:szCs w:val="28"/>
              </w:rPr>
            </w:pPr>
            <w:r>
              <w:rPr>
                <w:snapToGrid w:val="0"/>
                <w:sz w:val="28"/>
                <w:szCs w:val="28"/>
              </w:rPr>
              <w:t>王丽芬</w:t>
            </w:r>
          </w:p>
        </w:tc>
        <w:tc>
          <w:tcPr>
            <w:tcW w:w="1756" w:type="dxa"/>
            <w:tcBorders>
              <w:top w:val="nil"/>
              <w:left w:val="nil"/>
              <w:bottom w:val="single" w:color="auto" w:sz="4" w:space="0"/>
              <w:right w:val="single" w:color="auto" w:sz="4" w:space="0"/>
            </w:tcBorders>
            <w:shd w:val="clear" w:color="000000" w:fill="FFFFFF"/>
            <w:vAlign w:val="center"/>
          </w:tcPr>
          <w:p w14:paraId="2DFF315F">
            <w:pPr>
              <w:ind w:firstLine="0" w:firstLineChars="0"/>
              <w:jc w:val="center"/>
              <w:rPr>
                <w:snapToGrid w:val="0"/>
                <w:sz w:val="28"/>
                <w:szCs w:val="28"/>
              </w:rPr>
            </w:pPr>
            <w:r>
              <w:rPr>
                <w:snapToGrid w:val="0"/>
                <w:sz w:val="28"/>
                <w:szCs w:val="28"/>
              </w:rPr>
              <w:t>13577371366</w:t>
            </w:r>
          </w:p>
        </w:tc>
        <w:tc>
          <w:tcPr>
            <w:tcW w:w="3914" w:type="dxa"/>
            <w:tcBorders>
              <w:top w:val="nil"/>
              <w:left w:val="nil"/>
              <w:bottom w:val="single" w:color="auto" w:sz="4" w:space="0"/>
              <w:right w:val="single" w:color="auto" w:sz="4" w:space="0"/>
            </w:tcBorders>
            <w:shd w:val="clear" w:color="000000" w:fill="FFFFFF"/>
            <w:vAlign w:val="center"/>
          </w:tcPr>
          <w:p w14:paraId="3215CF59">
            <w:pPr>
              <w:ind w:firstLine="0" w:firstLineChars="0"/>
              <w:jc w:val="center"/>
              <w:rPr>
                <w:snapToGrid w:val="0"/>
                <w:sz w:val="28"/>
                <w:szCs w:val="28"/>
              </w:rPr>
            </w:pPr>
            <w:r>
              <w:rPr>
                <w:snapToGrid w:val="0"/>
                <w:sz w:val="28"/>
                <w:szCs w:val="28"/>
              </w:rPr>
              <w:t>安全与环保服务中心工作人员</w:t>
            </w:r>
          </w:p>
        </w:tc>
      </w:tr>
      <w:tr w14:paraId="4FCCF2DE">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30930FBB">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14CF5639">
            <w:pPr>
              <w:ind w:firstLine="0" w:firstLineChars="0"/>
              <w:jc w:val="center"/>
              <w:rPr>
                <w:snapToGrid w:val="0"/>
                <w:sz w:val="28"/>
                <w:szCs w:val="28"/>
              </w:rPr>
            </w:pPr>
            <w:r>
              <w:rPr>
                <w:snapToGrid w:val="0"/>
                <w:sz w:val="28"/>
                <w:szCs w:val="28"/>
              </w:rPr>
              <w:t>陶汝同</w:t>
            </w:r>
          </w:p>
        </w:tc>
        <w:tc>
          <w:tcPr>
            <w:tcW w:w="1756" w:type="dxa"/>
            <w:tcBorders>
              <w:top w:val="nil"/>
              <w:left w:val="nil"/>
              <w:bottom w:val="single" w:color="auto" w:sz="4" w:space="0"/>
              <w:right w:val="single" w:color="auto" w:sz="4" w:space="0"/>
            </w:tcBorders>
            <w:shd w:val="clear" w:color="000000" w:fill="FFFFFF"/>
            <w:vAlign w:val="center"/>
          </w:tcPr>
          <w:p w14:paraId="712B81A6">
            <w:pPr>
              <w:ind w:firstLine="0" w:firstLineChars="0"/>
              <w:jc w:val="center"/>
              <w:rPr>
                <w:snapToGrid w:val="0"/>
                <w:sz w:val="28"/>
                <w:szCs w:val="28"/>
              </w:rPr>
            </w:pPr>
            <w:r>
              <w:rPr>
                <w:snapToGrid w:val="0"/>
                <w:sz w:val="28"/>
                <w:szCs w:val="28"/>
              </w:rPr>
              <w:t>15924936517</w:t>
            </w:r>
          </w:p>
        </w:tc>
        <w:tc>
          <w:tcPr>
            <w:tcW w:w="3914" w:type="dxa"/>
            <w:tcBorders>
              <w:top w:val="nil"/>
              <w:left w:val="nil"/>
              <w:bottom w:val="single" w:color="auto" w:sz="4" w:space="0"/>
              <w:right w:val="single" w:color="auto" w:sz="4" w:space="0"/>
            </w:tcBorders>
            <w:shd w:val="clear" w:color="000000" w:fill="FFFFFF"/>
            <w:vAlign w:val="center"/>
          </w:tcPr>
          <w:p w14:paraId="2D19BF4F">
            <w:pPr>
              <w:ind w:firstLine="0" w:firstLineChars="0"/>
              <w:jc w:val="center"/>
              <w:rPr>
                <w:snapToGrid w:val="0"/>
                <w:sz w:val="28"/>
                <w:szCs w:val="28"/>
              </w:rPr>
            </w:pPr>
            <w:r>
              <w:rPr>
                <w:snapToGrid w:val="0"/>
                <w:sz w:val="28"/>
                <w:szCs w:val="28"/>
              </w:rPr>
              <w:t>安全与环保服务中心工作人员</w:t>
            </w:r>
          </w:p>
        </w:tc>
      </w:tr>
      <w:tr w14:paraId="5C32708E">
        <w:tblPrEx>
          <w:tblCellMar>
            <w:top w:w="0" w:type="dxa"/>
            <w:left w:w="108" w:type="dxa"/>
            <w:bottom w:w="0" w:type="dxa"/>
            <w:right w:w="108" w:type="dxa"/>
          </w:tblCellMar>
        </w:tblPrEx>
        <w:trPr>
          <w:trHeight w:val="310" w:hRule="atLeast"/>
          <w:jc w:val="center"/>
        </w:trPr>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14:paraId="048E1F32">
            <w:pPr>
              <w:ind w:firstLine="0" w:firstLineChars="0"/>
              <w:jc w:val="center"/>
              <w:rPr>
                <w:snapToGrid w:val="0"/>
                <w:sz w:val="28"/>
                <w:szCs w:val="28"/>
              </w:rPr>
            </w:pPr>
            <w:r>
              <w:rPr>
                <w:snapToGrid w:val="0"/>
                <w:sz w:val="28"/>
                <w:szCs w:val="28"/>
              </w:rPr>
              <w:t>物资保障组</w:t>
            </w:r>
          </w:p>
        </w:tc>
        <w:tc>
          <w:tcPr>
            <w:tcW w:w="1276" w:type="dxa"/>
            <w:tcBorders>
              <w:top w:val="nil"/>
              <w:left w:val="nil"/>
              <w:bottom w:val="single" w:color="auto" w:sz="4" w:space="0"/>
              <w:right w:val="single" w:color="auto" w:sz="4" w:space="0"/>
            </w:tcBorders>
            <w:shd w:val="clear" w:color="000000" w:fill="FFFFFF"/>
            <w:vAlign w:val="center"/>
          </w:tcPr>
          <w:p w14:paraId="5B4F6DE5">
            <w:pPr>
              <w:ind w:firstLine="0" w:firstLineChars="0"/>
              <w:jc w:val="center"/>
              <w:rPr>
                <w:snapToGrid w:val="0"/>
                <w:sz w:val="28"/>
                <w:szCs w:val="28"/>
              </w:rPr>
            </w:pPr>
            <w:r>
              <w:rPr>
                <w:snapToGrid w:val="0"/>
                <w:sz w:val="28"/>
                <w:szCs w:val="28"/>
              </w:rPr>
              <w:t>曹伟</w:t>
            </w:r>
          </w:p>
        </w:tc>
        <w:tc>
          <w:tcPr>
            <w:tcW w:w="1756" w:type="dxa"/>
            <w:tcBorders>
              <w:top w:val="nil"/>
              <w:left w:val="nil"/>
              <w:bottom w:val="single" w:color="auto" w:sz="4" w:space="0"/>
              <w:right w:val="single" w:color="auto" w:sz="4" w:space="0"/>
            </w:tcBorders>
            <w:shd w:val="clear" w:color="000000" w:fill="FFFFFF"/>
            <w:vAlign w:val="center"/>
          </w:tcPr>
          <w:p w14:paraId="1137D4E4">
            <w:pPr>
              <w:ind w:firstLine="0" w:firstLineChars="0"/>
              <w:jc w:val="center"/>
              <w:rPr>
                <w:snapToGrid w:val="0"/>
                <w:sz w:val="28"/>
                <w:szCs w:val="28"/>
              </w:rPr>
            </w:pPr>
            <w:r>
              <w:rPr>
                <w:snapToGrid w:val="0"/>
                <w:sz w:val="28"/>
                <w:szCs w:val="28"/>
              </w:rPr>
              <w:t>15808872354</w:t>
            </w:r>
          </w:p>
        </w:tc>
        <w:tc>
          <w:tcPr>
            <w:tcW w:w="3914" w:type="dxa"/>
            <w:tcBorders>
              <w:top w:val="nil"/>
              <w:left w:val="nil"/>
              <w:bottom w:val="single" w:color="auto" w:sz="4" w:space="0"/>
              <w:right w:val="single" w:color="auto" w:sz="4" w:space="0"/>
            </w:tcBorders>
            <w:shd w:val="clear" w:color="000000" w:fill="FFFFFF"/>
            <w:vAlign w:val="center"/>
          </w:tcPr>
          <w:p w14:paraId="25EEFB7B">
            <w:pPr>
              <w:ind w:firstLine="0" w:firstLineChars="0"/>
              <w:jc w:val="center"/>
              <w:rPr>
                <w:snapToGrid w:val="0"/>
                <w:sz w:val="28"/>
                <w:szCs w:val="28"/>
              </w:rPr>
            </w:pPr>
            <w:r>
              <w:rPr>
                <w:snapToGrid w:val="0"/>
                <w:sz w:val="28"/>
                <w:szCs w:val="28"/>
              </w:rPr>
              <w:t>投资与项目服务中心主任</w:t>
            </w:r>
          </w:p>
        </w:tc>
      </w:tr>
      <w:tr w14:paraId="3DC8B5C3">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1614CD62">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3717DB41">
            <w:pPr>
              <w:ind w:firstLine="0" w:firstLineChars="0"/>
              <w:jc w:val="center"/>
              <w:rPr>
                <w:snapToGrid w:val="0"/>
                <w:sz w:val="28"/>
                <w:szCs w:val="28"/>
              </w:rPr>
            </w:pPr>
            <w:r>
              <w:rPr>
                <w:snapToGrid w:val="0"/>
                <w:sz w:val="28"/>
                <w:szCs w:val="28"/>
              </w:rPr>
              <w:t>毛赞</w:t>
            </w:r>
          </w:p>
        </w:tc>
        <w:tc>
          <w:tcPr>
            <w:tcW w:w="1756" w:type="dxa"/>
            <w:tcBorders>
              <w:top w:val="nil"/>
              <w:left w:val="nil"/>
              <w:bottom w:val="single" w:color="auto" w:sz="4" w:space="0"/>
              <w:right w:val="single" w:color="auto" w:sz="4" w:space="0"/>
            </w:tcBorders>
            <w:shd w:val="clear" w:color="000000" w:fill="FFFFFF"/>
            <w:vAlign w:val="center"/>
          </w:tcPr>
          <w:p w14:paraId="29431E5D">
            <w:pPr>
              <w:ind w:firstLine="0" w:firstLineChars="0"/>
              <w:jc w:val="center"/>
              <w:rPr>
                <w:snapToGrid w:val="0"/>
                <w:sz w:val="28"/>
                <w:szCs w:val="28"/>
              </w:rPr>
            </w:pPr>
            <w:r>
              <w:rPr>
                <w:snapToGrid w:val="0"/>
                <w:sz w:val="28"/>
                <w:szCs w:val="28"/>
              </w:rPr>
              <w:t>15974670729</w:t>
            </w:r>
          </w:p>
        </w:tc>
        <w:tc>
          <w:tcPr>
            <w:tcW w:w="3914" w:type="dxa"/>
            <w:tcBorders>
              <w:top w:val="nil"/>
              <w:left w:val="nil"/>
              <w:bottom w:val="single" w:color="auto" w:sz="4" w:space="0"/>
              <w:right w:val="single" w:color="auto" w:sz="4" w:space="0"/>
            </w:tcBorders>
            <w:shd w:val="clear" w:color="000000" w:fill="FFFFFF"/>
            <w:vAlign w:val="center"/>
          </w:tcPr>
          <w:p w14:paraId="0EF08FC8">
            <w:pPr>
              <w:ind w:firstLine="0" w:firstLineChars="0"/>
              <w:jc w:val="center"/>
              <w:rPr>
                <w:snapToGrid w:val="0"/>
                <w:sz w:val="28"/>
                <w:szCs w:val="28"/>
              </w:rPr>
            </w:pPr>
            <w:r>
              <w:rPr>
                <w:snapToGrid w:val="0"/>
                <w:sz w:val="28"/>
                <w:szCs w:val="28"/>
              </w:rPr>
              <w:t>投资与项目服务中心副主任</w:t>
            </w:r>
          </w:p>
        </w:tc>
      </w:tr>
      <w:tr w14:paraId="18B8ED0C">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57F1C5F7">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7144838C">
            <w:pPr>
              <w:ind w:firstLine="0" w:firstLineChars="0"/>
              <w:jc w:val="center"/>
              <w:rPr>
                <w:snapToGrid w:val="0"/>
                <w:sz w:val="28"/>
                <w:szCs w:val="28"/>
              </w:rPr>
            </w:pPr>
            <w:r>
              <w:rPr>
                <w:snapToGrid w:val="0"/>
                <w:sz w:val="28"/>
                <w:szCs w:val="28"/>
              </w:rPr>
              <w:t>朱文江</w:t>
            </w:r>
          </w:p>
        </w:tc>
        <w:tc>
          <w:tcPr>
            <w:tcW w:w="1756" w:type="dxa"/>
            <w:tcBorders>
              <w:top w:val="nil"/>
              <w:left w:val="nil"/>
              <w:bottom w:val="single" w:color="auto" w:sz="4" w:space="0"/>
              <w:right w:val="single" w:color="auto" w:sz="4" w:space="0"/>
            </w:tcBorders>
            <w:shd w:val="clear" w:color="000000" w:fill="FFFFFF"/>
            <w:vAlign w:val="center"/>
          </w:tcPr>
          <w:p w14:paraId="6C77847F">
            <w:pPr>
              <w:ind w:firstLine="0" w:firstLineChars="0"/>
              <w:jc w:val="center"/>
              <w:rPr>
                <w:snapToGrid w:val="0"/>
                <w:sz w:val="28"/>
                <w:szCs w:val="28"/>
              </w:rPr>
            </w:pPr>
            <w:r>
              <w:rPr>
                <w:snapToGrid w:val="0"/>
                <w:sz w:val="28"/>
                <w:szCs w:val="28"/>
              </w:rPr>
              <w:t>15288024793</w:t>
            </w:r>
          </w:p>
        </w:tc>
        <w:tc>
          <w:tcPr>
            <w:tcW w:w="3914" w:type="dxa"/>
            <w:tcBorders>
              <w:top w:val="nil"/>
              <w:left w:val="nil"/>
              <w:bottom w:val="single" w:color="auto" w:sz="4" w:space="0"/>
              <w:right w:val="single" w:color="auto" w:sz="4" w:space="0"/>
            </w:tcBorders>
            <w:shd w:val="clear" w:color="000000" w:fill="FFFFFF"/>
            <w:vAlign w:val="center"/>
          </w:tcPr>
          <w:p w14:paraId="4022F90B">
            <w:pPr>
              <w:ind w:firstLine="0" w:firstLineChars="0"/>
              <w:jc w:val="center"/>
              <w:rPr>
                <w:snapToGrid w:val="0"/>
                <w:sz w:val="28"/>
                <w:szCs w:val="28"/>
              </w:rPr>
            </w:pPr>
            <w:r>
              <w:rPr>
                <w:snapToGrid w:val="0"/>
                <w:sz w:val="28"/>
                <w:szCs w:val="28"/>
              </w:rPr>
              <w:t>投资与项目服务中心工作人员</w:t>
            </w:r>
          </w:p>
        </w:tc>
      </w:tr>
      <w:tr w14:paraId="6A4C98DA">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096A94DE">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58DDC244">
            <w:pPr>
              <w:ind w:firstLine="0" w:firstLineChars="0"/>
              <w:jc w:val="center"/>
              <w:rPr>
                <w:snapToGrid w:val="0"/>
                <w:sz w:val="28"/>
                <w:szCs w:val="28"/>
              </w:rPr>
            </w:pPr>
            <w:r>
              <w:rPr>
                <w:snapToGrid w:val="0"/>
                <w:sz w:val="28"/>
                <w:szCs w:val="28"/>
              </w:rPr>
              <w:t>马路生</w:t>
            </w:r>
          </w:p>
        </w:tc>
        <w:tc>
          <w:tcPr>
            <w:tcW w:w="1756" w:type="dxa"/>
            <w:tcBorders>
              <w:top w:val="nil"/>
              <w:left w:val="nil"/>
              <w:bottom w:val="single" w:color="auto" w:sz="4" w:space="0"/>
              <w:right w:val="single" w:color="auto" w:sz="4" w:space="0"/>
            </w:tcBorders>
            <w:shd w:val="clear" w:color="000000" w:fill="FFFFFF"/>
            <w:vAlign w:val="center"/>
          </w:tcPr>
          <w:p w14:paraId="4E729EB1">
            <w:pPr>
              <w:ind w:firstLine="0" w:firstLineChars="0"/>
              <w:jc w:val="center"/>
              <w:rPr>
                <w:snapToGrid w:val="0"/>
                <w:sz w:val="28"/>
                <w:szCs w:val="28"/>
              </w:rPr>
            </w:pPr>
            <w:r>
              <w:rPr>
                <w:snapToGrid w:val="0"/>
                <w:sz w:val="28"/>
                <w:szCs w:val="28"/>
              </w:rPr>
              <w:t>13529883826</w:t>
            </w:r>
          </w:p>
        </w:tc>
        <w:tc>
          <w:tcPr>
            <w:tcW w:w="3914" w:type="dxa"/>
            <w:tcBorders>
              <w:top w:val="nil"/>
              <w:left w:val="nil"/>
              <w:bottom w:val="single" w:color="auto" w:sz="4" w:space="0"/>
              <w:right w:val="single" w:color="auto" w:sz="4" w:space="0"/>
            </w:tcBorders>
            <w:shd w:val="clear" w:color="000000" w:fill="FFFFFF"/>
            <w:vAlign w:val="center"/>
          </w:tcPr>
          <w:p w14:paraId="1E3ECD09">
            <w:pPr>
              <w:ind w:firstLine="0" w:firstLineChars="0"/>
              <w:jc w:val="center"/>
              <w:rPr>
                <w:snapToGrid w:val="0"/>
                <w:sz w:val="28"/>
                <w:szCs w:val="28"/>
              </w:rPr>
            </w:pPr>
            <w:r>
              <w:rPr>
                <w:snapToGrid w:val="0"/>
                <w:sz w:val="28"/>
                <w:szCs w:val="28"/>
              </w:rPr>
              <w:t>投资与项目服务中心工作人员</w:t>
            </w:r>
          </w:p>
        </w:tc>
      </w:tr>
      <w:tr w14:paraId="7D1AAFF8">
        <w:tblPrEx>
          <w:tblCellMar>
            <w:top w:w="0" w:type="dxa"/>
            <w:left w:w="108" w:type="dxa"/>
            <w:bottom w:w="0" w:type="dxa"/>
            <w:right w:w="108" w:type="dxa"/>
          </w:tblCellMar>
        </w:tblPrEx>
        <w:trPr>
          <w:trHeight w:val="310" w:hRule="atLeast"/>
          <w:jc w:val="center"/>
        </w:trPr>
        <w:tc>
          <w:tcPr>
            <w:tcW w:w="1980" w:type="dxa"/>
            <w:vMerge w:val="continue"/>
            <w:tcBorders>
              <w:top w:val="nil"/>
              <w:left w:val="single" w:color="auto" w:sz="4" w:space="0"/>
              <w:bottom w:val="single" w:color="auto" w:sz="4" w:space="0"/>
              <w:right w:val="single" w:color="auto" w:sz="4" w:space="0"/>
            </w:tcBorders>
            <w:vAlign w:val="center"/>
          </w:tcPr>
          <w:p w14:paraId="1790C115">
            <w:pPr>
              <w:ind w:firstLine="0" w:firstLineChars="0"/>
              <w:jc w:val="center"/>
              <w:rPr>
                <w:snapToGrid w:val="0"/>
                <w:sz w:val="28"/>
                <w:szCs w:val="28"/>
              </w:rPr>
            </w:pPr>
          </w:p>
        </w:tc>
        <w:tc>
          <w:tcPr>
            <w:tcW w:w="1276" w:type="dxa"/>
            <w:tcBorders>
              <w:top w:val="nil"/>
              <w:left w:val="nil"/>
              <w:bottom w:val="single" w:color="auto" w:sz="4" w:space="0"/>
              <w:right w:val="single" w:color="auto" w:sz="4" w:space="0"/>
            </w:tcBorders>
            <w:shd w:val="clear" w:color="000000" w:fill="FFFFFF"/>
            <w:vAlign w:val="center"/>
          </w:tcPr>
          <w:p w14:paraId="274C0CF6">
            <w:pPr>
              <w:ind w:firstLine="0" w:firstLineChars="0"/>
              <w:jc w:val="center"/>
              <w:rPr>
                <w:snapToGrid w:val="0"/>
                <w:sz w:val="28"/>
                <w:szCs w:val="28"/>
              </w:rPr>
            </w:pPr>
            <w:r>
              <w:rPr>
                <w:snapToGrid w:val="0"/>
                <w:sz w:val="28"/>
                <w:szCs w:val="28"/>
              </w:rPr>
              <w:t>邓心平</w:t>
            </w:r>
          </w:p>
        </w:tc>
        <w:tc>
          <w:tcPr>
            <w:tcW w:w="1756" w:type="dxa"/>
            <w:tcBorders>
              <w:top w:val="nil"/>
              <w:left w:val="nil"/>
              <w:bottom w:val="single" w:color="auto" w:sz="4" w:space="0"/>
              <w:right w:val="single" w:color="auto" w:sz="4" w:space="0"/>
            </w:tcBorders>
            <w:shd w:val="clear" w:color="000000" w:fill="FFFFFF"/>
            <w:vAlign w:val="center"/>
          </w:tcPr>
          <w:p w14:paraId="2B99F40A">
            <w:pPr>
              <w:ind w:firstLine="0" w:firstLineChars="0"/>
              <w:jc w:val="center"/>
              <w:rPr>
                <w:snapToGrid w:val="0"/>
                <w:sz w:val="28"/>
                <w:szCs w:val="28"/>
              </w:rPr>
            </w:pPr>
            <w:r>
              <w:rPr>
                <w:snapToGrid w:val="0"/>
                <w:sz w:val="28"/>
                <w:szCs w:val="28"/>
              </w:rPr>
              <w:t>13508749866</w:t>
            </w:r>
          </w:p>
        </w:tc>
        <w:tc>
          <w:tcPr>
            <w:tcW w:w="3914" w:type="dxa"/>
            <w:tcBorders>
              <w:top w:val="nil"/>
              <w:left w:val="nil"/>
              <w:bottom w:val="single" w:color="auto" w:sz="4" w:space="0"/>
              <w:right w:val="single" w:color="auto" w:sz="4" w:space="0"/>
            </w:tcBorders>
            <w:shd w:val="clear" w:color="000000" w:fill="FFFFFF"/>
            <w:vAlign w:val="center"/>
          </w:tcPr>
          <w:p w14:paraId="4C33DFBA">
            <w:pPr>
              <w:ind w:firstLine="0" w:firstLineChars="0"/>
              <w:jc w:val="center"/>
              <w:rPr>
                <w:snapToGrid w:val="0"/>
                <w:sz w:val="28"/>
                <w:szCs w:val="28"/>
              </w:rPr>
            </w:pPr>
            <w:r>
              <w:rPr>
                <w:snapToGrid w:val="0"/>
                <w:sz w:val="28"/>
                <w:szCs w:val="28"/>
              </w:rPr>
              <w:t>投资与项目服务中心工作人员</w:t>
            </w:r>
          </w:p>
        </w:tc>
      </w:tr>
    </w:tbl>
    <w:p w14:paraId="44AB7957">
      <w:pPr>
        <w:pStyle w:val="3"/>
      </w:pPr>
      <w:bookmarkStart w:id="16" w:name="_Toc201613678"/>
      <w:bookmarkStart w:id="17" w:name="_Hlk197590724"/>
      <w:r>
        <w:rPr>
          <w:rFonts w:hint="eastAsia"/>
        </w:rPr>
        <w:t>应急指挥部组成及职责</w:t>
      </w:r>
      <w:bookmarkEnd w:id="16"/>
    </w:p>
    <w:p w14:paraId="015AD2C1">
      <w:r>
        <w:rPr>
          <w:rFonts w:hint="eastAsia"/>
        </w:rPr>
        <w:t>应急总指挥由云南麒麟产业园区党工委副书记、管委会副主任代玉莲担任，副总指挥由云南麒麟产业园区党工委副书记陈正坤担任，现场指挥长由应急副总指挥担任，若应急副总指挥有事或外出，则由应急总指挥或副总指挥指定的现场应急指挥长，负责统一指挥应急工作。</w:t>
      </w:r>
    </w:p>
    <w:p w14:paraId="1453E8EB">
      <w:pPr>
        <w:pStyle w:val="4"/>
      </w:pPr>
      <w:bookmarkStart w:id="18" w:name="_Toc201613679"/>
      <w:r>
        <w:rPr>
          <w:rFonts w:hint="eastAsia"/>
        </w:rPr>
        <w:t>应急总指挥职责</w:t>
      </w:r>
      <w:bookmarkEnd w:id="18"/>
    </w:p>
    <w:p w14:paraId="721B38B1">
      <w:r>
        <w:rPr>
          <w:rFonts w:hint="eastAsia"/>
        </w:rPr>
        <w:t>（1）统一指挥、领导园区生产安全事故应急救援工作；</w:t>
      </w:r>
    </w:p>
    <w:p w14:paraId="195AC1EC">
      <w:r>
        <w:rPr>
          <w:rFonts w:hint="eastAsia"/>
        </w:rPr>
        <w:t>（2）负责启动园区生产安全事故应急预案，作出应急救援决策；</w:t>
      </w:r>
    </w:p>
    <w:p w14:paraId="49CE2DE9">
      <w:r>
        <w:rPr>
          <w:rFonts w:hint="eastAsia"/>
        </w:rPr>
        <w:t>（3）指挥各应急小组开展应急工作；</w:t>
      </w:r>
    </w:p>
    <w:p w14:paraId="05C41FCF">
      <w:r>
        <w:rPr>
          <w:rFonts w:hint="eastAsia"/>
        </w:rPr>
        <w:t>（4）根据事故情况，确定现场指挥员；</w:t>
      </w:r>
    </w:p>
    <w:p w14:paraId="50050BB5">
      <w:r>
        <w:rPr>
          <w:rFonts w:hint="eastAsia"/>
        </w:rPr>
        <w:t>（5）正确研判可能发生的突发生产安全事故以及紧急状态，必要时，报请麒麟区人民政府启动更高级别响应；</w:t>
      </w:r>
    </w:p>
    <w:p w14:paraId="6C9F11D7">
      <w:r>
        <w:rPr>
          <w:rFonts w:hint="eastAsia"/>
        </w:rPr>
        <w:t>（6）负责发布解除应急状态的指令；</w:t>
      </w:r>
    </w:p>
    <w:p w14:paraId="2D7C654F">
      <w:r>
        <w:rPr>
          <w:rFonts w:hint="eastAsia"/>
        </w:rPr>
        <w:t>（7）负责生产安全事故信息上报，与上级应急指挥机构沟通、协调等。</w:t>
      </w:r>
    </w:p>
    <w:p w14:paraId="18475973">
      <w:pPr>
        <w:pStyle w:val="4"/>
      </w:pPr>
      <w:bookmarkStart w:id="19" w:name="_Toc201613680"/>
      <w:r>
        <w:rPr>
          <w:rFonts w:hint="eastAsia"/>
        </w:rPr>
        <w:t>应急副总指挥职责</w:t>
      </w:r>
      <w:bookmarkEnd w:id="19"/>
    </w:p>
    <w:p w14:paraId="043F4AC7">
      <w:r>
        <w:rPr>
          <w:rFonts w:hint="eastAsia"/>
        </w:rPr>
        <w:t>（1）协助总指挥，协调现场的抢险救灾工作；</w:t>
      </w:r>
    </w:p>
    <w:p w14:paraId="0B24580A">
      <w:r>
        <w:rPr>
          <w:rFonts w:hint="eastAsia"/>
        </w:rPr>
        <w:t>（2）及时向总指挥汇报抢险救援工作及事故应急处理的进展情况；</w:t>
      </w:r>
    </w:p>
    <w:p w14:paraId="0C521D66">
      <w:r>
        <w:rPr>
          <w:rFonts w:hint="eastAsia"/>
        </w:rPr>
        <w:t>（3）当总指挥不在时，代替总指挥负责抢险救援的指挥工作。</w:t>
      </w:r>
    </w:p>
    <w:p w14:paraId="453E9A83">
      <w:pPr>
        <w:pStyle w:val="4"/>
      </w:pPr>
      <w:bookmarkStart w:id="20" w:name="_Toc201613681"/>
      <w:r>
        <w:rPr>
          <w:rFonts w:hint="eastAsia"/>
        </w:rPr>
        <w:t>应急指挥部办公室职责</w:t>
      </w:r>
      <w:bookmarkEnd w:id="20"/>
    </w:p>
    <w:p w14:paraId="0DBA5FDF">
      <w:r>
        <w:rPr>
          <w:rFonts w:hint="eastAsia"/>
        </w:rPr>
        <w:t>（1）贯彻执行国家、上级主管部门关于突发环境事件发生和应急救援的方针、政策及有关规定；</w:t>
      </w:r>
    </w:p>
    <w:p w14:paraId="41FC9E0A">
      <w:r>
        <w:rPr>
          <w:rFonts w:hint="eastAsia"/>
        </w:rPr>
        <w:t>（2）组织制订、修改突发环境事件应急预案，领导、管理应急救援队伍，有计划地组织实施突发环境事件应急救援的培训和演习；</w:t>
      </w:r>
    </w:p>
    <w:p w14:paraId="1347D009">
      <w:r>
        <w:rPr>
          <w:rFonts w:hint="eastAsia"/>
        </w:rPr>
        <w:t>（3）组织各应急救援成员和专家对环境事件级别及其危害程度和范围进行分析研判，及时向应急指挥部汇报；</w:t>
      </w:r>
    </w:p>
    <w:p w14:paraId="45049A0C">
      <w:r>
        <w:rPr>
          <w:rFonts w:hint="eastAsia"/>
        </w:rPr>
        <w:t>（4）负责突发环境事件应急所需的应急指挥平台系统、监测仪器、防护器材、救援器材、物资、工程设施等的购置、管理、维护、使用等；</w:t>
      </w:r>
    </w:p>
    <w:p w14:paraId="5C96A1B6">
      <w:r>
        <w:rPr>
          <w:rFonts w:hint="eastAsia"/>
        </w:rPr>
        <w:t>（5）督促、指导各企业制定针对本单位特点的突发环境事件应急预案并进行相应演练，组织各应急救援小组开展突发环境事件应急抢险救援的模拟演练；</w:t>
      </w:r>
    </w:p>
    <w:p w14:paraId="19C6BDC7">
      <w:r>
        <w:rPr>
          <w:rFonts w:hint="eastAsia"/>
        </w:rPr>
        <w:t>（6）检查、督促各企业做好突发环境事件的预防措施和应急救援的名项准备工作，督促、协调各企业及时消除有毒有害介质的跑、冒、滴、漏现象；</w:t>
      </w:r>
    </w:p>
    <w:p w14:paraId="786B3C07">
      <w:r>
        <w:rPr>
          <w:rFonts w:hint="eastAsia"/>
        </w:rPr>
        <w:t>（7）组织召开事故现场会议，做好事故原因调查分析和处理工作；</w:t>
      </w:r>
    </w:p>
    <w:p w14:paraId="44EAD659">
      <w:r>
        <w:rPr>
          <w:rFonts w:hint="eastAsia"/>
        </w:rPr>
        <w:t>（8）负责突发环境事件的信息接收、处理、统计分析，事故核实后报给应急指挥部。</w:t>
      </w:r>
    </w:p>
    <w:p w14:paraId="002DED47">
      <w:pPr>
        <w:pStyle w:val="4"/>
      </w:pPr>
      <w:bookmarkStart w:id="21" w:name="_Toc201613682"/>
      <w:r>
        <w:rPr>
          <w:rFonts w:hint="eastAsia"/>
        </w:rPr>
        <w:t>现场应急指挥长职责</w:t>
      </w:r>
      <w:bookmarkEnd w:id="21"/>
    </w:p>
    <w:p w14:paraId="7CF46134">
      <w:r>
        <w:rPr>
          <w:rFonts w:hint="eastAsia"/>
        </w:rPr>
        <w:t>（1）发生IV级突发环境事件时，接受应急指挥部的指令和调动；发生III级及以上突发环境事件时，接受上级政府部门的指令和调动；</w:t>
      </w:r>
    </w:p>
    <w:p w14:paraId="464212BC">
      <w:r>
        <w:rPr>
          <w:rFonts w:hint="eastAsia"/>
        </w:rPr>
        <w:t>（2）审核突发环境事件的险情及应急处理进展等情况，与应急指挥办公室等相关部门一起确定预警和应急响应级别；</w:t>
      </w:r>
    </w:p>
    <w:p w14:paraId="6FD58E7C">
      <w:r>
        <w:rPr>
          <w:rFonts w:hint="eastAsia"/>
        </w:rPr>
        <w:t>（3）决定现场应急处置方案，并决定现场处置的启动与终止；</w:t>
      </w:r>
    </w:p>
    <w:p w14:paraId="6EC8233B">
      <w:r>
        <w:rPr>
          <w:rFonts w:hint="eastAsia"/>
        </w:rPr>
        <w:t>（4）指挥、调度现场处置力量；</w:t>
      </w:r>
    </w:p>
    <w:p w14:paraId="0EFC75C3">
      <w:r>
        <w:rPr>
          <w:rFonts w:hint="eastAsia"/>
        </w:rPr>
        <w:t>（5）统筹调配现场应急救援物资（包括应急装备、设备等）；</w:t>
      </w:r>
    </w:p>
    <w:p w14:paraId="063E7FE7">
      <w:r>
        <w:rPr>
          <w:rFonts w:hint="eastAsia"/>
        </w:rPr>
        <w:t>（6）协调有关单位参与现场应急处置；</w:t>
      </w:r>
    </w:p>
    <w:p w14:paraId="26BD6E07">
      <w:r>
        <w:rPr>
          <w:rFonts w:hint="eastAsia"/>
        </w:rPr>
        <w:t>（7）协调增派处置力量及增加救援物资；</w:t>
      </w:r>
    </w:p>
    <w:p w14:paraId="4C32C35B">
      <w:r>
        <w:rPr>
          <w:rFonts w:hint="eastAsia"/>
        </w:rPr>
        <w:t>（8）提请应急指挥部协调解决现场处置无法协调解决的问题和困难；</w:t>
      </w:r>
    </w:p>
    <w:p w14:paraId="527D5878">
      <w:r>
        <w:rPr>
          <w:rFonts w:hint="eastAsia"/>
        </w:rPr>
        <w:t>（9）及时向应急指挥部上报现场处置情况，并完成应急指挥部交代的其他任务。</w:t>
      </w:r>
    </w:p>
    <w:p w14:paraId="2DB7C857">
      <w:pPr>
        <w:pStyle w:val="4"/>
      </w:pPr>
      <w:bookmarkStart w:id="22" w:name="_Toc201613683"/>
      <w:r>
        <w:rPr>
          <w:rFonts w:hint="eastAsia"/>
        </w:rPr>
        <w:t>应急处置组职责</w:t>
      </w:r>
      <w:bookmarkEnd w:id="22"/>
    </w:p>
    <w:p w14:paraId="7E8D75C9">
      <w:r>
        <w:rPr>
          <w:rFonts w:hint="eastAsia"/>
        </w:rPr>
        <w:t>（1）提出现场应急行动原则要求，及时公布应对突发环境事件的决定、命令；</w:t>
      </w:r>
    </w:p>
    <w:p w14:paraId="13ECAB77">
      <w:r>
        <w:rPr>
          <w:rFonts w:hint="eastAsia"/>
        </w:rPr>
        <w:t>（2）组织应急救援小组参与现场应急救援工作；</w:t>
      </w:r>
    </w:p>
    <w:p w14:paraId="797AA90D">
      <w:r>
        <w:rPr>
          <w:rFonts w:hint="eastAsia"/>
        </w:rPr>
        <w:t>（3）协调各级、各专业应急力量实施应急支援行动；</w:t>
      </w:r>
    </w:p>
    <w:p w14:paraId="71B45A18">
      <w:r>
        <w:rPr>
          <w:rFonts w:hint="eastAsia"/>
        </w:rPr>
        <w:t>（4）承担园区信息上行与命令指示下行的传递工作，跟踪事态发展，及时将事态发展及救援进展情况通报有关部门和人员；</w:t>
      </w:r>
    </w:p>
    <w:p w14:paraId="2EF14D05">
      <w:r>
        <w:rPr>
          <w:rFonts w:hint="eastAsia"/>
        </w:rPr>
        <w:t>（5）组织事故现场有关应急工作，负责在上级政府部门的领导下对环境进行恢复、事故调查和善后处置；</w:t>
      </w:r>
    </w:p>
    <w:p w14:paraId="7A248DDB">
      <w:r>
        <w:rPr>
          <w:rFonts w:hint="eastAsia"/>
        </w:rPr>
        <w:t>（6）做好应急人员的防护工作，当事故超出控制能力时，及时组织人员撤离避免应急人员的伤亡；</w:t>
      </w:r>
    </w:p>
    <w:p w14:paraId="676310FA">
      <w:r>
        <w:rPr>
          <w:rFonts w:hint="eastAsia"/>
        </w:rPr>
        <w:t>（7）负责紧急状态下现场排险、控险、灭火等各项工作；</w:t>
      </w:r>
    </w:p>
    <w:p w14:paraId="5E8F41ED">
      <w:r>
        <w:rPr>
          <w:rFonts w:hint="eastAsia"/>
        </w:rPr>
        <w:t>（8）负责抢修被事故破坏的设备、道路交通设施、通讯设备设施；</w:t>
      </w:r>
    </w:p>
    <w:p w14:paraId="38E10BA5">
      <w:r>
        <w:rPr>
          <w:rFonts w:hint="eastAsia"/>
        </w:rPr>
        <w:t>（9）负责抢救遇险人员，转移物资；</w:t>
      </w:r>
    </w:p>
    <w:p w14:paraId="2C889E05">
      <w:r>
        <w:rPr>
          <w:rFonts w:hint="eastAsia"/>
        </w:rPr>
        <w:t>（10）及时掌握事故的变化情况，提出相应措施；</w:t>
      </w:r>
    </w:p>
    <w:p w14:paraId="102300EF">
      <w:r>
        <w:rPr>
          <w:rFonts w:hint="eastAsia"/>
        </w:rPr>
        <w:t>（11）负责对事故产生的污染物进行控制，避免或减少污染物对外环境造成污染；主要包括雨水排口、污水排口和清净下水排口的截断，防止事故废水蔓延，同时包括将事故废水引入应急池等应急工作；</w:t>
      </w:r>
    </w:p>
    <w:p w14:paraId="29E77F82">
      <w:r>
        <w:rPr>
          <w:rFonts w:hint="eastAsia"/>
        </w:rPr>
        <w:t>（12）负责对事故后的产生的环境污染物进行相应处理；</w:t>
      </w:r>
    </w:p>
    <w:p w14:paraId="311357EC">
      <w:r>
        <w:rPr>
          <w:rFonts w:hint="eastAsia"/>
        </w:rPr>
        <w:t>（13）根据事故变化及时向指挥部报告，以便统筹调度与救灾等有关的各方面人力、物力。</w:t>
      </w:r>
    </w:p>
    <w:p w14:paraId="4E20CD54">
      <w:pPr>
        <w:pStyle w:val="4"/>
      </w:pPr>
      <w:bookmarkStart w:id="23" w:name="_Toc201613684"/>
      <w:r>
        <w:rPr>
          <w:rFonts w:hint="eastAsia"/>
        </w:rPr>
        <w:t>医疗救治组职责</w:t>
      </w:r>
      <w:bookmarkEnd w:id="23"/>
    </w:p>
    <w:p w14:paraId="5B71EC20">
      <w:r>
        <w:rPr>
          <w:rFonts w:hint="eastAsia"/>
        </w:rPr>
        <w:t>（1）负责组织在现场附近的安全区域内设立临时医疗救护点，负责对伤病员进行检查分类和观察；</w:t>
      </w:r>
    </w:p>
    <w:p w14:paraId="3C7C74F2">
      <w:r>
        <w:rPr>
          <w:rFonts w:hint="eastAsia"/>
        </w:rPr>
        <w:t>（2）对伤病员进行临时包扎、冲洗、消毒等力所能及的紧急救护工作，协助护送受伤人员至医院治疗。</w:t>
      </w:r>
    </w:p>
    <w:p w14:paraId="0D9F4248">
      <w:pPr>
        <w:pStyle w:val="4"/>
      </w:pPr>
      <w:bookmarkStart w:id="24" w:name="_Toc201613685"/>
      <w:r>
        <w:rPr>
          <w:rFonts w:hint="eastAsia"/>
        </w:rPr>
        <w:t>警戒疏散组职责</w:t>
      </w:r>
      <w:bookmarkEnd w:id="24"/>
    </w:p>
    <w:p w14:paraId="31BE79E2">
      <w:r>
        <w:rPr>
          <w:rFonts w:hint="eastAsia"/>
        </w:rPr>
        <w:t>（1）在事故现场建立警戒区域，协调、实施园区及周边交通管制，保障园区救援道路的畅通；</w:t>
      </w:r>
    </w:p>
    <w:p w14:paraId="73568FA4">
      <w:r>
        <w:rPr>
          <w:rFonts w:hint="eastAsia"/>
        </w:rPr>
        <w:t>（2）组织疏散、转移遭受突发环境事故影响和威胁的群众；</w:t>
      </w:r>
    </w:p>
    <w:p w14:paraId="5AD17DCA">
      <w:r>
        <w:rPr>
          <w:rFonts w:hint="eastAsia"/>
        </w:rPr>
        <w:t>（3）制定疏散范围、疏散路线，确定集合点及临时安置点。</w:t>
      </w:r>
    </w:p>
    <w:p w14:paraId="31D387EC">
      <w:pPr>
        <w:pStyle w:val="4"/>
      </w:pPr>
      <w:bookmarkStart w:id="25" w:name="_Toc201613686"/>
      <w:r>
        <w:rPr>
          <w:rFonts w:hint="eastAsia"/>
        </w:rPr>
        <w:t>综合协调组职责</w:t>
      </w:r>
      <w:bookmarkEnd w:id="25"/>
    </w:p>
    <w:p w14:paraId="1B1244E6">
      <w:r>
        <w:rPr>
          <w:rFonts w:hint="eastAsia"/>
        </w:rPr>
        <w:t>（1）根据上级指令，及时组织好事件及灾害抢险救灾所需物资的供应和调运；</w:t>
      </w:r>
    </w:p>
    <w:p w14:paraId="26E9EF11">
      <w:r>
        <w:rPr>
          <w:rFonts w:hint="eastAsia"/>
        </w:rPr>
        <w:t>（2）负责通知应急指挥部、各救援专业队及有关部门，确保应急指挥部与各应急救援队伍之间信息畅通；</w:t>
      </w:r>
    </w:p>
    <w:p w14:paraId="77852BE6">
      <w:r>
        <w:rPr>
          <w:rFonts w:hint="eastAsia"/>
        </w:rPr>
        <w:t>（3）负责组织灾害恢复生产所需物资的供应和调运；</w:t>
      </w:r>
    </w:p>
    <w:p w14:paraId="4AF216C2">
      <w:r>
        <w:rPr>
          <w:rFonts w:hint="eastAsia"/>
        </w:rPr>
        <w:t>（4）事件发生时协助医疗救援单位携带医疗急救设备以及个人防护设备赶往事件现场，对伤员进行医疗救护；</w:t>
      </w:r>
    </w:p>
    <w:p w14:paraId="445FE239">
      <w:r>
        <w:rPr>
          <w:rFonts w:hint="eastAsia"/>
        </w:rPr>
        <w:t>（5）及时将受伤人员救护情况向上级报告，根据人员伤亡情况，上报应急指挥部，请求支援；</w:t>
      </w:r>
    </w:p>
    <w:p w14:paraId="2D768511">
      <w:r>
        <w:rPr>
          <w:rFonts w:hint="eastAsia"/>
        </w:rPr>
        <w:t>（6）协助医疗救援单位保护、转送受伤人员。</w:t>
      </w:r>
    </w:p>
    <w:p w14:paraId="36DBA748">
      <w:pPr>
        <w:pStyle w:val="4"/>
      </w:pPr>
      <w:bookmarkStart w:id="26" w:name="_Toc201613687"/>
      <w:r>
        <w:rPr>
          <w:rFonts w:hint="eastAsia"/>
        </w:rPr>
        <w:t>环境监测组职责</w:t>
      </w:r>
      <w:bookmarkEnd w:id="26"/>
    </w:p>
    <w:p w14:paraId="23AD4149">
      <w:r>
        <w:rPr>
          <w:rFonts w:hint="eastAsia"/>
        </w:rPr>
        <w:t>（1）负责对园区雨水系统进行排查，防止事故污水排入河流，发生环境污染事故；</w:t>
      </w:r>
    </w:p>
    <w:p w14:paraId="48AE55FA">
      <w:r>
        <w:rPr>
          <w:rFonts w:hint="eastAsia"/>
        </w:rPr>
        <w:t>（2）委托第三方专业机构制定监测方案，对事发地周边大气、水体、土壤等进行环境即时监测，确定危险物质的成分及浓度，对污染区域范围和造成环境影响进行评估；</w:t>
      </w:r>
    </w:p>
    <w:p w14:paraId="63252418">
      <w:r>
        <w:rPr>
          <w:rFonts w:hint="eastAsia"/>
        </w:rPr>
        <w:t>（3）根据园区内环境要素监测设备及气象部门监测预报信息，确定风向，便于警戒、应急疏散及救援、控制危险源等。</w:t>
      </w:r>
    </w:p>
    <w:p w14:paraId="488C3BDC">
      <w:pPr>
        <w:pStyle w:val="4"/>
      </w:pPr>
      <w:bookmarkStart w:id="27" w:name="_Toc201613688"/>
      <w:r>
        <w:rPr>
          <w:rFonts w:hint="eastAsia"/>
        </w:rPr>
        <w:t>物资保障组职责</w:t>
      </w:r>
      <w:bookmarkEnd w:id="27"/>
    </w:p>
    <w:p w14:paraId="175EB4A1">
      <w:r>
        <w:rPr>
          <w:rFonts w:hint="eastAsia"/>
        </w:rPr>
        <w:t>接收现场指挥部指令后，立即评估物资需求优先级（如人员防护优先于污染清理），制定调拨方案。在本地物资不足时，启动区域联动机制，向邻近地区或上级部门申请支援，协调运输路线和载具（如直升机、特种车辆），跟踪物资运输状态，确保及时抵达。</w:t>
      </w:r>
    </w:p>
    <w:p w14:paraId="22E6A97A">
      <w:pPr>
        <w:pStyle w:val="4"/>
      </w:pPr>
      <w:bookmarkStart w:id="28" w:name="_Toc201613689"/>
      <w:r>
        <w:rPr>
          <w:rFonts w:hint="eastAsia"/>
        </w:rPr>
        <w:t>技术专家组职责</w:t>
      </w:r>
      <w:bookmarkEnd w:id="28"/>
    </w:p>
    <w:p w14:paraId="0600715C">
      <w:r>
        <w:rPr>
          <w:rFonts w:hint="eastAsia"/>
        </w:rPr>
        <w:t>在进行现场应急救援等工作时，应依托技术专家组为突发环境事件应急指挥层的决策以及现场处置方案的确定提供指导和技术支持。</w:t>
      </w:r>
    </w:p>
    <w:bookmarkEnd w:id="17"/>
    <w:p w14:paraId="7D0F4A0C">
      <w:pPr>
        <w:pStyle w:val="3"/>
      </w:pPr>
      <w:bookmarkStart w:id="29" w:name="_Toc201613690"/>
      <w:r>
        <w:rPr>
          <w:rFonts w:hint="eastAsia"/>
        </w:rPr>
        <w:t>园区外部应急救援力量及联系方式</w:t>
      </w:r>
      <w:bookmarkEnd w:id="29"/>
    </w:p>
    <w:p w14:paraId="5CFAAD8E">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2.3</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园区外部应急联系电话</w:t>
      </w:r>
    </w:p>
    <w:tbl>
      <w:tblPr>
        <w:tblStyle w:val="28"/>
        <w:tblW w:w="8926" w:type="dxa"/>
        <w:jc w:val="center"/>
        <w:tblLayout w:type="autofit"/>
        <w:tblCellMar>
          <w:top w:w="0" w:type="dxa"/>
          <w:left w:w="108" w:type="dxa"/>
          <w:bottom w:w="0" w:type="dxa"/>
          <w:right w:w="108" w:type="dxa"/>
        </w:tblCellMar>
      </w:tblPr>
      <w:tblGrid>
        <w:gridCol w:w="1040"/>
        <w:gridCol w:w="3633"/>
        <w:gridCol w:w="2120"/>
        <w:gridCol w:w="2133"/>
      </w:tblGrid>
      <w:tr w14:paraId="4153E0FA">
        <w:tblPrEx>
          <w:tblCellMar>
            <w:top w:w="0" w:type="dxa"/>
            <w:left w:w="108" w:type="dxa"/>
            <w:bottom w:w="0" w:type="dxa"/>
            <w:right w:w="108" w:type="dxa"/>
          </w:tblCellMar>
        </w:tblPrEx>
        <w:trPr>
          <w:trHeight w:val="460" w:hRule="atLeast"/>
          <w:tblHeader/>
          <w:jc w:val="center"/>
        </w:trPr>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02ABE5B4">
            <w:pPr>
              <w:ind w:firstLine="0" w:firstLineChars="0"/>
              <w:jc w:val="center"/>
              <w:rPr>
                <w:b/>
                <w:bCs/>
                <w:snapToGrid w:val="0"/>
                <w:sz w:val="28"/>
                <w:szCs w:val="28"/>
              </w:rPr>
            </w:pPr>
            <w:r>
              <w:rPr>
                <w:b/>
                <w:bCs/>
                <w:snapToGrid w:val="0"/>
                <w:sz w:val="28"/>
                <w:szCs w:val="28"/>
              </w:rPr>
              <w:t>序号</w:t>
            </w:r>
          </w:p>
        </w:tc>
        <w:tc>
          <w:tcPr>
            <w:tcW w:w="3633" w:type="dxa"/>
            <w:tcBorders>
              <w:top w:val="single" w:color="auto" w:sz="4" w:space="0"/>
              <w:left w:val="nil"/>
              <w:bottom w:val="single" w:color="auto" w:sz="4" w:space="0"/>
              <w:right w:val="single" w:color="auto" w:sz="4" w:space="0"/>
            </w:tcBorders>
            <w:shd w:val="clear" w:color="000000" w:fill="FFFFFF"/>
            <w:vAlign w:val="center"/>
          </w:tcPr>
          <w:p w14:paraId="1797EC8E">
            <w:pPr>
              <w:ind w:firstLine="0" w:firstLineChars="0"/>
              <w:jc w:val="center"/>
              <w:rPr>
                <w:b/>
                <w:bCs/>
                <w:snapToGrid w:val="0"/>
                <w:sz w:val="28"/>
                <w:szCs w:val="28"/>
              </w:rPr>
            </w:pPr>
            <w:r>
              <w:rPr>
                <w:b/>
                <w:bCs/>
                <w:snapToGrid w:val="0"/>
                <w:sz w:val="28"/>
                <w:szCs w:val="28"/>
              </w:rPr>
              <w:t>单位名称</w:t>
            </w:r>
          </w:p>
        </w:tc>
        <w:tc>
          <w:tcPr>
            <w:tcW w:w="2120" w:type="dxa"/>
            <w:tcBorders>
              <w:top w:val="single" w:color="auto" w:sz="4" w:space="0"/>
              <w:left w:val="nil"/>
              <w:bottom w:val="single" w:color="auto" w:sz="4" w:space="0"/>
              <w:right w:val="single" w:color="auto" w:sz="4" w:space="0"/>
            </w:tcBorders>
            <w:shd w:val="clear" w:color="000000" w:fill="FFFFFF"/>
            <w:vAlign w:val="center"/>
          </w:tcPr>
          <w:p w14:paraId="3A5AC5FA">
            <w:pPr>
              <w:ind w:firstLine="0" w:firstLineChars="0"/>
              <w:jc w:val="center"/>
              <w:rPr>
                <w:b/>
                <w:bCs/>
                <w:snapToGrid w:val="0"/>
                <w:sz w:val="28"/>
                <w:szCs w:val="28"/>
              </w:rPr>
            </w:pPr>
            <w:r>
              <w:rPr>
                <w:b/>
                <w:bCs/>
                <w:snapToGrid w:val="0"/>
                <w:sz w:val="28"/>
                <w:szCs w:val="28"/>
              </w:rPr>
              <w:t>电话</w:t>
            </w:r>
          </w:p>
        </w:tc>
        <w:tc>
          <w:tcPr>
            <w:tcW w:w="2133" w:type="dxa"/>
            <w:tcBorders>
              <w:top w:val="single" w:color="auto" w:sz="4" w:space="0"/>
              <w:left w:val="nil"/>
              <w:bottom w:val="single" w:color="auto" w:sz="4" w:space="0"/>
              <w:right w:val="single" w:color="auto" w:sz="4" w:space="0"/>
            </w:tcBorders>
            <w:shd w:val="clear" w:color="000000" w:fill="FFFFFF"/>
            <w:vAlign w:val="center"/>
          </w:tcPr>
          <w:p w14:paraId="4769CFC0">
            <w:pPr>
              <w:ind w:firstLine="0" w:firstLineChars="0"/>
              <w:jc w:val="center"/>
              <w:rPr>
                <w:b/>
                <w:bCs/>
                <w:snapToGrid w:val="0"/>
                <w:sz w:val="28"/>
                <w:szCs w:val="28"/>
              </w:rPr>
            </w:pPr>
            <w:r>
              <w:rPr>
                <w:b/>
                <w:bCs/>
                <w:snapToGrid w:val="0"/>
                <w:sz w:val="28"/>
                <w:szCs w:val="28"/>
              </w:rPr>
              <w:t>专项抢险特长</w:t>
            </w:r>
          </w:p>
        </w:tc>
      </w:tr>
      <w:tr w14:paraId="2CF0FCD6">
        <w:tblPrEx>
          <w:tblCellMar>
            <w:top w:w="0" w:type="dxa"/>
            <w:left w:w="108" w:type="dxa"/>
            <w:bottom w:w="0" w:type="dxa"/>
            <w:right w:w="108" w:type="dxa"/>
          </w:tblCellMar>
        </w:tblPrEx>
        <w:trPr>
          <w:trHeight w:val="69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49EAA3B2">
            <w:pPr>
              <w:ind w:firstLine="0" w:firstLineChars="0"/>
              <w:jc w:val="center"/>
              <w:rPr>
                <w:snapToGrid w:val="0"/>
                <w:sz w:val="28"/>
                <w:szCs w:val="28"/>
              </w:rPr>
            </w:pPr>
            <w:r>
              <w:rPr>
                <w:snapToGrid w:val="0"/>
                <w:sz w:val="28"/>
                <w:szCs w:val="28"/>
              </w:rPr>
              <w:t>1</w:t>
            </w:r>
          </w:p>
        </w:tc>
        <w:tc>
          <w:tcPr>
            <w:tcW w:w="3633" w:type="dxa"/>
            <w:tcBorders>
              <w:top w:val="nil"/>
              <w:left w:val="nil"/>
              <w:bottom w:val="single" w:color="auto" w:sz="4" w:space="0"/>
              <w:right w:val="single" w:color="auto" w:sz="4" w:space="0"/>
            </w:tcBorders>
            <w:shd w:val="clear" w:color="000000" w:fill="FFFFFF"/>
            <w:vAlign w:val="center"/>
          </w:tcPr>
          <w:p w14:paraId="4996CB71">
            <w:pPr>
              <w:ind w:firstLine="0" w:firstLineChars="0"/>
              <w:jc w:val="center"/>
              <w:rPr>
                <w:snapToGrid w:val="0"/>
                <w:sz w:val="28"/>
                <w:szCs w:val="28"/>
              </w:rPr>
            </w:pPr>
            <w:r>
              <w:rPr>
                <w:snapToGrid w:val="0"/>
                <w:sz w:val="28"/>
                <w:szCs w:val="28"/>
              </w:rPr>
              <w:t>国家化学事件应急咨询服务热线</w:t>
            </w:r>
          </w:p>
        </w:tc>
        <w:tc>
          <w:tcPr>
            <w:tcW w:w="2120" w:type="dxa"/>
            <w:tcBorders>
              <w:top w:val="nil"/>
              <w:left w:val="nil"/>
              <w:bottom w:val="single" w:color="auto" w:sz="4" w:space="0"/>
              <w:right w:val="single" w:color="auto" w:sz="4" w:space="0"/>
            </w:tcBorders>
            <w:shd w:val="clear" w:color="000000" w:fill="FFFFFF"/>
            <w:vAlign w:val="center"/>
          </w:tcPr>
          <w:p w14:paraId="3907777B">
            <w:pPr>
              <w:ind w:firstLine="0" w:firstLineChars="0"/>
              <w:jc w:val="center"/>
              <w:rPr>
                <w:snapToGrid w:val="0"/>
                <w:sz w:val="28"/>
                <w:szCs w:val="28"/>
              </w:rPr>
            </w:pPr>
            <w:r>
              <w:rPr>
                <w:snapToGrid w:val="0"/>
                <w:sz w:val="28"/>
                <w:szCs w:val="28"/>
              </w:rPr>
              <w:t>0532-3889090</w:t>
            </w:r>
          </w:p>
        </w:tc>
        <w:tc>
          <w:tcPr>
            <w:tcW w:w="2133" w:type="dxa"/>
            <w:tcBorders>
              <w:top w:val="nil"/>
              <w:left w:val="nil"/>
              <w:bottom w:val="single" w:color="auto" w:sz="4" w:space="0"/>
              <w:right w:val="single" w:color="auto" w:sz="4" w:space="0"/>
            </w:tcBorders>
            <w:shd w:val="clear" w:color="000000" w:fill="FFFFFF"/>
            <w:vAlign w:val="center"/>
          </w:tcPr>
          <w:p w14:paraId="6E7F83D2">
            <w:pPr>
              <w:ind w:firstLine="0" w:firstLineChars="0"/>
              <w:jc w:val="center"/>
              <w:rPr>
                <w:snapToGrid w:val="0"/>
                <w:sz w:val="28"/>
                <w:szCs w:val="28"/>
              </w:rPr>
            </w:pPr>
            <w:r>
              <w:rPr>
                <w:snapToGrid w:val="0"/>
                <w:sz w:val="28"/>
                <w:szCs w:val="28"/>
              </w:rPr>
              <w:t>化学事件应急咨询</w:t>
            </w:r>
          </w:p>
        </w:tc>
      </w:tr>
      <w:tr w14:paraId="27566FB0">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342066CC">
            <w:pPr>
              <w:ind w:firstLine="0" w:firstLineChars="0"/>
              <w:jc w:val="center"/>
              <w:rPr>
                <w:snapToGrid w:val="0"/>
                <w:sz w:val="28"/>
                <w:szCs w:val="28"/>
              </w:rPr>
            </w:pPr>
            <w:r>
              <w:rPr>
                <w:snapToGrid w:val="0"/>
                <w:sz w:val="28"/>
                <w:szCs w:val="28"/>
              </w:rPr>
              <w:t>2</w:t>
            </w:r>
          </w:p>
        </w:tc>
        <w:tc>
          <w:tcPr>
            <w:tcW w:w="3633" w:type="dxa"/>
            <w:tcBorders>
              <w:top w:val="nil"/>
              <w:left w:val="nil"/>
              <w:bottom w:val="single" w:color="auto" w:sz="4" w:space="0"/>
              <w:right w:val="single" w:color="auto" w:sz="4" w:space="0"/>
            </w:tcBorders>
            <w:shd w:val="clear" w:color="000000" w:fill="FFFFFF"/>
            <w:vAlign w:val="center"/>
          </w:tcPr>
          <w:p w14:paraId="5A147DC5">
            <w:pPr>
              <w:ind w:firstLine="0" w:firstLineChars="0"/>
              <w:jc w:val="center"/>
              <w:rPr>
                <w:snapToGrid w:val="0"/>
                <w:sz w:val="28"/>
                <w:szCs w:val="28"/>
              </w:rPr>
            </w:pPr>
            <w:r>
              <w:rPr>
                <w:snapToGrid w:val="0"/>
                <w:sz w:val="28"/>
                <w:szCs w:val="28"/>
              </w:rPr>
              <w:t>云南省生态环境监测中心站</w:t>
            </w:r>
          </w:p>
        </w:tc>
        <w:tc>
          <w:tcPr>
            <w:tcW w:w="2120" w:type="dxa"/>
            <w:tcBorders>
              <w:top w:val="nil"/>
              <w:left w:val="nil"/>
              <w:bottom w:val="single" w:color="auto" w:sz="4" w:space="0"/>
              <w:right w:val="single" w:color="auto" w:sz="4" w:space="0"/>
            </w:tcBorders>
            <w:shd w:val="clear" w:color="000000" w:fill="FFFFFF"/>
            <w:vAlign w:val="center"/>
          </w:tcPr>
          <w:p w14:paraId="5F29CA5A">
            <w:pPr>
              <w:ind w:firstLine="0" w:firstLineChars="0"/>
              <w:jc w:val="center"/>
              <w:rPr>
                <w:snapToGrid w:val="0"/>
                <w:sz w:val="28"/>
                <w:szCs w:val="28"/>
              </w:rPr>
            </w:pPr>
            <w:r>
              <w:rPr>
                <w:snapToGrid w:val="0"/>
                <w:sz w:val="28"/>
                <w:szCs w:val="28"/>
              </w:rPr>
              <w:t>0871-64141994</w:t>
            </w:r>
          </w:p>
        </w:tc>
        <w:tc>
          <w:tcPr>
            <w:tcW w:w="2133" w:type="dxa"/>
            <w:tcBorders>
              <w:top w:val="nil"/>
              <w:left w:val="nil"/>
              <w:bottom w:val="single" w:color="auto" w:sz="4" w:space="0"/>
              <w:right w:val="single" w:color="auto" w:sz="4" w:space="0"/>
            </w:tcBorders>
            <w:shd w:val="clear" w:color="000000" w:fill="FFFFFF"/>
            <w:vAlign w:val="center"/>
          </w:tcPr>
          <w:p w14:paraId="6144CC17">
            <w:pPr>
              <w:ind w:firstLine="0" w:firstLineChars="0"/>
              <w:jc w:val="center"/>
              <w:rPr>
                <w:snapToGrid w:val="0"/>
                <w:sz w:val="28"/>
                <w:szCs w:val="28"/>
              </w:rPr>
            </w:pPr>
            <w:r>
              <w:rPr>
                <w:snapToGrid w:val="0"/>
                <w:sz w:val="28"/>
                <w:szCs w:val="28"/>
              </w:rPr>
              <w:t>污染治理措施建议</w:t>
            </w:r>
          </w:p>
        </w:tc>
      </w:tr>
      <w:tr w14:paraId="08CD45F1">
        <w:tblPrEx>
          <w:tblCellMar>
            <w:top w:w="0" w:type="dxa"/>
            <w:left w:w="108" w:type="dxa"/>
            <w:bottom w:w="0" w:type="dxa"/>
            <w:right w:w="108" w:type="dxa"/>
          </w:tblCellMar>
        </w:tblPrEx>
        <w:trPr>
          <w:trHeight w:val="92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3A078AE7">
            <w:pPr>
              <w:ind w:firstLine="0" w:firstLineChars="0"/>
              <w:jc w:val="center"/>
              <w:rPr>
                <w:snapToGrid w:val="0"/>
                <w:sz w:val="28"/>
                <w:szCs w:val="28"/>
              </w:rPr>
            </w:pPr>
            <w:r>
              <w:rPr>
                <w:snapToGrid w:val="0"/>
                <w:sz w:val="28"/>
                <w:szCs w:val="28"/>
              </w:rPr>
              <w:t>3</w:t>
            </w:r>
          </w:p>
        </w:tc>
        <w:tc>
          <w:tcPr>
            <w:tcW w:w="3633" w:type="dxa"/>
            <w:tcBorders>
              <w:top w:val="nil"/>
              <w:left w:val="nil"/>
              <w:bottom w:val="single" w:color="auto" w:sz="4" w:space="0"/>
              <w:right w:val="single" w:color="auto" w:sz="4" w:space="0"/>
            </w:tcBorders>
            <w:shd w:val="clear" w:color="000000" w:fill="FFFFFF"/>
            <w:vAlign w:val="center"/>
          </w:tcPr>
          <w:p w14:paraId="4E68A333">
            <w:pPr>
              <w:ind w:firstLine="0" w:firstLineChars="0"/>
              <w:jc w:val="center"/>
              <w:rPr>
                <w:snapToGrid w:val="0"/>
                <w:sz w:val="28"/>
                <w:szCs w:val="28"/>
              </w:rPr>
            </w:pPr>
            <w:r>
              <w:rPr>
                <w:snapToGrid w:val="0"/>
                <w:sz w:val="28"/>
                <w:szCs w:val="28"/>
              </w:rPr>
              <w:t>云南省生态环境厅驻曲靖市生态环境监测站</w:t>
            </w:r>
          </w:p>
        </w:tc>
        <w:tc>
          <w:tcPr>
            <w:tcW w:w="2120" w:type="dxa"/>
            <w:tcBorders>
              <w:top w:val="nil"/>
              <w:left w:val="nil"/>
              <w:bottom w:val="single" w:color="auto" w:sz="4" w:space="0"/>
              <w:right w:val="single" w:color="auto" w:sz="4" w:space="0"/>
            </w:tcBorders>
            <w:shd w:val="clear" w:color="000000" w:fill="FFFFFF"/>
            <w:vAlign w:val="center"/>
          </w:tcPr>
          <w:p w14:paraId="1F49A8DB">
            <w:pPr>
              <w:ind w:firstLine="0" w:firstLineChars="0"/>
              <w:jc w:val="center"/>
              <w:rPr>
                <w:snapToGrid w:val="0"/>
                <w:sz w:val="28"/>
                <w:szCs w:val="28"/>
              </w:rPr>
            </w:pPr>
            <w:r>
              <w:rPr>
                <w:snapToGrid w:val="0"/>
                <w:sz w:val="28"/>
                <w:szCs w:val="28"/>
              </w:rPr>
              <w:t>0874-3327778</w:t>
            </w:r>
          </w:p>
        </w:tc>
        <w:tc>
          <w:tcPr>
            <w:tcW w:w="2133" w:type="dxa"/>
            <w:tcBorders>
              <w:top w:val="nil"/>
              <w:left w:val="nil"/>
              <w:bottom w:val="single" w:color="auto" w:sz="4" w:space="0"/>
              <w:right w:val="single" w:color="auto" w:sz="4" w:space="0"/>
            </w:tcBorders>
            <w:shd w:val="clear" w:color="000000" w:fill="FFFFFF"/>
            <w:vAlign w:val="center"/>
          </w:tcPr>
          <w:p w14:paraId="67DF9E6A">
            <w:pPr>
              <w:ind w:firstLine="0" w:firstLineChars="0"/>
              <w:jc w:val="center"/>
              <w:rPr>
                <w:snapToGrid w:val="0"/>
                <w:sz w:val="28"/>
                <w:szCs w:val="28"/>
              </w:rPr>
            </w:pPr>
            <w:r>
              <w:rPr>
                <w:snapToGrid w:val="0"/>
                <w:sz w:val="28"/>
                <w:szCs w:val="28"/>
              </w:rPr>
              <w:t>-</w:t>
            </w:r>
          </w:p>
        </w:tc>
      </w:tr>
      <w:tr w14:paraId="6FBA41F5">
        <w:tblPrEx>
          <w:tblCellMar>
            <w:top w:w="0" w:type="dxa"/>
            <w:left w:w="108" w:type="dxa"/>
            <w:bottom w:w="0" w:type="dxa"/>
            <w:right w:w="108" w:type="dxa"/>
          </w:tblCellMar>
        </w:tblPrEx>
        <w:trPr>
          <w:trHeight w:val="69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4600E493">
            <w:pPr>
              <w:ind w:firstLine="0" w:firstLineChars="0"/>
              <w:jc w:val="center"/>
              <w:rPr>
                <w:snapToGrid w:val="0"/>
                <w:sz w:val="28"/>
                <w:szCs w:val="28"/>
              </w:rPr>
            </w:pPr>
            <w:r>
              <w:rPr>
                <w:snapToGrid w:val="0"/>
                <w:sz w:val="28"/>
                <w:szCs w:val="28"/>
              </w:rPr>
              <w:t>4</w:t>
            </w:r>
          </w:p>
        </w:tc>
        <w:tc>
          <w:tcPr>
            <w:tcW w:w="3633" w:type="dxa"/>
            <w:tcBorders>
              <w:top w:val="nil"/>
              <w:left w:val="nil"/>
              <w:bottom w:val="single" w:color="auto" w:sz="4" w:space="0"/>
              <w:right w:val="single" w:color="auto" w:sz="4" w:space="0"/>
            </w:tcBorders>
            <w:shd w:val="clear" w:color="000000" w:fill="FFFFFF"/>
            <w:vAlign w:val="center"/>
          </w:tcPr>
          <w:p w14:paraId="2B4DB3D2">
            <w:pPr>
              <w:ind w:firstLine="0" w:firstLineChars="0"/>
              <w:jc w:val="center"/>
              <w:rPr>
                <w:snapToGrid w:val="0"/>
                <w:sz w:val="28"/>
                <w:szCs w:val="28"/>
              </w:rPr>
            </w:pPr>
            <w:r>
              <w:rPr>
                <w:snapToGrid w:val="0"/>
                <w:sz w:val="28"/>
                <w:szCs w:val="28"/>
              </w:rPr>
              <w:t>云南省生态环境应急调查投诉中心</w:t>
            </w:r>
          </w:p>
        </w:tc>
        <w:tc>
          <w:tcPr>
            <w:tcW w:w="2120" w:type="dxa"/>
            <w:tcBorders>
              <w:top w:val="nil"/>
              <w:left w:val="nil"/>
              <w:bottom w:val="single" w:color="auto" w:sz="4" w:space="0"/>
              <w:right w:val="single" w:color="auto" w:sz="4" w:space="0"/>
            </w:tcBorders>
            <w:shd w:val="clear" w:color="000000" w:fill="FFFFFF"/>
            <w:vAlign w:val="center"/>
          </w:tcPr>
          <w:p w14:paraId="5EF83FA7">
            <w:pPr>
              <w:ind w:firstLine="0" w:firstLineChars="0"/>
              <w:jc w:val="center"/>
              <w:rPr>
                <w:snapToGrid w:val="0"/>
                <w:sz w:val="28"/>
                <w:szCs w:val="28"/>
              </w:rPr>
            </w:pPr>
            <w:r>
              <w:rPr>
                <w:snapToGrid w:val="0"/>
                <w:sz w:val="28"/>
                <w:szCs w:val="28"/>
              </w:rPr>
              <w:t>0871-64110293</w:t>
            </w:r>
          </w:p>
        </w:tc>
        <w:tc>
          <w:tcPr>
            <w:tcW w:w="2133" w:type="dxa"/>
            <w:tcBorders>
              <w:top w:val="nil"/>
              <w:left w:val="nil"/>
              <w:bottom w:val="single" w:color="auto" w:sz="4" w:space="0"/>
              <w:right w:val="single" w:color="auto" w:sz="4" w:space="0"/>
            </w:tcBorders>
            <w:shd w:val="clear" w:color="000000" w:fill="FFFFFF"/>
            <w:vAlign w:val="center"/>
          </w:tcPr>
          <w:p w14:paraId="74AEC4A1">
            <w:pPr>
              <w:ind w:firstLine="0" w:firstLineChars="0"/>
              <w:jc w:val="center"/>
              <w:rPr>
                <w:snapToGrid w:val="0"/>
                <w:sz w:val="28"/>
                <w:szCs w:val="28"/>
              </w:rPr>
            </w:pPr>
            <w:r>
              <w:rPr>
                <w:snapToGrid w:val="0"/>
                <w:sz w:val="28"/>
                <w:szCs w:val="28"/>
              </w:rPr>
              <w:t>-</w:t>
            </w:r>
          </w:p>
        </w:tc>
      </w:tr>
      <w:tr w14:paraId="7A6C29D4">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57813C61">
            <w:pPr>
              <w:ind w:firstLine="0" w:firstLineChars="0"/>
              <w:jc w:val="center"/>
              <w:rPr>
                <w:snapToGrid w:val="0"/>
                <w:sz w:val="28"/>
                <w:szCs w:val="28"/>
              </w:rPr>
            </w:pPr>
            <w:r>
              <w:rPr>
                <w:snapToGrid w:val="0"/>
                <w:sz w:val="28"/>
                <w:szCs w:val="28"/>
              </w:rPr>
              <w:t>5</w:t>
            </w:r>
          </w:p>
        </w:tc>
        <w:tc>
          <w:tcPr>
            <w:tcW w:w="3633" w:type="dxa"/>
            <w:tcBorders>
              <w:top w:val="nil"/>
              <w:left w:val="nil"/>
              <w:bottom w:val="single" w:color="auto" w:sz="4" w:space="0"/>
              <w:right w:val="single" w:color="auto" w:sz="4" w:space="0"/>
            </w:tcBorders>
            <w:shd w:val="clear" w:color="000000" w:fill="FFFFFF"/>
            <w:vAlign w:val="center"/>
          </w:tcPr>
          <w:p w14:paraId="13F63021">
            <w:pPr>
              <w:ind w:firstLine="0" w:firstLineChars="0"/>
              <w:jc w:val="center"/>
              <w:rPr>
                <w:snapToGrid w:val="0"/>
                <w:sz w:val="28"/>
                <w:szCs w:val="28"/>
              </w:rPr>
            </w:pPr>
            <w:r>
              <w:rPr>
                <w:snapToGrid w:val="0"/>
                <w:sz w:val="28"/>
                <w:szCs w:val="28"/>
              </w:rPr>
              <w:t>曲靖市生态环境局</w:t>
            </w:r>
          </w:p>
        </w:tc>
        <w:tc>
          <w:tcPr>
            <w:tcW w:w="2120" w:type="dxa"/>
            <w:tcBorders>
              <w:top w:val="nil"/>
              <w:left w:val="nil"/>
              <w:bottom w:val="single" w:color="auto" w:sz="4" w:space="0"/>
              <w:right w:val="single" w:color="auto" w:sz="4" w:space="0"/>
            </w:tcBorders>
            <w:shd w:val="clear" w:color="000000" w:fill="FFFFFF"/>
            <w:vAlign w:val="center"/>
          </w:tcPr>
          <w:p w14:paraId="66A12220">
            <w:pPr>
              <w:ind w:firstLine="0" w:firstLineChars="0"/>
              <w:jc w:val="center"/>
              <w:rPr>
                <w:snapToGrid w:val="0"/>
                <w:sz w:val="28"/>
                <w:szCs w:val="28"/>
              </w:rPr>
            </w:pPr>
            <w:r>
              <w:rPr>
                <w:snapToGrid w:val="0"/>
                <w:sz w:val="28"/>
                <w:szCs w:val="28"/>
              </w:rPr>
              <w:t>0874-3253895</w:t>
            </w:r>
          </w:p>
        </w:tc>
        <w:tc>
          <w:tcPr>
            <w:tcW w:w="2133" w:type="dxa"/>
            <w:tcBorders>
              <w:top w:val="nil"/>
              <w:left w:val="nil"/>
              <w:bottom w:val="single" w:color="auto" w:sz="4" w:space="0"/>
              <w:right w:val="single" w:color="auto" w:sz="4" w:space="0"/>
            </w:tcBorders>
            <w:shd w:val="clear" w:color="000000" w:fill="FFFFFF"/>
            <w:vAlign w:val="center"/>
          </w:tcPr>
          <w:p w14:paraId="4EA7120C">
            <w:pPr>
              <w:ind w:firstLine="0" w:firstLineChars="0"/>
              <w:jc w:val="center"/>
              <w:rPr>
                <w:snapToGrid w:val="0"/>
                <w:sz w:val="28"/>
                <w:szCs w:val="28"/>
              </w:rPr>
            </w:pPr>
            <w:r>
              <w:rPr>
                <w:snapToGrid w:val="0"/>
                <w:sz w:val="28"/>
                <w:szCs w:val="28"/>
              </w:rPr>
              <w:t>-</w:t>
            </w:r>
          </w:p>
        </w:tc>
      </w:tr>
      <w:tr w14:paraId="55EC2160">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228D9132">
            <w:pPr>
              <w:ind w:firstLine="0" w:firstLineChars="0"/>
              <w:jc w:val="center"/>
              <w:rPr>
                <w:snapToGrid w:val="0"/>
                <w:sz w:val="28"/>
                <w:szCs w:val="28"/>
              </w:rPr>
            </w:pPr>
            <w:r>
              <w:rPr>
                <w:snapToGrid w:val="0"/>
                <w:sz w:val="28"/>
                <w:szCs w:val="28"/>
              </w:rPr>
              <w:t>6</w:t>
            </w:r>
          </w:p>
        </w:tc>
        <w:tc>
          <w:tcPr>
            <w:tcW w:w="3633" w:type="dxa"/>
            <w:tcBorders>
              <w:top w:val="nil"/>
              <w:left w:val="nil"/>
              <w:bottom w:val="single" w:color="auto" w:sz="4" w:space="0"/>
              <w:right w:val="single" w:color="auto" w:sz="4" w:space="0"/>
            </w:tcBorders>
            <w:shd w:val="clear" w:color="000000" w:fill="FFFFFF"/>
            <w:vAlign w:val="center"/>
          </w:tcPr>
          <w:p w14:paraId="2C07E349">
            <w:pPr>
              <w:ind w:firstLine="0" w:firstLineChars="0"/>
              <w:jc w:val="center"/>
              <w:rPr>
                <w:snapToGrid w:val="0"/>
                <w:sz w:val="28"/>
                <w:szCs w:val="28"/>
              </w:rPr>
            </w:pPr>
            <w:r>
              <w:rPr>
                <w:snapToGrid w:val="0"/>
                <w:sz w:val="28"/>
                <w:szCs w:val="28"/>
              </w:rPr>
              <w:t>曲靖市生态环境局麒麟分局</w:t>
            </w:r>
          </w:p>
        </w:tc>
        <w:tc>
          <w:tcPr>
            <w:tcW w:w="2120" w:type="dxa"/>
            <w:tcBorders>
              <w:top w:val="nil"/>
              <w:left w:val="nil"/>
              <w:bottom w:val="single" w:color="auto" w:sz="4" w:space="0"/>
              <w:right w:val="single" w:color="auto" w:sz="4" w:space="0"/>
            </w:tcBorders>
            <w:shd w:val="clear" w:color="000000" w:fill="FFFFFF"/>
            <w:vAlign w:val="center"/>
          </w:tcPr>
          <w:p w14:paraId="45A7433B">
            <w:pPr>
              <w:ind w:firstLine="0" w:firstLineChars="0"/>
              <w:jc w:val="center"/>
              <w:rPr>
                <w:snapToGrid w:val="0"/>
                <w:sz w:val="28"/>
                <w:szCs w:val="28"/>
              </w:rPr>
            </w:pPr>
            <w:r>
              <w:rPr>
                <w:snapToGrid w:val="0"/>
                <w:sz w:val="28"/>
                <w:szCs w:val="28"/>
              </w:rPr>
              <w:t>0874-3137901</w:t>
            </w:r>
          </w:p>
        </w:tc>
        <w:tc>
          <w:tcPr>
            <w:tcW w:w="2133" w:type="dxa"/>
            <w:tcBorders>
              <w:top w:val="nil"/>
              <w:left w:val="nil"/>
              <w:bottom w:val="single" w:color="auto" w:sz="4" w:space="0"/>
              <w:right w:val="single" w:color="auto" w:sz="4" w:space="0"/>
            </w:tcBorders>
            <w:shd w:val="clear" w:color="000000" w:fill="FFFFFF"/>
            <w:vAlign w:val="center"/>
          </w:tcPr>
          <w:p w14:paraId="3CCB14DC">
            <w:pPr>
              <w:ind w:firstLine="0" w:firstLineChars="0"/>
              <w:jc w:val="center"/>
              <w:rPr>
                <w:snapToGrid w:val="0"/>
                <w:sz w:val="28"/>
                <w:szCs w:val="28"/>
              </w:rPr>
            </w:pPr>
            <w:r>
              <w:rPr>
                <w:snapToGrid w:val="0"/>
                <w:sz w:val="28"/>
                <w:szCs w:val="28"/>
              </w:rPr>
              <w:t>-</w:t>
            </w:r>
          </w:p>
        </w:tc>
      </w:tr>
      <w:tr w14:paraId="6C5BD107">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5EC93777">
            <w:pPr>
              <w:ind w:firstLine="0" w:firstLineChars="0"/>
              <w:jc w:val="center"/>
              <w:rPr>
                <w:snapToGrid w:val="0"/>
                <w:sz w:val="28"/>
                <w:szCs w:val="28"/>
              </w:rPr>
            </w:pPr>
            <w:r>
              <w:rPr>
                <w:snapToGrid w:val="0"/>
                <w:sz w:val="28"/>
                <w:szCs w:val="28"/>
              </w:rPr>
              <w:t>7</w:t>
            </w:r>
          </w:p>
        </w:tc>
        <w:tc>
          <w:tcPr>
            <w:tcW w:w="3633" w:type="dxa"/>
            <w:tcBorders>
              <w:top w:val="nil"/>
              <w:left w:val="nil"/>
              <w:bottom w:val="single" w:color="auto" w:sz="4" w:space="0"/>
              <w:right w:val="single" w:color="auto" w:sz="4" w:space="0"/>
            </w:tcBorders>
            <w:shd w:val="clear" w:color="000000" w:fill="FFFFFF"/>
            <w:vAlign w:val="center"/>
          </w:tcPr>
          <w:p w14:paraId="6861B708">
            <w:pPr>
              <w:ind w:firstLine="0" w:firstLineChars="0"/>
              <w:jc w:val="center"/>
              <w:rPr>
                <w:snapToGrid w:val="0"/>
                <w:sz w:val="28"/>
                <w:szCs w:val="28"/>
              </w:rPr>
            </w:pPr>
            <w:r>
              <w:rPr>
                <w:snapToGrid w:val="0"/>
                <w:sz w:val="28"/>
                <w:szCs w:val="28"/>
              </w:rPr>
              <w:t>云南省应急管理厅</w:t>
            </w:r>
          </w:p>
        </w:tc>
        <w:tc>
          <w:tcPr>
            <w:tcW w:w="2120" w:type="dxa"/>
            <w:tcBorders>
              <w:top w:val="nil"/>
              <w:left w:val="nil"/>
              <w:bottom w:val="single" w:color="auto" w:sz="4" w:space="0"/>
              <w:right w:val="single" w:color="auto" w:sz="4" w:space="0"/>
            </w:tcBorders>
            <w:shd w:val="clear" w:color="000000" w:fill="FFFFFF"/>
            <w:vAlign w:val="center"/>
          </w:tcPr>
          <w:p w14:paraId="07B78FD7">
            <w:pPr>
              <w:ind w:firstLine="0" w:firstLineChars="0"/>
              <w:jc w:val="center"/>
              <w:rPr>
                <w:snapToGrid w:val="0"/>
                <w:sz w:val="28"/>
                <w:szCs w:val="28"/>
              </w:rPr>
            </w:pPr>
            <w:r>
              <w:rPr>
                <w:snapToGrid w:val="0"/>
                <w:sz w:val="28"/>
                <w:szCs w:val="28"/>
              </w:rPr>
              <w:t>0871-68025600</w:t>
            </w:r>
          </w:p>
        </w:tc>
        <w:tc>
          <w:tcPr>
            <w:tcW w:w="2133" w:type="dxa"/>
            <w:tcBorders>
              <w:top w:val="nil"/>
              <w:left w:val="nil"/>
              <w:bottom w:val="single" w:color="auto" w:sz="4" w:space="0"/>
              <w:right w:val="single" w:color="auto" w:sz="4" w:space="0"/>
            </w:tcBorders>
            <w:shd w:val="clear" w:color="000000" w:fill="FFFFFF"/>
            <w:vAlign w:val="center"/>
          </w:tcPr>
          <w:p w14:paraId="2815EE18">
            <w:pPr>
              <w:ind w:firstLine="0" w:firstLineChars="0"/>
              <w:jc w:val="center"/>
              <w:rPr>
                <w:snapToGrid w:val="0"/>
                <w:sz w:val="28"/>
                <w:szCs w:val="28"/>
              </w:rPr>
            </w:pPr>
            <w:r>
              <w:rPr>
                <w:snapToGrid w:val="0"/>
                <w:sz w:val="28"/>
                <w:szCs w:val="28"/>
              </w:rPr>
              <w:t>-</w:t>
            </w:r>
          </w:p>
        </w:tc>
      </w:tr>
      <w:tr w14:paraId="3FFF34C5">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196EF03B">
            <w:pPr>
              <w:ind w:firstLine="0" w:firstLineChars="0"/>
              <w:jc w:val="center"/>
              <w:rPr>
                <w:snapToGrid w:val="0"/>
                <w:sz w:val="28"/>
                <w:szCs w:val="28"/>
              </w:rPr>
            </w:pPr>
            <w:r>
              <w:rPr>
                <w:snapToGrid w:val="0"/>
                <w:sz w:val="28"/>
                <w:szCs w:val="28"/>
              </w:rPr>
              <w:t>8</w:t>
            </w:r>
          </w:p>
        </w:tc>
        <w:tc>
          <w:tcPr>
            <w:tcW w:w="3633" w:type="dxa"/>
            <w:tcBorders>
              <w:top w:val="nil"/>
              <w:left w:val="nil"/>
              <w:bottom w:val="single" w:color="auto" w:sz="4" w:space="0"/>
              <w:right w:val="single" w:color="auto" w:sz="4" w:space="0"/>
            </w:tcBorders>
            <w:shd w:val="clear" w:color="000000" w:fill="FFFFFF"/>
            <w:vAlign w:val="center"/>
          </w:tcPr>
          <w:p w14:paraId="5002D67B">
            <w:pPr>
              <w:ind w:firstLine="0" w:firstLineChars="0"/>
              <w:jc w:val="center"/>
              <w:rPr>
                <w:snapToGrid w:val="0"/>
                <w:sz w:val="28"/>
                <w:szCs w:val="28"/>
              </w:rPr>
            </w:pPr>
            <w:r>
              <w:rPr>
                <w:snapToGrid w:val="0"/>
                <w:sz w:val="28"/>
                <w:szCs w:val="28"/>
              </w:rPr>
              <w:t>曲靖市应急管理局</w:t>
            </w:r>
          </w:p>
        </w:tc>
        <w:tc>
          <w:tcPr>
            <w:tcW w:w="2120" w:type="dxa"/>
            <w:tcBorders>
              <w:top w:val="nil"/>
              <w:left w:val="nil"/>
              <w:bottom w:val="single" w:color="auto" w:sz="4" w:space="0"/>
              <w:right w:val="single" w:color="auto" w:sz="4" w:space="0"/>
            </w:tcBorders>
            <w:shd w:val="clear" w:color="000000" w:fill="FFFFFF"/>
            <w:vAlign w:val="center"/>
          </w:tcPr>
          <w:p w14:paraId="17EB1EBA">
            <w:pPr>
              <w:ind w:firstLine="0" w:firstLineChars="0"/>
              <w:jc w:val="center"/>
              <w:rPr>
                <w:snapToGrid w:val="0"/>
                <w:sz w:val="28"/>
                <w:szCs w:val="28"/>
              </w:rPr>
            </w:pPr>
            <w:r>
              <w:rPr>
                <w:snapToGrid w:val="0"/>
                <w:sz w:val="28"/>
                <w:szCs w:val="28"/>
              </w:rPr>
              <w:t>0874-6067116</w:t>
            </w:r>
          </w:p>
        </w:tc>
        <w:tc>
          <w:tcPr>
            <w:tcW w:w="2133" w:type="dxa"/>
            <w:tcBorders>
              <w:top w:val="nil"/>
              <w:left w:val="nil"/>
              <w:bottom w:val="single" w:color="auto" w:sz="4" w:space="0"/>
              <w:right w:val="single" w:color="auto" w:sz="4" w:space="0"/>
            </w:tcBorders>
            <w:shd w:val="clear" w:color="000000" w:fill="FFFFFF"/>
            <w:vAlign w:val="center"/>
          </w:tcPr>
          <w:p w14:paraId="32068A95">
            <w:pPr>
              <w:ind w:firstLine="0" w:firstLineChars="0"/>
              <w:jc w:val="center"/>
              <w:rPr>
                <w:snapToGrid w:val="0"/>
                <w:sz w:val="28"/>
                <w:szCs w:val="28"/>
              </w:rPr>
            </w:pPr>
            <w:r>
              <w:rPr>
                <w:snapToGrid w:val="0"/>
                <w:sz w:val="28"/>
                <w:szCs w:val="28"/>
              </w:rPr>
              <w:t>应急指挥</w:t>
            </w:r>
          </w:p>
        </w:tc>
      </w:tr>
      <w:tr w14:paraId="45023E8F">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3C983DB6">
            <w:pPr>
              <w:ind w:firstLine="0" w:firstLineChars="0"/>
              <w:jc w:val="center"/>
              <w:rPr>
                <w:snapToGrid w:val="0"/>
                <w:sz w:val="28"/>
                <w:szCs w:val="28"/>
              </w:rPr>
            </w:pPr>
            <w:r>
              <w:rPr>
                <w:snapToGrid w:val="0"/>
                <w:sz w:val="28"/>
                <w:szCs w:val="28"/>
              </w:rPr>
              <w:t>9</w:t>
            </w:r>
          </w:p>
        </w:tc>
        <w:tc>
          <w:tcPr>
            <w:tcW w:w="3633" w:type="dxa"/>
            <w:tcBorders>
              <w:top w:val="nil"/>
              <w:left w:val="nil"/>
              <w:bottom w:val="single" w:color="auto" w:sz="4" w:space="0"/>
              <w:right w:val="single" w:color="auto" w:sz="4" w:space="0"/>
            </w:tcBorders>
            <w:shd w:val="clear" w:color="000000" w:fill="FFFFFF"/>
            <w:vAlign w:val="center"/>
          </w:tcPr>
          <w:p w14:paraId="37844848">
            <w:pPr>
              <w:ind w:firstLine="0" w:firstLineChars="0"/>
              <w:jc w:val="center"/>
              <w:rPr>
                <w:snapToGrid w:val="0"/>
                <w:sz w:val="28"/>
                <w:szCs w:val="28"/>
              </w:rPr>
            </w:pPr>
            <w:r>
              <w:rPr>
                <w:snapToGrid w:val="0"/>
                <w:sz w:val="28"/>
                <w:szCs w:val="28"/>
              </w:rPr>
              <w:t>曲靖市应急救援中心</w:t>
            </w:r>
          </w:p>
        </w:tc>
        <w:tc>
          <w:tcPr>
            <w:tcW w:w="2120" w:type="dxa"/>
            <w:tcBorders>
              <w:top w:val="nil"/>
              <w:left w:val="nil"/>
              <w:bottom w:val="single" w:color="auto" w:sz="4" w:space="0"/>
              <w:right w:val="single" w:color="auto" w:sz="4" w:space="0"/>
            </w:tcBorders>
            <w:shd w:val="clear" w:color="000000" w:fill="FFFFFF"/>
            <w:vAlign w:val="center"/>
          </w:tcPr>
          <w:p w14:paraId="68D5D1D6">
            <w:pPr>
              <w:ind w:firstLine="0" w:firstLineChars="0"/>
              <w:jc w:val="center"/>
              <w:rPr>
                <w:snapToGrid w:val="0"/>
                <w:sz w:val="28"/>
                <w:szCs w:val="28"/>
              </w:rPr>
            </w:pPr>
            <w:r>
              <w:rPr>
                <w:snapToGrid w:val="0"/>
                <w:sz w:val="28"/>
                <w:szCs w:val="28"/>
              </w:rPr>
              <w:t>0874-3117336</w:t>
            </w:r>
          </w:p>
        </w:tc>
        <w:tc>
          <w:tcPr>
            <w:tcW w:w="2133" w:type="dxa"/>
            <w:tcBorders>
              <w:top w:val="nil"/>
              <w:left w:val="nil"/>
              <w:bottom w:val="single" w:color="auto" w:sz="4" w:space="0"/>
              <w:right w:val="single" w:color="auto" w:sz="4" w:space="0"/>
            </w:tcBorders>
            <w:shd w:val="clear" w:color="000000" w:fill="FFFFFF"/>
            <w:vAlign w:val="center"/>
          </w:tcPr>
          <w:p w14:paraId="6DDFFD38">
            <w:pPr>
              <w:ind w:firstLine="0" w:firstLineChars="0"/>
              <w:jc w:val="center"/>
              <w:rPr>
                <w:snapToGrid w:val="0"/>
                <w:sz w:val="28"/>
                <w:szCs w:val="28"/>
              </w:rPr>
            </w:pPr>
            <w:r>
              <w:rPr>
                <w:snapToGrid w:val="0"/>
                <w:sz w:val="28"/>
                <w:szCs w:val="28"/>
              </w:rPr>
              <w:t>-</w:t>
            </w:r>
          </w:p>
        </w:tc>
      </w:tr>
      <w:tr w14:paraId="2CC799FE">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0226DF7A">
            <w:pPr>
              <w:ind w:firstLine="0" w:firstLineChars="0"/>
              <w:jc w:val="center"/>
              <w:rPr>
                <w:snapToGrid w:val="0"/>
                <w:sz w:val="28"/>
                <w:szCs w:val="28"/>
              </w:rPr>
            </w:pPr>
            <w:r>
              <w:rPr>
                <w:snapToGrid w:val="0"/>
                <w:sz w:val="28"/>
                <w:szCs w:val="28"/>
              </w:rPr>
              <w:t>10</w:t>
            </w:r>
          </w:p>
        </w:tc>
        <w:tc>
          <w:tcPr>
            <w:tcW w:w="3633" w:type="dxa"/>
            <w:tcBorders>
              <w:top w:val="nil"/>
              <w:left w:val="nil"/>
              <w:bottom w:val="single" w:color="auto" w:sz="4" w:space="0"/>
              <w:right w:val="single" w:color="auto" w:sz="4" w:space="0"/>
            </w:tcBorders>
            <w:shd w:val="clear" w:color="000000" w:fill="FFFFFF"/>
            <w:vAlign w:val="center"/>
          </w:tcPr>
          <w:p w14:paraId="2857F189">
            <w:pPr>
              <w:ind w:firstLine="0" w:firstLineChars="0"/>
              <w:jc w:val="center"/>
              <w:rPr>
                <w:snapToGrid w:val="0"/>
                <w:sz w:val="28"/>
                <w:szCs w:val="28"/>
              </w:rPr>
            </w:pPr>
            <w:r>
              <w:rPr>
                <w:snapToGrid w:val="0"/>
                <w:sz w:val="28"/>
                <w:szCs w:val="28"/>
              </w:rPr>
              <w:t>麒麟区人民政府应急办</w:t>
            </w:r>
          </w:p>
        </w:tc>
        <w:tc>
          <w:tcPr>
            <w:tcW w:w="2120" w:type="dxa"/>
            <w:tcBorders>
              <w:top w:val="nil"/>
              <w:left w:val="nil"/>
              <w:bottom w:val="single" w:color="auto" w:sz="4" w:space="0"/>
              <w:right w:val="single" w:color="auto" w:sz="4" w:space="0"/>
            </w:tcBorders>
            <w:shd w:val="clear" w:color="000000" w:fill="FFFFFF"/>
            <w:vAlign w:val="center"/>
          </w:tcPr>
          <w:p w14:paraId="50D9E0AC">
            <w:pPr>
              <w:ind w:firstLine="0" w:firstLineChars="0"/>
              <w:jc w:val="center"/>
              <w:rPr>
                <w:snapToGrid w:val="0"/>
                <w:sz w:val="28"/>
                <w:szCs w:val="28"/>
              </w:rPr>
            </w:pPr>
            <w:r>
              <w:rPr>
                <w:snapToGrid w:val="0"/>
                <w:sz w:val="28"/>
                <w:szCs w:val="28"/>
              </w:rPr>
              <w:t>0874-3122741</w:t>
            </w:r>
          </w:p>
        </w:tc>
        <w:tc>
          <w:tcPr>
            <w:tcW w:w="2133" w:type="dxa"/>
            <w:tcBorders>
              <w:top w:val="nil"/>
              <w:left w:val="nil"/>
              <w:bottom w:val="single" w:color="auto" w:sz="4" w:space="0"/>
              <w:right w:val="single" w:color="auto" w:sz="4" w:space="0"/>
            </w:tcBorders>
            <w:shd w:val="clear" w:color="000000" w:fill="FFFFFF"/>
            <w:vAlign w:val="center"/>
          </w:tcPr>
          <w:p w14:paraId="518D1767">
            <w:pPr>
              <w:ind w:firstLine="0" w:firstLineChars="0"/>
              <w:jc w:val="center"/>
              <w:rPr>
                <w:snapToGrid w:val="0"/>
                <w:sz w:val="28"/>
                <w:szCs w:val="28"/>
              </w:rPr>
            </w:pPr>
            <w:r>
              <w:rPr>
                <w:snapToGrid w:val="0"/>
                <w:sz w:val="28"/>
                <w:szCs w:val="28"/>
              </w:rPr>
              <w:t>-</w:t>
            </w:r>
          </w:p>
        </w:tc>
      </w:tr>
      <w:tr w14:paraId="18A97C24">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006B7B5F">
            <w:pPr>
              <w:ind w:firstLine="0" w:firstLineChars="0"/>
              <w:jc w:val="center"/>
              <w:rPr>
                <w:snapToGrid w:val="0"/>
                <w:sz w:val="28"/>
                <w:szCs w:val="28"/>
              </w:rPr>
            </w:pPr>
            <w:r>
              <w:rPr>
                <w:snapToGrid w:val="0"/>
                <w:sz w:val="28"/>
                <w:szCs w:val="28"/>
              </w:rPr>
              <w:t>11</w:t>
            </w:r>
          </w:p>
        </w:tc>
        <w:tc>
          <w:tcPr>
            <w:tcW w:w="3633" w:type="dxa"/>
            <w:tcBorders>
              <w:top w:val="nil"/>
              <w:left w:val="nil"/>
              <w:bottom w:val="single" w:color="auto" w:sz="4" w:space="0"/>
              <w:right w:val="single" w:color="auto" w:sz="4" w:space="0"/>
            </w:tcBorders>
            <w:shd w:val="clear" w:color="000000" w:fill="FFFFFF"/>
            <w:vAlign w:val="center"/>
          </w:tcPr>
          <w:p w14:paraId="366893AD">
            <w:pPr>
              <w:ind w:firstLine="0" w:firstLineChars="0"/>
              <w:jc w:val="center"/>
              <w:rPr>
                <w:snapToGrid w:val="0"/>
                <w:sz w:val="28"/>
                <w:szCs w:val="28"/>
              </w:rPr>
            </w:pPr>
            <w:r>
              <w:rPr>
                <w:snapToGrid w:val="0"/>
                <w:sz w:val="28"/>
                <w:szCs w:val="28"/>
              </w:rPr>
              <w:t>麒麟区应急管理局</w:t>
            </w:r>
          </w:p>
        </w:tc>
        <w:tc>
          <w:tcPr>
            <w:tcW w:w="2120" w:type="dxa"/>
            <w:tcBorders>
              <w:top w:val="nil"/>
              <w:left w:val="nil"/>
              <w:bottom w:val="single" w:color="auto" w:sz="4" w:space="0"/>
              <w:right w:val="single" w:color="auto" w:sz="4" w:space="0"/>
            </w:tcBorders>
            <w:shd w:val="clear" w:color="000000" w:fill="FFFFFF"/>
            <w:vAlign w:val="center"/>
          </w:tcPr>
          <w:p w14:paraId="64F6151C">
            <w:pPr>
              <w:ind w:firstLine="0" w:firstLineChars="0"/>
              <w:jc w:val="center"/>
              <w:rPr>
                <w:snapToGrid w:val="0"/>
                <w:sz w:val="28"/>
                <w:szCs w:val="28"/>
              </w:rPr>
            </w:pPr>
            <w:r>
              <w:rPr>
                <w:snapToGrid w:val="0"/>
                <w:sz w:val="28"/>
                <w:szCs w:val="28"/>
              </w:rPr>
              <w:t>0874-6172266</w:t>
            </w:r>
          </w:p>
        </w:tc>
        <w:tc>
          <w:tcPr>
            <w:tcW w:w="2133" w:type="dxa"/>
            <w:tcBorders>
              <w:top w:val="nil"/>
              <w:left w:val="nil"/>
              <w:bottom w:val="single" w:color="auto" w:sz="4" w:space="0"/>
              <w:right w:val="single" w:color="auto" w:sz="4" w:space="0"/>
            </w:tcBorders>
            <w:shd w:val="clear" w:color="000000" w:fill="FFFFFF"/>
            <w:vAlign w:val="center"/>
          </w:tcPr>
          <w:p w14:paraId="4F94C07E">
            <w:pPr>
              <w:ind w:firstLine="0" w:firstLineChars="0"/>
              <w:jc w:val="center"/>
              <w:rPr>
                <w:snapToGrid w:val="0"/>
                <w:sz w:val="28"/>
                <w:szCs w:val="28"/>
              </w:rPr>
            </w:pPr>
            <w:r>
              <w:rPr>
                <w:snapToGrid w:val="0"/>
                <w:sz w:val="28"/>
                <w:szCs w:val="28"/>
              </w:rPr>
              <w:t>-</w:t>
            </w:r>
          </w:p>
        </w:tc>
      </w:tr>
      <w:tr w14:paraId="058C85B4">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390C26CD">
            <w:pPr>
              <w:ind w:firstLine="0" w:firstLineChars="0"/>
              <w:jc w:val="center"/>
              <w:rPr>
                <w:snapToGrid w:val="0"/>
                <w:sz w:val="28"/>
                <w:szCs w:val="28"/>
              </w:rPr>
            </w:pPr>
            <w:r>
              <w:rPr>
                <w:snapToGrid w:val="0"/>
                <w:sz w:val="28"/>
                <w:szCs w:val="28"/>
              </w:rPr>
              <w:t>12</w:t>
            </w:r>
          </w:p>
        </w:tc>
        <w:tc>
          <w:tcPr>
            <w:tcW w:w="3633" w:type="dxa"/>
            <w:tcBorders>
              <w:top w:val="nil"/>
              <w:left w:val="nil"/>
              <w:bottom w:val="single" w:color="auto" w:sz="4" w:space="0"/>
              <w:right w:val="single" w:color="auto" w:sz="4" w:space="0"/>
            </w:tcBorders>
            <w:shd w:val="clear" w:color="000000" w:fill="FFFFFF"/>
            <w:vAlign w:val="center"/>
          </w:tcPr>
          <w:p w14:paraId="22396961">
            <w:pPr>
              <w:ind w:firstLine="0" w:firstLineChars="0"/>
              <w:jc w:val="center"/>
              <w:rPr>
                <w:snapToGrid w:val="0"/>
                <w:sz w:val="28"/>
                <w:szCs w:val="28"/>
              </w:rPr>
            </w:pPr>
            <w:r>
              <w:rPr>
                <w:snapToGrid w:val="0"/>
                <w:sz w:val="28"/>
                <w:szCs w:val="28"/>
              </w:rPr>
              <w:t>麒麟区住房和城乡建设局</w:t>
            </w:r>
          </w:p>
        </w:tc>
        <w:tc>
          <w:tcPr>
            <w:tcW w:w="2120" w:type="dxa"/>
            <w:tcBorders>
              <w:top w:val="nil"/>
              <w:left w:val="nil"/>
              <w:bottom w:val="single" w:color="auto" w:sz="4" w:space="0"/>
              <w:right w:val="single" w:color="auto" w:sz="4" w:space="0"/>
            </w:tcBorders>
            <w:shd w:val="clear" w:color="000000" w:fill="FFFFFF"/>
            <w:vAlign w:val="center"/>
          </w:tcPr>
          <w:p w14:paraId="0F8C7F17">
            <w:pPr>
              <w:ind w:firstLine="0" w:firstLineChars="0"/>
              <w:jc w:val="center"/>
              <w:rPr>
                <w:snapToGrid w:val="0"/>
                <w:sz w:val="28"/>
                <w:szCs w:val="28"/>
              </w:rPr>
            </w:pPr>
            <w:r>
              <w:rPr>
                <w:snapToGrid w:val="0"/>
                <w:sz w:val="28"/>
                <w:szCs w:val="28"/>
              </w:rPr>
              <w:t>0874-3137856</w:t>
            </w:r>
          </w:p>
        </w:tc>
        <w:tc>
          <w:tcPr>
            <w:tcW w:w="2133" w:type="dxa"/>
            <w:tcBorders>
              <w:top w:val="nil"/>
              <w:left w:val="nil"/>
              <w:bottom w:val="single" w:color="auto" w:sz="4" w:space="0"/>
              <w:right w:val="single" w:color="auto" w:sz="4" w:space="0"/>
            </w:tcBorders>
            <w:shd w:val="clear" w:color="000000" w:fill="FFFFFF"/>
            <w:vAlign w:val="center"/>
          </w:tcPr>
          <w:p w14:paraId="1BF44876">
            <w:pPr>
              <w:ind w:firstLine="0" w:firstLineChars="0"/>
              <w:jc w:val="center"/>
              <w:rPr>
                <w:snapToGrid w:val="0"/>
                <w:sz w:val="28"/>
                <w:szCs w:val="28"/>
              </w:rPr>
            </w:pPr>
            <w:r>
              <w:rPr>
                <w:snapToGrid w:val="0"/>
                <w:sz w:val="28"/>
                <w:szCs w:val="28"/>
              </w:rPr>
              <w:t>市政抢修</w:t>
            </w:r>
          </w:p>
        </w:tc>
      </w:tr>
      <w:tr w14:paraId="7B62DE29">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7AF1EBA8">
            <w:pPr>
              <w:ind w:firstLine="0" w:firstLineChars="0"/>
              <w:jc w:val="center"/>
              <w:rPr>
                <w:snapToGrid w:val="0"/>
                <w:sz w:val="28"/>
                <w:szCs w:val="28"/>
              </w:rPr>
            </w:pPr>
            <w:r>
              <w:rPr>
                <w:snapToGrid w:val="0"/>
                <w:sz w:val="28"/>
                <w:szCs w:val="28"/>
              </w:rPr>
              <w:t>13</w:t>
            </w:r>
          </w:p>
        </w:tc>
        <w:tc>
          <w:tcPr>
            <w:tcW w:w="3633" w:type="dxa"/>
            <w:tcBorders>
              <w:top w:val="nil"/>
              <w:left w:val="nil"/>
              <w:bottom w:val="single" w:color="auto" w:sz="4" w:space="0"/>
              <w:right w:val="single" w:color="auto" w:sz="4" w:space="0"/>
            </w:tcBorders>
            <w:shd w:val="clear" w:color="000000" w:fill="FFFFFF"/>
            <w:vAlign w:val="center"/>
          </w:tcPr>
          <w:p w14:paraId="2DEA7EBF">
            <w:pPr>
              <w:ind w:firstLine="0" w:firstLineChars="0"/>
              <w:jc w:val="center"/>
              <w:rPr>
                <w:snapToGrid w:val="0"/>
                <w:sz w:val="28"/>
                <w:szCs w:val="28"/>
              </w:rPr>
            </w:pPr>
            <w:r>
              <w:rPr>
                <w:snapToGrid w:val="0"/>
                <w:sz w:val="28"/>
                <w:szCs w:val="28"/>
              </w:rPr>
              <w:t>麒麟区市场监管局</w:t>
            </w:r>
          </w:p>
        </w:tc>
        <w:tc>
          <w:tcPr>
            <w:tcW w:w="2120" w:type="dxa"/>
            <w:tcBorders>
              <w:top w:val="nil"/>
              <w:left w:val="nil"/>
              <w:bottom w:val="single" w:color="auto" w:sz="4" w:space="0"/>
              <w:right w:val="single" w:color="auto" w:sz="4" w:space="0"/>
            </w:tcBorders>
            <w:shd w:val="clear" w:color="000000" w:fill="FFFFFF"/>
            <w:vAlign w:val="center"/>
          </w:tcPr>
          <w:p w14:paraId="180D42D3">
            <w:pPr>
              <w:ind w:firstLine="0" w:firstLineChars="0"/>
              <w:jc w:val="center"/>
              <w:rPr>
                <w:snapToGrid w:val="0"/>
                <w:sz w:val="28"/>
                <w:szCs w:val="28"/>
              </w:rPr>
            </w:pPr>
            <w:r>
              <w:rPr>
                <w:snapToGrid w:val="0"/>
                <w:sz w:val="28"/>
                <w:szCs w:val="28"/>
              </w:rPr>
              <w:t>0874-3137856</w:t>
            </w:r>
          </w:p>
        </w:tc>
        <w:tc>
          <w:tcPr>
            <w:tcW w:w="2133" w:type="dxa"/>
            <w:tcBorders>
              <w:top w:val="nil"/>
              <w:left w:val="nil"/>
              <w:bottom w:val="single" w:color="auto" w:sz="4" w:space="0"/>
              <w:right w:val="single" w:color="auto" w:sz="4" w:space="0"/>
            </w:tcBorders>
            <w:shd w:val="clear" w:color="000000" w:fill="FFFFFF"/>
            <w:vAlign w:val="center"/>
          </w:tcPr>
          <w:p w14:paraId="4FC95F89">
            <w:pPr>
              <w:ind w:firstLine="0" w:firstLineChars="0"/>
              <w:jc w:val="center"/>
              <w:rPr>
                <w:snapToGrid w:val="0"/>
                <w:sz w:val="28"/>
                <w:szCs w:val="28"/>
              </w:rPr>
            </w:pPr>
            <w:r>
              <w:rPr>
                <w:snapToGrid w:val="0"/>
                <w:sz w:val="28"/>
                <w:szCs w:val="28"/>
              </w:rPr>
              <w:t>-</w:t>
            </w:r>
          </w:p>
        </w:tc>
      </w:tr>
      <w:tr w14:paraId="6379AF79">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1AF1D178">
            <w:pPr>
              <w:ind w:firstLine="0" w:firstLineChars="0"/>
              <w:jc w:val="center"/>
              <w:rPr>
                <w:snapToGrid w:val="0"/>
                <w:sz w:val="28"/>
                <w:szCs w:val="28"/>
              </w:rPr>
            </w:pPr>
            <w:r>
              <w:rPr>
                <w:snapToGrid w:val="0"/>
                <w:sz w:val="28"/>
                <w:szCs w:val="28"/>
              </w:rPr>
              <w:t>14</w:t>
            </w:r>
          </w:p>
        </w:tc>
        <w:tc>
          <w:tcPr>
            <w:tcW w:w="3633" w:type="dxa"/>
            <w:tcBorders>
              <w:top w:val="nil"/>
              <w:left w:val="nil"/>
              <w:bottom w:val="single" w:color="auto" w:sz="4" w:space="0"/>
              <w:right w:val="single" w:color="auto" w:sz="4" w:space="0"/>
            </w:tcBorders>
            <w:shd w:val="clear" w:color="000000" w:fill="FFFFFF"/>
            <w:vAlign w:val="center"/>
          </w:tcPr>
          <w:p w14:paraId="49FDA4C3">
            <w:pPr>
              <w:ind w:firstLine="0" w:firstLineChars="0"/>
              <w:jc w:val="center"/>
              <w:rPr>
                <w:snapToGrid w:val="0"/>
                <w:sz w:val="28"/>
                <w:szCs w:val="28"/>
              </w:rPr>
            </w:pPr>
            <w:r>
              <w:rPr>
                <w:snapToGrid w:val="0"/>
                <w:sz w:val="28"/>
                <w:szCs w:val="28"/>
              </w:rPr>
              <w:t>麒麟区气象局</w:t>
            </w:r>
          </w:p>
        </w:tc>
        <w:tc>
          <w:tcPr>
            <w:tcW w:w="2120" w:type="dxa"/>
            <w:tcBorders>
              <w:top w:val="nil"/>
              <w:left w:val="nil"/>
              <w:bottom w:val="single" w:color="auto" w:sz="4" w:space="0"/>
              <w:right w:val="single" w:color="auto" w:sz="4" w:space="0"/>
            </w:tcBorders>
            <w:shd w:val="clear" w:color="000000" w:fill="FFFFFF"/>
            <w:vAlign w:val="center"/>
          </w:tcPr>
          <w:p w14:paraId="22A6A136">
            <w:pPr>
              <w:ind w:firstLine="0" w:firstLineChars="0"/>
              <w:jc w:val="center"/>
              <w:rPr>
                <w:snapToGrid w:val="0"/>
                <w:sz w:val="28"/>
                <w:szCs w:val="28"/>
              </w:rPr>
            </w:pPr>
            <w:r>
              <w:rPr>
                <w:snapToGrid w:val="0"/>
                <w:sz w:val="28"/>
                <w:szCs w:val="28"/>
              </w:rPr>
              <w:t>0874-8999538</w:t>
            </w:r>
          </w:p>
        </w:tc>
        <w:tc>
          <w:tcPr>
            <w:tcW w:w="2133" w:type="dxa"/>
            <w:tcBorders>
              <w:top w:val="nil"/>
              <w:left w:val="nil"/>
              <w:bottom w:val="single" w:color="auto" w:sz="4" w:space="0"/>
              <w:right w:val="single" w:color="auto" w:sz="4" w:space="0"/>
            </w:tcBorders>
            <w:shd w:val="clear" w:color="000000" w:fill="FFFFFF"/>
            <w:vAlign w:val="center"/>
          </w:tcPr>
          <w:p w14:paraId="6D835C52">
            <w:pPr>
              <w:ind w:firstLine="0" w:firstLineChars="0"/>
              <w:jc w:val="center"/>
              <w:rPr>
                <w:snapToGrid w:val="0"/>
                <w:sz w:val="28"/>
                <w:szCs w:val="28"/>
              </w:rPr>
            </w:pPr>
            <w:r>
              <w:rPr>
                <w:snapToGrid w:val="0"/>
                <w:sz w:val="28"/>
                <w:szCs w:val="28"/>
              </w:rPr>
              <w:t>提供气象资料</w:t>
            </w:r>
          </w:p>
        </w:tc>
      </w:tr>
      <w:tr w14:paraId="6C933C4A">
        <w:tblPrEx>
          <w:tblCellMar>
            <w:top w:w="0" w:type="dxa"/>
            <w:left w:w="108" w:type="dxa"/>
            <w:bottom w:w="0" w:type="dxa"/>
            <w:right w:w="108" w:type="dxa"/>
          </w:tblCellMar>
        </w:tblPrEx>
        <w:trPr>
          <w:trHeight w:val="69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4E4D8E32">
            <w:pPr>
              <w:ind w:firstLine="0" w:firstLineChars="0"/>
              <w:jc w:val="center"/>
              <w:rPr>
                <w:snapToGrid w:val="0"/>
                <w:sz w:val="28"/>
                <w:szCs w:val="28"/>
              </w:rPr>
            </w:pPr>
            <w:r>
              <w:rPr>
                <w:snapToGrid w:val="0"/>
                <w:sz w:val="28"/>
                <w:szCs w:val="28"/>
              </w:rPr>
              <w:t>15</w:t>
            </w:r>
          </w:p>
        </w:tc>
        <w:tc>
          <w:tcPr>
            <w:tcW w:w="3633" w:type="dxa"/>
            <w:tcBorders>
              <w:top w:val="nil"/>
              <w:left w:val="nil"/>
              <w:bottom w:val="single" w:color="auto" w:sz="4" w:space="0"/>
              <w:right w:val="single" w:color="auto" w:sz="4" w:space="0"/>
            </w:tcBorders>
            <w:shd w:val="clear" w:color="000000" w:fill="FFFFFF"/>
            <w:vAlign w:val="center"/>
          </w:tcPr>
          <w:p w14:paraId="1054FAD2">
            <w:pPr>
              <w:ind w:firstLine="0" w:firstLineChars="0"/>
              <w:jc w:val="center"/>
              <w:rPr>
                <w:snapToGrid w:val="0"/>
                <w:sz w:val="28"/>
                <w:szCs w:val="28"/>
              </w:rPr>
            </w:pPr>
            <w:r>
              <w:rPr>
                <w:snapToGrid w:val="0"/>
                <w:sz w:val="28"/>
                <w:szCs w:val="28"/>
              </w:rPr>
              <w:t>麒麟区人力资源和社会保障局</w:t>
            </w:r>
          </w:p>
        </w:tc>
        <w:tc>
          <w:tcPr>
            <w:tcW w:w="2120" w:type="dxa"/>
            <w:tcBorders>
              <w:top w:val="nil"/>
              <w:left w:val="nil"/>
              <w:bottom w:val="single" w:color="auto" w:sz="4" w:space="0"/>
              <w:right w:val="single" w:color="auto" w:sz="4" w:space="0"/>
            </w:tcBorders>
            <w:shd w:val="clear" w:color="000000" w:fill="FFFFFF"/>
            <w:vAlign w:val="center"/>
          </w:tcPr>
          <w:p w14:paraId="2726F7EC">
            <w:pPr>
              <w:ind w:firstLine="0" w:firstLineChars="0"/>
              <w:jc w:val="center"/>
              <w:rPr>
                <w:snapToGrid w:val="0"/>
                <w:sz w:val="28"/>
                <w:szCs w:val="28"/>
              </w:rPr>
            </w:pPr>
            <w:r>
              <w:rPr>
                <w:snapToGrid w:val="0"/>
                <w:sz w:val="28"/>
                <w:szCs w:val="28"/>
              </w:rPr>
              <w:t>0874-12333</w:t>
            </w:r>
          </w:p>
        </w:tc>
        <w:tc>
          <w:tcPr>
            <w:tcW w:w="2133" w:type="dxa"/>
            <w:tcBorders>
              <w:top w:val="nil"/>
              <w:left w:val="nil"/>
              <w:bottom w:val="single" w:color="auto" w:sz="4" w:space="0"/>
              <w:right w:val="single" w:color="auto" w:sz="4" w:space="0"/>
            </w:tcBorders>
            <w:shd w:val="clear" w:color="000000" w:fill="FFFFFF"/>
            <w:vAlign w:val="center"/>
          </w:tcPr>
          <w:p w14:paraId="1D01E3F7">
            <w:pPr>
              <w:ind w:firstLine="0" w:firstLineChars="0"/>
              <w:jc w:val="center"/>
              <w:rPr>
                <w:snapToGrid w:val="0"/>
                <w:sz w:val="28"/>
                <w:szCs w:val="28"/>
              </w:rPr>
            </w:pPr>
            <w:r>
              <w:rPr>
                <w:snapToGrid w:val="0"/>
                <w:sz w:val="28"/>
                <w:szCs w:val="28"/>
              </w:rPr>
              <w:t>工伤人员工伤待遇</w:t>
            </w:r>
          </w:p>
        </w:tc>
      </w:tr>
      <w:tr w14:paraId="06446AF7">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677CE09C">
            <w:pPr>
              <w:ind w:firstLine="0" w:firstLineChars="0"/>
              <w:jc w:val="center"/>
              <w:rPr>
                <w:snapToGrid w:val="0"/>
                <w:sz w:val="28"/>
                <w:szCs w:val="28"/>
              </w:rPr>
            </w:pPr>
            <w:r>
              <w:rPr>
                <w:snapToGrid w:val="0"/>
                <w:sz w:val="28"/>
                <w:szCs w:val="28"/>
              </w:rPr>
              <w:t>16</w:t>
            </w:r>
          </w:p>
        </w:tc>
        <w:tc>
          <w:tcPr>
            <w:tcW w:w="3633" w:type="dxa"/>
            <w:tcBorders>
              <w:top w:val="nil"/>
              <w:left w:val="nil"/>
              <w:bottom w:val="single" w:color="auto" w:sz="4" w:space="0"/>
              <w:right w:val="single" w:color="auto" w:sz="4" w:space="0"/>
            </w:tcBorders>
            <w:shd w:val="clear" w:color="000000" w:fill="FFFFFF"/>
            <w:vAlign w:val="center"/>
          </w:tcPr>
          <w:p w14:paraId="3CC1B915">
            <w:pPr>
              <w:ind w:firstLine="0" w:firstLineChars="0"/>
              <w:jc w:val="center"/>
              <w:rPr>
                <w:snapToGrid w:val="0"/>
                <w:sz w:val="28"/>
                <w:szCs w:val="28"/>
              </w:rPr>
            </w:pPr>
            <w:r>
              <w:rPr>
                <w:snapToGrid w:val="0"/>
                <w:sz w:val="28"/>
                <w:szCs w:val="28"/>
              </w:rPr>
              <w:t>越州镇中心卫生院</w:t>
            </w:r>
          </w:p>
        </w:tc>
        <w:tc>
          <w:tcPr>
            <w:tcW w:w="2120" w:type="dxa"/>
            <w:tcBorders>
              <w:top w:val="nil"/>
              <w:left w:val="nil"/>
              <w:bottom w:val="single" w:color="auto" w:sz="4" w:space="0"/>
              <w:right w:val="single" w:color="auto" w:sz="4" w:space="0"/>
            </w:tcBorders>
            <w:shd w:val="clear" w:color="000000" w:fill="FFFFFF"/>
            <w:vAlign w:val="center"/>
          </w:tcPr>
          <w:p w14:paraId="6EE6307F">
            <w:pPr>
              <w:ind w:firstLine="0" w:firstLineChars="0"/>
              <w:jc w:val="center"/>
              <w:rPr>
                <w:snapToGrid w:val="0"/>
                <w:sz w:val="28"/>
                <w:szCs w:val="28"/>
              </w:rPr>
            </w:pPr>
            <w:r>
              <w:rPr>
                <w:snapToGrid w:val="0"/>
                <w:sz w:val="28"/>
                <w:szCs w:val="28"/>
              </w:rPr>
              <w:t>0874-3939295</w:t>
            </w:r>
          </w:p>
        </w:tc>
        <w:tc>
          <w:tcPr>
            <w:tcW w:w="2133" w:type="dxa"/>
            <w:tcBorders>
              <w:top w:val="nil"/>
              <w:left w:val="nil"/>
              <w:bottom w:val="single" w:color="auto" w:sz="4" w:space="0"/>
              <w:right w:val="single" w:color="auto" w:sz="4" w:space="0"/>
            </w:tcBorders>
            <w:shd w:val="clear" w:color="000000" w:fill="FFFFFF"/>
            <w:vAlign w:val="center"/>
          </w:tcPr>
          <w:p w14:paraId="0FDF5820">
            <w:pPr>
              <w:ind w:firstLine="0" w:firstLineChars="0"/>
              <w:jc w:val="center"/>
              <w:rPr>
                <w:snapToGrid w:val="0"/>
                <w:sz w:val="28"/>
                <w:szCs w:val="28"/>
              </w:rPr>
            </w:pPr>
            <w:r>
              <w:rPr>
                <w:snapToGrid w:val="0"/>
                <w:sz w:val="28"/>
                <w:szCs w:val="28"/>
              </w:rPr>
              <w:t>-</w:t>
            </w:r>
          </w:p>
        </w:tc>
      </w:tr>
      <w:tr w14:paraId="2F2AF93C">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09C84712">
            <w:pPr>
              <w:ind w:firstLine="0" w:firstLineChars="0"/>
              <w:jc w:val="center"/>
              <w:rPr>
                <w:snapToGrid w:val="0"/>
                <w:sz w:val="28"/>
                <w:szCs w:val="28"/>
              </w:rPr>
            </w:pPr>
            <w:r>
              <w:rPr>
                <w:snapToGrid w:val="0"/>
                <w:sz w:val="28"/>
                <w:szCs w:val="28"/>
              </w:rPr>
              <w:t>17</w:t>
            </w:r>
          </w:p>
        </w:tc>
        <w:tc>
          <w:tcPr>
            <w:tcW w:w="3633" w:type="dxa"/>
            <w:tcBorders>
              <w:top w:val="nil"/>
              <w:left w:val="nil"/>
              <w:bottom w:val="single" w:color="auto" w:sz="4" w:space="0"/>
              <w:right w:val="single" w:color="auto" w:sz="4" w:space="0"/>
            </w:tcBorders>
            <w:shd w:val="clear" w:color="000000" w:fill="FFFFFF"/>
            <w:vAlign w:val="center"/>
          </w:tcPr>
          <w:p w14:paraId="635B4000">
            <w:pPr>
              <w:ind w:firstLine="0" w:firstLineChars="0"/>
              <w:jc w:val="center"/>
              <w:rPr>
                <w:snapToGrid w:val="0"/>
                <w:sz w:val="28"/>
                <w:szCs w:val="28"/>
              </w:rPr>
            </w:pPr>
            <w:r>
              <w:rPr>
                <w:snapToGrid w:val="0"/>
                <w:sz w:val="28"/>
                <w:szCs w:val="28"/>
              </w:rPr>
              <w:t>麒麟区人民医院</w:t>
            </w:r>
          </w:p>
        </w:tc>
        <w:tc>
          <w:tcPr>
            <w:tcW w:w="2120" w:type="dxa"/>
            <w:tcBorders>
              <w:top w:val="nil"/>
              <w:left w:val="nil"/>
              <w:bottom w:val="single" w:color="auto" w:sz="4" w:space="0"/>
              <w:right w:val="single" w:color="auto" w:sz="4" w:space="0"/>
            </w:tcBorders>
            <w:shd w:val="clear" w:color="000000" w:fill="FFFFFF"/>
            <w:vAlign w:val="center"/>
          </w:tcPr>
          <w:p w14:paraId="3EB31E43">
            <w:pPr>
              <w:ind w:firstLine="0" w:firstLineChars="0"/>
              <w:jc w:val="center"/>
              <w:rPr>
                <w:snapToGrid w:val="0"/>
                <w:sz w:val="28"/>
                <w:szCs w:val="28"/>
              </w:rPr>
            </w:pPr>
            <w:r>
              <w:rPr>
                <w:snapToGrid w:val="0"/>
                <w:sz w:val="28"/>
                <w:szCs w:val="28"/>
              </w:rPr>
              <w:t>0874-3122857</w:t>
            </w:r>
          </w:p>
        </w:tc>
        <w:tc>
          <w:tcPr>
            <w:tcW w:w="2133" w:type="dxa"/>
            <w:tcBorders>
              <w:top w:val="nil"/>
              <w:left w:val="nil"/>
              <w:bottom w:val="single" w:color="auto" w:sz="4" w:space="0"/>
              <w:right w:val="single" w:color="auto" w:sz="4" w:space="0"/>
            </w:tcBorders>
            <w:shd w:val="clear" w:color="000000" w:fill="FFFFFF"/>
            <w:vAlign w:val="center"/>
          </w:tcPr>
          <w:p w14:paraId="789CB725">
            <w:pPr>
              <w:ind w:firstLine="0" w:firstLineChars="0"/>
              <w:jc w:val="center"/>
              <w:rPr>
                <w:snapToGrid w:val="0"/>
                <w:sz w:val="28"/>
                <w:szCs w:val="28"/>
              </w:rPr>
            </w:pPr>
            <w:r>
              <w:rPr>
                <w:snapToGrid w:val="0"/>
                <w:sz w:val="28"/>
                <w:szCs w:val="28"/>
              </w:rPr>
              <w:t>工伤人员救治</w:t>
            </w:r>
          </w:p>
        </w:tc>
      </w:tr>
      <w:tr w14:paraId="6AB77F81">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1EA830C4">
            <w:pPr>
              <w:ind w:firstLine="0" w:firstLineChars="0"/>
              <w:jc w:val="center"/>
              <w:rPr>
                <w:snapToGrid w:val="0"/>
                <w:sz w:val="28"/>
                <w:szCs w:val="28"/>
              </w:rPr>
            </w:pPr>
            <w:r>
              <w:rPr>
                <w:snapToGrid w:val="0"/>
                <w:sz w:val="28"/>
                <w:szCs w:val="28"/>
              </w:rPr>
              <w:t>18</w:t>
            </w:r>
          </w:p>
        </w:tc>
        <w:tc>
          <w:tcPr>
            <w:tcW w:w="3633" w:type="dxa"/>
            <w:tcBorders>
              <w:top w:val="nil"/>
              <w:left w:val="nil"/>
              <w:bottom w:val="single" w:color="auto" w:sz="4" w:space="0"/>
              <w:right w:val="single" w:color="auto" w:sz="4" w:space="0"/>
            </w:tcBorders>
            <w:shd w:val="clear" w:color="000000" w:fill="FFFFFF"/>
            <w:vAlign w:val="center"/>
          </w:tcPr>
          <w:p w14:paraId="35638AFF">
            <w:pPr>
              <w:ind w:firstLine="0" w:firstLineChars="0"/>
              <w:jc w:val="center"/>
              <w:rPr>
                <w:snapToGrid w:val="0"/>
                <w:sz w:val="28"/>
                <w:szCs w:val="28"/>
              </w:rPr>
            </w:pPr>
            <w:r>
              <w:rPr>
                <w:snapToGrid w:val="0"/>
                <w:sz w:val="28"/>
                <w:szCs w:val="28"/>
              </w:rPr>
              <w:t>曲靖市第一人民医院</w:t>
            </w:r>
          </w:p>
        </w:tc>
        <w:tc>
          <w:tcPr>
            <w:tcW w:w="2120" w:type="dxa"/>
            <w:tcBorders>
              <w:top w:val="nil"/>
              <w:left w:val="nil"/>
              <w:bottom w:val="single" w:color="auto" w:sz="4" w:space="0"/>
              <w:right w:val="single" w:color="auto" w:sz="4" w:space="0"/>
            </w:tcBorders>
            <w:shd w:val="clear" w:color="000000" w:fill="FFFFFF"/>
            <w:vAlign w:val="center"/>
          </w:tcPr>
          <w:p w14:paraId="46D83087">
            <w:pPr>
              <w:ind w:firstLine="0" w:firstLineChars="0"/>
              <w:jc w:val="center"/>
              <w:rPr>
                <w:snapToGrid w:val="0"/>
                <w:sz w:val="28"/>
                <w:szCs w:val="28"/>
              </w:rPr>
            </w:pPr>
            <w:r>
              <w:rPr>
                <w:snapToGrid w:val="0"/>
                <w:sz w:val="28"/>
                <w:szCs w:val="28"/>
              </w:rPr>
              <w:t>0874-3311977</w:t>
            </w:r>
          </w:p>
        </w:tc>
        <w:tc>
          <w:tcPr>
            <w:tcW w:w="2133" w:type="dxa"/>
            <w:tcBorders>
              <w:top w:val="nil"/>
              <w:left w:val="nil"/>
              <w:bottom w:val="single" w:color="auto" w:sz="4" w:space="0"/>
              <w:right w:val="single" w:color="auto" w:sz="4" w:space="0"/>
            </w:tcBorders>
            <w:shd w:val="clear" w:color="000000" w:fill="FFFFFF"/>
            <w:vAlign w:val="center"/>
          </w:tcPr>
          <w:p w14:paraId="6ECA875A">
            <w:pPr>
              <w:ind w:firstLine="0" w:firstLineChars="0"/>
              <w:jc w:val="center"/>
              <w:rPr>
                <w:snapToGrid w:val="0"/>
                <w:sz w:val="28"/>
                <w:szCs w:val="28"/>
              </w:rPr>
            </w:pPr>
            <w:r>
              <w:rPr>
                <w:snapToGrid w:val="0"/>
                <w:sz w:val="28"/>
                <w:szCs w:val="28"/>
              </w:rPr>
              <w:t>-</w:t>
            </w:r>
          </w:p>
        </w:tc>
      </w:tr>
      <w:tr w14:paraId="0F493EC9">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1CA362CA">
            <w:pPr>
              <w:ind w:firstLine="0" w:firstLineChars="0"/>
              <w:jc w:val="center"/>
              <w:rPr>
                <w:snapToGrid w:val="0"/>
                <w:sz w:val="28"/>
                <w:szCs w:val="28"/>
              </w:rPr>
            </w:pPr>
            <w:r>
              <w:rPr>
                <w:snapToGrid w:val="0"/>
                <w:sz w:val="28"/>
                <w:szCs w:val="28"/>
              </w:rPr>
              <w:t>19</w:t>
            </w:r>
          </w:p>
        </w:tc>
        <w:tc>
          <w:tcPr>
            <w:tcW w:w="3633" w:type="dxa"/>
            <w:tcBorders>
              <w:top w:val="nil"/>
              <w:left w:val="nil"/>
              <w:bottom w:val="single" w:color="auto" w:sz="4" w:space="0"/>
              <w:right w:val="single" w:color="auto" w:sz="4" w:space="0"/>
            </w:tcBorders>
            <w:shd w:val="clear" w:color="000000" w:fill="FFFFFF"/>
            <w:vAlign w:val="center"/>
          </w:tcPr>
          <w:p w14:paraId="43119A94">
            <w:pPr>
              <w:ind w:firstLine="0" w:firstLineChars="0"/>
              <w:jc w:val="center"/>
              <w:rPr>
                <w:snapToGrid w:val="0"/>
                <w:sz w:val="28"/>
                <w:szCs w:val="28"/>
              </w:rPr>
            </w:pPr>
            <w:r>
              <w:rPr>
                <w:snapToGrid w:val="0"/>
                <w:sz w:val="28"/>
                <w:szCs w:val="28"/>
              </w:rPr>
              <w:t>曲靖市第二人民医院</w:t>
            </w:r>
          </w:p>
        </w:tc>
        <w:tc>
          <w:tcPr>
            <w:tcW w:w="2120" w:type="dxa"/>
            <w:tcBorders>
              <w:top w:val="nil"/>
              <w:left w:val="nil"/>
              <w:bottom w:val="single" w:color="auto" w:sz="4" w:space="0"/>
              <w:right w:val="single" w:color="auto" w:sz="4" w:space="0"/>
            </w:tcBorders>
            <w:shd w:val="clear" w:color="000000" w:fill="FFFFFF"/>
            <w:vAlign w:val="center"/>
          </w:tcPr>
          <w:p w14:paraId="1563E647">
            <w:pPr>
              <w:ind w:firstLine="0" w:firstLineChars="0"/>
              <w:jc w:val="center"/>
              <w:rPr>
                <w:snapToGrid w:val="0"/>
                <w:sz w:val="28"/>
                <w:szCs w:val="28"/>
              </w:rPr>
            </w:pPr>
            <w:r>
              <w:rPr>
                <w:snapToGrid w:val="0"/>
                <w:sz w:val="28"/>
                <w:szCs w:val="28"/>
              </w:rPr>
              <w:t>0874-3315172</w:t>
            </w:r>
          </w:p>
        </w:tc>
        <w:tc>
          <w:tcPr>
            <w:tcW w:w="2133" w:type="dxa"/>
            <w:tcBorders>
              <w:top w:val="nil"/>
              <w:left w:val="nil"/>
              <w:bottom w:val="single" w:color="auto" w:sz="4" w:space="0"/>
              <w:right w:val="single" w:color="auto" w:sz="4" w:space="0"/>
            </w:tcBorders>
            <w:shd w:val="clear" w:color="000000" w:fill="FFFFFF"/>
            <w:vAlign w:val="center"/>
          </w:tcPr>
          <w:p w14:paraId="3485E259">
            <w:pPr>
              <w:ind w:firstLine="0" w:firstLineChars="0"/>
              <w:jc w:val="center"/>
              <w:rPr>
                <w:snapToGrid w:val="0"/>
                <w:sz w:val="28"/>
                <w:szCs w:val="28"/>
              </w:rPr>
            </w:pPr>
            <w:r>
              <w:rPr>
                <w:snapToGrid w:val="0"/>
                <w:sz w:val="28"/>
                <w:szCs w:val="28"/>
              </w:rPr>
              <w:t>-</w:t>
            </w:r>
          </w:p>
        </w:tc>
      </w:tr>
      <w:tr w14:paraId="6FDE35F5">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07FA5F51">
            <w:pPr>
              <w:ind w:firstLine="0" w:firstLineChars="0"/>
              <w:jc w:val="center"/>
              <w:rPr>
                <w:snapToGrid w:val="0"/>
                <w:sz w:val="28"/>
                <w:szCs w:val="28"/>
              </w:rPr>
            </w:pPr>
            <w:r>
              <w:rPr>
                <w:snapToGrid w:val="0"/>
                <w:sz w:val="28"/>
                <w:szCs w:val="28"/>
              </w:rPr>
              <w:t>20</w:t>
            </w:r>
          </w:p>
        </w:tc>
        <w:tc>
          <w:tcPr>
            <w:tcW w:w="3633" w:type="dxa"/>
            <w:tcBorders>
              <w:top w:val="nil"/>
              <w:left w:val="nil"/>
              <w:bottom w:val="single" w:color="auto" w:sz="4" w:space="0"/>
              <w:right w:val="single" w:color="auto" w:sz="4" w:space="0"/>
            </w:tcBorders>
            <w:shd w:val="clear" w:color="000000" w:fill="FFFFFF"/>
            <w:vAlign w:val="center"/>
          </w:tcPr>
          <w:p w14:paraId="2B27660B">
            <w:pPr>
              <w:ind w:firstLine="0" w:firstLineChars="0"/>
              <w:jc w:val="center"/>
              <w:rPr>
                <w:snapToGrid w:val="0"/>
                <w:sz w:val="28"/>
                <w:szCs w:val="28"/>
              </w:rPr>
            </w:pPr>
            <w:r>
              <w:rPr>
                <w:snapToGrid w:val="0"/>
                <w:sz w:val="28"/>
                <w:szCs w:val="28"/>
              </w:rPr>
              <w:t>麒麟区消防救援大队</w:t>
            </w:r>
          </w:p>
        </w:tc>
        <w:tc>
          <w:tcPr>
            <w:tcW w:w="2120" w:type="dxa"/>
            <w:tcBorders>
              <w:top w:val="nil"/>
              <w:left w:val="nil"/>
              <w:bottom w:val="single" w:color="auto" w:sz="4" w:space="0"/>
              <w:right w:val="single" w:color="auto" w:sz="4" w:space="0"/>
            </w:tcBorders>
            <w:shd w:val="clear" w:color="000000" w:fill="FFFFFF"/>
            <w:vAlign w:val="center"/>
          </w:tcPr>
          <w:p w14:paraId="21826FA4">
            <w:pPr>
              <w:ind w:firstLine="0" w:firstLineChars="0"/>
              <w:jc w:val="center"/>
              <w:rPr>
                <w:snapToGrid w:val="0"/>
                <w:sz w:val="28"/>
                <w:szCs w:val="28"/>
              </w:rPr>
            </w:pPr>
            <w:r>
              <w:rPr>
                <w:snapToGrid w:val="0"/>
                <w:sz w:val="28"/>
                <w:szCs w:val="28"/>
              </w:rPr>
              <w:t>0874-3125927</w:t>
            </w:r>
          </w:p>
        </w:tc>
        <w:tc>
          <w:tcPr>
            <w:tcW w:w="2133" w:type="dxa"/>
            <w:tcBorders>
              <w:top w:val="nil"/>
              <w:left w:val="nil"/>
              <w:bottom w:val="single" w:color="auto" w:sz="4" w:space="0"/>
              <w:right w:val="single" w:color="auto" w:sz="4" w:space="0"/>
            </w:tcBorders>
            <w:shd w:val="clear" w:color="000000" w:fill="FFFFFF"/>
            <w:vAlign w:val="center"/>
          </w:tcPr>
          <w:p w14:paraId="2401B089">
            <w:pPr>
              <w:ind w:firstLine="0" w:firstLineChars="0"/>
              <w:jc w:val="center"/>
              <w:rPr>
                <w:snapToGrid w:val="0"/>
                <w:sz w:val="28"/>
                <w:szCs w:val="28"/>
              </w:rPr>
            </w:pPr>
            <w:r>
              <w:rPr>
                <w:snapToGrid w:val="0"/>
                <w:sz w:val="28"/>
                <w:szCs w:val="28"/>
              </w:rPr>
              <w:t>消防抢险救援</w:t>
            </w:r>
          </w:p>
        </w:tc>
      </w:tr>
      <w:tr w14:paraId="6E09F226">
        <w:tblPrEx>
          <w:tblCellMar>
            <w:top w:w="0" w:type="dxa"/>
            <w:left w:w="108" w:type="dxa"/>
            <w:bottom w:w="0" w:type="dxa"/>
            <w:right w:w="108" w:type="dxa"/>
          </w:tblCellMar>
        </w:tblPrEx>
        <w:trPr>
          <w:trHeight w:val="69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3AC8EF11">
            <w:pPr>
              <w:ind w:firstLine="0" w:firstLineChars="0"/>
              <w:jc w:val="center"/>
              <w:rPr>
                <w:snapToGrid w:val="0"/>
                <w:sz w:val="28"/>
                <w:szCs w:val="28"/>
              </w:rPr>
            </w:pPr>
            <w:r>
              <w:rPr>
                <w:snapToGrid w:val="0"/>
                <w:sz w:val="28"/>
                <w:szCs w:val="28"/>
              </w:rPr>
              <w:t>21</w:t>
            </w:r>
          </w:p>
        </w:tc>
        <w:tc>
          <w:tcPr>
            <w:tcW w:w="3633" w:type="dxa"/>
            <w:tcBorders>
              <w:top w:val="nil"/>
              <w:left w:val="nil"/>
              <w:bottom w:val="single" w:color="auto" w:sz="4" w:space="0"/>
              <w:right w:val="single" w:color="auto" w:sz="4" w:space="0"/>
            </w:tcBorders>
            <w:shd w:val="clear" w:color="000000" w:fill="FFFFFF"/>
            <w:vAlign w:val="center"/>
          </w:tcPr>
          <w:p w14:paraId="49882AC7">
            <w:pPr>
              <w:ind w:firstLine="0" w:firstLineChars="0"/>
              <w:jc w:val="center"/>
              <w:rPr>
                <w:snapToGrid w:val="0"/>
                <w:sz w:val="28"/>
                <w:szCs w:val="28"/>
              </w:rPr>
            </w:pPr>
            <w:r>
              <w:rPr>
                <w:snapToGrid w:val="0"/>
                <w:sz w:val="28"/>
                <w:szCs w:val="28"/>
              </w:rPr>
              <w:t>曲靖市安全生产应急指挥中心</w:t>
            </w:r>
          </w:p>
        </w:tc>
        <w:tc>
          <w:tcPr>
            <w:tcW w:w="2120" w:type="dxa"/>
            <w:tcBorders>
              <w:top w:val="nil"/>
              <w:left w:val="nil"/>
              <w:bottom w:val="single" w:color="auto" w:sz="4" w:space="0"/>
              <w:right w:val="single" w:color="auto" w:sz="4" w:space="0"/>
            </w:tcBorders>
            <w:shd w:val="clear" w:color="000000" w:fill="FFFFFF"/>
            <w:vAlign w:val="center"/>
          </w:tcPr>
          <w:p w14:paraId="07DDF8B3">
            <w:pPr>
              <w:ind w:firstLine="0" w:firstLineChars="0"/>
              <w:jc w:val="center"/>
              <w:rPr>
                <w:snapToGrid w:val="0"/>
                <w:sz w:val="28"/>
                <w:szCs w:val="28"/>
              </w:rPr>
            </w:pPr>
            <w:r>
              <w:rPr>
                <w:snapToGrid w:val="0"/>
                <w:sz w:val="28"/>
                <w:szCs w:val="28"/>
              </w:rPr>
              <w:t>0874-3117326</w:t>
            </w:r>
          </w:p>
        </w:tc>
        <w:tc>
          <w:tcPr>
            <w:tcW w:w="2133" w:type="dxa"/>
            <w:tcBorders>
              <w:top w:val="nil"/>
              <w:left w:val="nil"/>
              <w:bottom w:val="single" w:color="auto" w:sz="4" w:space="0"/>
              <w:right w:val="single" w:color="auto" w:sz="4" w:space="0"/>
            </w:tcBorders>
            <w:shd w:val="clear" w:color="000000" w:fill="FFFFFF"/>
            <w:vAlign w:val="center"/>
          </w:tcPr>
          <w:p w14:paraId="699AADC9">
            <w:pPr>
              <w:ind w:firstLine="0" w:firstLineChars="0"/>
              <w:jc w:val="center"/>
              <w:rPr>
                <w:snapToGrid w:val="0"/>
                <w:sz w:val="28"/>
                <w:szCs w:val="28"/>
              </w:rPr>
            </w:pPr>
            <w:r>
              <w:rPr>
                <w:snapToGrid w:val="0"/>
                <w:sz w:val="28"/>
                <w:szCs w:val="28"/>
              </w:rPr>
              <w:t>安全生产监督管理</w:t>
            </w:r>
          </w:p>
        </w:tc>
      </w:tr>
      <w:tr w14:paraId="598FD98F">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0E9B9EDC">
            <w:pPr>
              <w:ind w:firstLine="0" w:firstLineChars="0"/>
              <w:jc w:val="center"/>
              <w:rPr>
                <w:snapToGrid w:val="0"/>
                <w:sz w:val="28"/>
                <w:szCs w:val="28"/>
              </w:rPr>
            </w:pPr>
            <w:r>
              <w:rPr>
                <w:snapToGrid w:val="0"/>
                <w:sz w:val="28"/>
                <w:szCs w:val="28"/>
              </w:rPr>
              <w:t>22</w:t>
            </w:r>
          </w:p>
        </w:tc>
        <w:tc>
          <w:tcPr>
            <w:tcW w:w="3633" w:type="dxa"/>
            <w:tcBorders>
              <w:top w:val="nil"/>
              <w:left w:val="nil"/>
              <w:bottom w:val="single" w:color="auto" w:sz="4" w:space="0"/>
              <w:right w:val="single" w:color="auto" w:sz="4" w:space="0"/>
            </w:tcBorders>
            <w:shd w:val="clear" w:color="000000" w:fill="FFFFFF"/>
            <w:vAlign w:val="center"/>
          </w:tcPr>
          <w:p w14:paraId="032A0590">
            <w:pPr>
              <w:ind w:firstLine="0" w:firstLineChars="0"/>
              <w:jc w:val="center"/>
              <w:rPr>
                <w:snapToGrid w:val="0"/>
                <w:sz w:val="28"/>
                <w:szCs w:val="28"/>
              </w:rPr>
            </w:pPr>
            <w:r>
              <w:rPr>
                <w:snapToGrid w:val="0"/>
                <w:sz w:val="28"/>
                <w:szCs w:val="28"/>
              </w:rPr>
              <w:t>越州镇人民政府</w:t>
            </w:r>
          </w:p>
        </w:tc>
        <w:tc>
          <w:tcPr>
            <w:tcW w:w="2120" w:type="dxa"/>
            <w:tcBorders>
              <w:top w:val="nil"/>
              <w:left w:val="nil"/>
              <w:bottom w:val="single" w:color="auto" w:sz="4" w:space="0"/>
              <w:right w:val="single" w:color="auto" w:sz="4" w:space="0"/>
            </w:tcBorders>
            <w:shd w:val="clear" w:color="000000" w:fill="FFFFFF"/>
            <w:vAlign w:val="center"/>
          </w:tcPr>
          <w:p w14:paraId="7E241C28">
            <w:pPr>
              <w:ind w:firstLine="0" w:firstLineChars="0"/>
              <w:jc w:val="center"/>
              <w:rPr>
                <w:snapToGrid w:val="0"/>
                <w:sz w:val="28"/>
                <w:szCs w:val="28"/>
              </w:rPr>
            </w:pPr>
            <w:r>
              <w:rPr>
                <w:snapToGrid w:val="0"/>
                <w:sz w:val="28"/>
                <w:szCs w:val="28"/>
              </w:rPr>
              <w:t>0874-3939336</w:t>
            </w:r>
          </w:p>
        </w:tc>
        <w:tc>
          <w:tcPr>
            <w:tcW w:w="2133" w:type="dxa"/>
            <w:tcBorders>
              <w:top w:val="nil"/>
              <w:left w:val="nil"/>
              <w:bottom w:val="single" w:color="auto" w:sz="4" w:space="0"/>
              <w:right w:val="single" w:color="auto" w:sz="4" w:space="0"/>
            </w:tcBorders>
            <w:shd w:val="clear" w:color="000000" w:fill="FFFFFF"/>
            <w:vAlign w:val="center"/>
          </w:tcPr>
          <w:p w14:paraId="4A59293D">
            <w:pPr>
              <w:ind w:firstLine="0" w:firstLineChars="0"/>
              <w:jc w:val="center"/>
              <w:rPr>
                <w:snapToGrid w:val="0"/>
                <w:sz w:val="28"/>
                <w:szCs w:val="28"/>
              </w:rPr>
            </w:pPr>
            <w:r>
              <w:rPr>
                <w:snapToGrid w:val="0"/>
                <w:sz w:val="28"/>
                <w:szCs w:val="28"/>
              </w:rPr>
              <w:t>镇政府办公室</w:t>
            </w:r>
          </w:p>
        </w:tc>
      </w:tr>
      <w:tr w14:paraId="083977A2">
        <w:tblPrEx>
          <w:tblCellMar>
            <w:top w:w="0" w:type="dxa"/>
            <w:left w:w="108" w:type="dxa"/>
            <w:bottom w:w="0" w:type="dxa"/>
            <w:right w:w="108" w:type="dxa"/>
          </w:tblCellMar>
        </w:tblPrEx>
        <w:trPr>
          <w:trHeight w:val="460" w:hRule="atLeast"/>
          <w:jc w:val="center"/>
        </w:trPr>
        <w:tc>
          <w:tcPr>
            <w:tcW w:w="1040" w:type="dxa"/>
            <w:tcBorders>
              <w:top w:val="nil"/>
              <w:left w:val="single" w:color="auto" w:sz="4" w:space="0"/>
              <w:bottom w:val="single" w:color="auto" w:sz="4" w:space="0"/>
              <w:right w:val="single" w:color="auto" w:sz="4" w:space="0"/>
            </w:tcBorders>
            <w:shd w:val="clear" w:color="000000" w:fill="FFFFFF"/>
            <w:vAlign w:val="center"/>
          </w:tcPr>
          <w:p w14:paraId="7E9A18F7">
            <w:pPr>
              <w:ind w:firstLine="0" w:firstLineChars="0"/>
              <w:jc w:val="center"/>
              <w:rPr>
                <w:snapToGrid w:val="0"/>
                <w:sz w:val="28"/>
                <w:szCs w:val="28"/>
              </w:rPr>
            </w:pPr>
            <w:r>
              <w:rPr>
                <w:snapToGrid w:val="0"/>
                <w:sz w:val="28"/>
                <w:szCs w:val="28"/>
              </w:rPr>
              <w:t>23</w:t>
            </w:r>
          </w:p>
        </w:tc>
        <w:tc>
          <w:tcPr>
            <w:tcW w:w="3633" w:type="dxa"/>
            <w:tcBorders>
              <w:top w:val="nil"/>
              <w:left w:val="nil"/>
              <w:bottom w:val="single" w:color="auto" w:sz="4" w:space="0"/>
              <w:right w:val="single" w:color="auto" w:sz="4" w:space="0"/>
            </w:tcBorders>
            <w:shd w:val="clear" w:color="000000" w:fill="FFFFFF"/>
            <w:vAlign w:val="center"/>
          </w:tcPr>
          <w:p w14:paraId="78BCA9A6">
            <w:pPr>
              <w:ind w:firstLine="0" w:firstLineChars="0"/>
              <w:jc w:val="center"/>
              <w:rPr>
                <w:snapToGrid w:val="0"/>
                <w:sz w:val="28"/>
                <w:szCs w:val="28"/>
              </w:rPr>
            </w:pPr>
            <w:r>
              <w:rPr>
                <w:snapToGrid w:val="0"/>
                <w:sz w:val="28"/>
                <w:szCs w:val="28"/>
              </w:rPr>
              <w:t>越州镇应急服务中心</w:t>
            </w:r>
          </w:p>
        </w:tc>
        <w:tc>
          <w:tcPr>
            <w:tcW w:w="2120" w:type="dxa"/>
            <w:tcBorders>
              <w:top w:val="nil"/>
              <w:left w:val="nil"/>
              <w:bottom w:val="single" w:color="auto" w:sz="4" w:space="0"/>
              <w:right w:val="single" w:color="auto" w:sz="4" w:space="0"/>
            </w:tcBorders>
            <w:shd w:val="clear" w:color="000000" w:fill="FFFFFF"/>
            <w:vAlign w:val="center"/>
          </w:tcPr>
          <w:p w14:paraId="78C53120">
            <w:pPr>
              <w:ind w:firstLine="0" w:firstLineChars="0"/>
              <w:jc w:val="center"/>
              <w:rPr>
                <w:snapToGrid w:val="0"/>
                <w:sz w:val="28"/>
                <w:szCs w:val="28"/>
              </w:rPr>
            </w:pPr>
            <w:r>
              <w:rPr>
                <w:snapToGrid w:val="0"/>
                <w:sz w:val="28"/>
                <w:szCs w:val="28"/>
              </w:rPr>
              <w:t>1388744110</w:t>
            </w:r>
          </w:p>
        </w:tc>
        <w:tc>
          <w:tcPr>
            <w:tcW w:w="2133" w:type="dxa"/>
            <w:tcBorders>
              <w:top w:val="nil"/>
              <w:left w:val="nil"/>
              <w:bottom w:val="single" w:color="auto" w:sz="4" w:space="0"/>
              <w:right w:val="single" w:color="auto" w:sz="4" w:space="0"/>
            </w:tcBorders>
            <w:shd w:val="clear" w:color="000000" w:fill="FFFFFF"/>
            <w:vAlign w:val="center"/>
          </w:tcPr>
          <w:p w14:paraId="3FFA8126">
            <w:pPr>
              <w:ind w:firstLine="0" w:firstLineChars="0"/>
              <w:jc w:val="center"/>
              <w:rPr>
                <w:snapToGrid w:val="0"/>
                <w:sz w:val="28"/>
                <w:szCs w:val="28"/>
              </w:rPr>
            </w:pPr>
            <w:r>
              <w:rPr>
                <w:snapToGrid w:val="0"/>
                <w:sz w:val="28"/>
                <w:szCs w:val="28"/>
              </w:rPr>
              <w:t>-</w:t>
            </w:r>
          </w:p>
        </w:tc>
      </w:tr>
    </w:tbl>
    <w:p w14:paraId="41F9EE5C">
      <w:pPr>
        <w:pStyle w:val="3"/>
      </w:pPr>
      <w:bookmarkStart w:id="30" w:name="_Toc201613691"/>
      <w:r>
        <w:rPr>
          <w:rFonts w:hint="eastAsia"/>
        </w:rPr>
        <w:t>应急专家库</w:t>
      </w:r>
      <w:bookmarkEnd w:id="30"/>
    </w:p>
    <w:p w14:paraId="7EE26802">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2.4</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专家库名单</w:t>
      </w:r>
    </w:p>
    <w:tbl>
      <w:tblPr>
        <w:tblStyle w:val="28"/>
        <w:tblW w:w="8847" w:type="dxa"/>
        <w:jc w:val="center"/>
        <w:tblLayout w:type="autofit"/>
        <w:tblCellMar>
          <w:top w:w="0" w:type="dxa"/>
          <w:left w:w="108" w:type="dxa"/>
          <w:bottom w:w="0" w:type="dxa"/>
          <w:right w:w="108" w:type="dxa"/>
        </w:tblCellMar>
      </w:tblPr>
      <w:tblGrid>
        <w:gridCol w:w="541"/>
        <w:gridCol w:w="1155"/>
        <w:gridCol w:w="725"/>
        <w:gridCol w:w="1356"/>
        <w:gridCol w:w="1756"/>
        <w:gridCol w:w="2108"/>
        <w:gridCol w:w="1206"/>
      </w:tblGrid>
      <w:tr w14:paraId="20C69DD0">
        <w:tblPrEx>
          <w:tblCellMar>
            <w:top w:w="0" w:type="dxa"/>
            <w:left w:w="108" w:type="dxa"/>
            <w:bottom w:w="0" w:type="dxa"/>
            <w:right w:w="108" w:type="dxa"/>
          </w:tblCellMar>
        </w:tblPrEx>
        <w:trPr>
          <w:trHeight w:val="460" w:hRule="atLeast"/>
          <w:tblHeader/>
          <w:jc w:val="center"/>
        </w:trPr>
        <w:tc>
          <w:tcPr>
            <w:tcW w:w="541" w:type="dxa"/>
            <w:tcBorders>
              <w:top w:val="single" w:color="auto" w:sz="4" w:space="0"/>
              <w:left w:val="single" w:color="auto" w:sz="4" w:space="0"/>
              <w:bottom w:val="single" w:color="auto" w:sz="4" w:space="0"/>
              <w:right w:val="single" w:color="auto" w:sz="4" w:space="0"/>
            </w:tcBorders>
            <w:shd w:val="clear" w:color="000000" w:fill="FFFFFF"/>
            <w:vAlign w:val="center"/>
          </w:tcPr>
          <w:p w14:paraId="1B34217E">
            <w:pPr>
              <w:ind w:firstLine="0" w:firstLineChars="0"/>
              <w:jc w:val="center"/>
              <w:rPr>
                <w:b/>
                <w:bCs/>
                <w:snapToGrid w:val="0"/>
                <w:sz w:val="28"/>
              </w:rPr>
            </w:pPr>
            <w:r>
              <w:rPr>
                <w:b/>
                <w:bCs/>
                <w:snapToGrid w:val="0"/>
                <w:sz w:val="28"/>
              </w:rPr>
              <w:t>序号</w:t>
            </w:r>
          </w:p>
        </w:tc>
        <w:tc>
          <w:tcPr>
            <w:tcW w:w="1155" w:type="dxa"/>
            <w:tcBorders>
              <w:top w:val="single" w:color="auto" w:sz="4" w:space="0"/>
              <w:left w:val="nil"/>
              <w:bottom w:val="single" w:color="auto" w:sz="4" w:space="0"/>
              <w:right w:val="single" w:color="auto" w:sz="4" w:space="0"/>
            </w:tcBorders>
            <w:shd w:val="clear" w:color="000000" w:fill="FFFFFF"/>
            <w:vAlign w:val="center"/>
          </w:tcPr>
          <w:p w14:paraId="39F59313">
            <w:pPr>
              <w:ind w:firstLine="0" w:firstLineChars="0"/>
              <w:jc w:val="center"/>
              <w:rPr>
                <w:b/>
                <w:bCs/>
                <w:snapToGrid w:val="0"/>
                <w:sz w:val="28"/>
              </w:rPr>
            </w:pPr>
            <w:r>
              <w:rPr>
                <w:b/>
                <w:bCs/>
                <w:snapToGrid w:val="0"/>
                <w:sz w:val="28"/>
              </w:rPr>
              <w:t>姓名</w:t>
            </w:r>
          </w:p>
        </w:tc>
        <w:tc>
          <w:tcPr>
            <w:tcW w:w="725" w:type="dxa"/>
            <w:tcBorders>
              <w:top w:val="single" w:color="auto" w:sz="4" w:space="0"/>
              <w:left w:val="nil"/>
              <w:bottom w:val="single" w:color="auto" w:sz="4" w:space="0"/>
              <w:right w:val="single" w:color="auto" w:sz="4" w:space="0"/>
            </w:tcBorders>
            <w:shd w:val="clear" w:color="000000" w:fill="FFFFFF"/>
            <w:vAlign w:val="center"/>
          </w:tcPr>
          <w:p w14:paraId="1D181180">
            <w:pPr>
              <w:ind w:firstLine="0" w:firstLineChars="0"/>
              <w:jc w:val="center"/>
              <w:rPr>
                <w:b/>
                <w:bCs/>
                <w:snapToGrid w:val="0"/>
                <w:sz w:val="28"/>
              </w:rPr>
            </w:pPr>
            <w:r>
              <w:rPr>
                <w:b/>
                <w:bCs/>
                <w:snapToGrid w:val="0"/>
                <w:sz w:val="28"/>
              </w:rPr>
              <w:t>性别</w:t>
            </w:r>
          </w:p>
        </w:tc>
        <w:tc>
          <w:tcPr>
            <w:tcW w:w="1356" w:type="dxa"/>
            <w:tcBorders>
              <w:top w:val="single" w:color="auto" w:sz="4" w:space="0"/>
              <w:left w:val="nil"/>
              <w:bottom w:val="single" w:color="auto" w:sz="4" w:space="0"/>
              <w:right w:val="single" w:color="auto" w:sz="4" w:space="0"/>
            </w:tcBorders>
            <w:shd w:val="clear" w:color="000000" w:fill="FFFFFF"/>
            <w:vAlign w:val="center"/>
          </w:tcPr>
          <w:p w14:paraId="3F642DEC">
            <w:pPr>
              <w:ind w:firstLine="0" w:firstLineChars="0"/>
              <w:jc w:val="center"/>
              <w:rPr>
                <w:b/>
                <w:bCs/>
                <w:snapToGrid w:val="0"/>
                <w:sz w:val="28"/>
              </w:rPr>
            </w:pPr>
            <w:r>
              <w:rPr>
                <w:b/>
                <w:bCs/>
                <w:snapToGrid w:val="0"/>
                <w:sz w:val="28"/>
              </w:rPr>
              <w:t>工作单位</w:t>
            </w:r>
          </w:p>
        </w:tc>
        <w:tc>
          <w:tcPr>
            <w:tcW w:w="1756" w:type="dxa"/>
            <w:tcBorders>
              <w:top w:val="single" w:color="auto" w:sz="4" w:space="0"/>
              <w:left w:val="nil"/>
              <w:bottom w:val="single" w:color="auto" w:sz="4" w:space="0"/>
              <w:right w:val="single" w:color="auto" w:sz="4" w:space="0"/>
            </w:tcBorders>
            <w:shd w:val="clear" w:color="000000" w:fill="FFFFFF"/>
            <w:vAlign w:val="center"/>
          </w:tcPr>
          <w:p w14:paraId="01428916">
            <w:pPr>
              <w:ind w:firstLine="0" w:firstLineChars="0"/>
              <w:jc w:val="center"/>
              <w:rPr>
                <w:b/>
                <w:bCs/>
                <w:snapToGrid w:val="0"/>
                <w:sz w:val="28"/>
              </w:rPr>
            </w:pPr>
            <w:r>
              <w:rPr>
                <w:b/>
                <w:bCs/>
                <w:snapToGrid w:val="0"/>
                <w:sz w:val="28"/>
              </w:rPr>
              <w:t>联系电话</w:t>
            </w:r>
          </w:p>
        </w:tc>
        <w:tc>
          <w:tcPr>
            <w:tcW w:w="2108" w:type="dxa"/>
            <w:tcBorders>
              <w:top w:val="single" w:color="auto" w:sz="4" w:space="0"/>
              <w:left w:val="nil"/>
              <w:bottom w:val="single" w:color="auto" w:sz="4" w:space="0"/>
              <w:right w:val="single" w:color="auto" w:sz="4" w:space="0"/>
            </w:tcBorders>
            <w:shd w:val="clear" w:color="000000" w:fill="FFFFFF"/>
            <w:vAlign w:val="center"/>
          </w:tcPr>
          <w:p w14:paraId="7091B601">
            <w:pPr>
              <w:ind w:firstLine="0" w:firstLineChars="0"/>
              <w:jc w:val="center"/>
              <w:rPr>
                <w:b/>
                <w:bCs/>
                <w:snapToGrid w:val="0"/>
                <w:sz w:val="28"/>
              </w:rPr>
            </w:pPr>
            <w:r>
              <w:rPr>
                <w:b/>
                <w:bCs/>
                <w:snapToGrid w:val="0"/>
                <w:sz w:val="28"/>
              </w:rPr>
              <w:t>技术职称</w:t>
            </w:r>
          </w:p>
        </w:tc>
        <w:tc>
          <w:tcPr>
            <w:tcW w:w="1206" w:type="dxa"/>
            <w:tcBorders>
              <w:top w:val="single" w:color="auto" w:sz="4" w:space="0"/>
              <w:left w:val="nil"/>
              <w:bottom w:val="single" w:color="auto" w:sz="4" w:space="0"/>
              <w:right w:val="single" w:color="auto" w:sz="4" w:space="0"/>
            </w:tcBorders>
            <w:shd w:val="clear" w:color="000000" w:fill="FFFFFF"/>
            <w:vAlign w:val="center"/>
          </w:tcPr>
          <w:p w14:paraId="21003A3B">
            <w:pPr>
              <w:ind w:firstLine="0" w:firstLineChars="0"/>
              <w:jc w:val="center"/>
              <w:rPr>
                <w:b/>
                <w:bCs/>
                <w:snapToGrid w:val="0"/>
                <w:sz w:val="28"/>
              </w:rPr>
            </w:pPr>
            <w:r>
              <w:rPr>
                <w:b/>
                <w:bCs/>
                <w:snapToGrid w:val="0"/>
                <w:sz w:val="28"/>
              </w:rPr>
              <w:t>主要技术专长</w:t>
            </w:r>
          </w:p>
        </w:tc>
      </w:tr>
      <w:tr w14:paraId="56BAEACF">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EA0E6C3">
            <w:pPr>
              <w:ind w:firstLine="0" w:firstLineChars="0"/>
              <w:jc w:val="center"/>
              <w:rPr>
                <w:snapToGrid w:val="0"/>
                <w:sz w:val="28"/>
              </w:rPr>
            </w:pPr>
            <w:r>
              <w:rPr>
                <w:snapToGrid w:val="0"/>
                <w:sz w:val="28"/>
              </w:rPr>
              <w:t>1</w:t>
            </w:r>
          </w:p>
        </w:tc>
        <w:tc>
          <w:tcPr>
            <w:tcW w:w="1155" w:type="dxa"/>
            <w:tcBorders>
              <w:top w:val="nil"/>
              <w:left w:val="nil"/>
              <w:bottom w:val="single" w:color="auto" w:sz="4" w:space="0"/>
              <w:right w:val="single" w:color="auto" w:sz="4" w:space="0"/>
            </w:tcBorders>
            <w:shd w:val="clear" w:color="000000" w:fill="FFFFFF"/>
            <w:vAlign w:val="center"/>
          </w:tcPr>
          <w:p w14:paraId="7DC1BB80">
            <w:pPr>
              <w:ind w:firstLine="0" w:firstLineChars="0"/>
              <w:jc w:val="center"/>
              <w:rPr>
                <w:snapToGrid w:val="0"/>
                <w:sz w:val="28"/>
              </w:rPr>
            </w:pPr>
            <w:r>
              <w:rPr>
                <w:snapToGrid w:val="0"/>
                <w:sz w:val="28"/>
              </w:rPr>
              <w:t>吕志平</w:t>
            </w:r>
          </w:p>
        </w:tc>
        <w:tc>
          <w:tcPr>
            <w:tcW w:w="725" w:type="dxa"/>
            <w:tcBorders>
              <w:top w:val="nil"/>
              <w:left w:val="nil"/>
              <w:bottom w:val="single" w:color="auto" w:sz="4" w:space="0"/>
              <w:right w:val="single" w:color="auto" w:sz="4" w:space="0"/>
            </w:tcBorders>
            <w:shd w:val="clear" w:color="000000" w:fill="FFFFFF"/>
            <w:vAlign w:val="center"/>
          </w:tcPr>
          <w:p w14:paraId="0C4316AA">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04C9204C">
            <w:pPr>
              <w:ind w:firstLine="0" w:firstLineChars="0"/>
              <w:jc w:val="center"/>
              <w:rPr>
                <w:snapToGrid w:val="0"/>
                <w:sz w:val="28"/>
              </w:rPr>
            </w:pPr>
            <w:r>
              <w:rPr>
                <w:snapToGrid w:val="0"/>
                <w:sz w:val="28"/>
              </w:rPr>
              <w:t>麒麟区人民医院</w:t>
            </w:r>
          </w:p>
        </w:tc>
        <w:tc>
          <w:tcPr>
            <w:tcW w:w="1756" w:type="dxa"/>
            <w:tcBorders>
              <w:top w:val="nil"/>
              <w:left w:val="nil"/>
              <w:bottom w:val="single" w:color="auto" w:sz="4" w:space="0"/>
              <w:right w:val="single" w:color="auto" w:sz="4" w:space="0"/>
            </w:tcBorders>
            <w:shd w:val="clear" w:color="000000" w:fill="FFFFFF"/>
            <w:vAlign w:val="center"/>
          </w:tcPr>
          <w:p w14:paraId="32E8C15A">
            <w:pPr>
              <w:ind w:firstLine="0" w:firstLineChars="0"/>
              <w:jc w:val="center"/>
              <w:rPr>
                <w:snapToGrid w:val="0"/>
                <w:sz w:val="28"/>
              </w:rPr>
            </w:pPr>
            <w:r>
              <w:rPr>
                <w:snapToGrid w:val="0"/>
                <w:sz w:val="28"/>
              </w:rPr>
              <w:t>13887492989</w:t>
            </w:r>
          </w:p>
        </w:tc>
        <w:tc>
          <w:tcPr>
            <w:tcW w:w="2108" w:type="dxa"/>
            <w:tcBorders>
              <w:top w:val="nil"/>
              <w:left w:val="nil"/>
              <w:bottom w:val="single" w:color="auto" w:sz="4" w:space="0"/>
              <w:right w:val="single" w:color="auto" w:sz="4" w:space="0"/>
            </w:tcBorders>
            <w:shd w:val="clear" w:color="000000" w:fill="FFFFFF"/>
            <w:vAlign w:val="center"/>
          </w:tcPr>
          <w:p w14:paraId="264E66F3">
            <w:pPr>
              <w:ind w:firstLine="0" w:firstLineChars="0"/>
              <w:jc w:val="center"/>
              <w:rPr>
                <w:snapToGrid w:val="0"/>
                <w:sz w:val="28"/>
              </w:rPr>
            </w:pPr>
            <w:r>
              <w:rPr>
                <w:snapToGrid w:val="0"/>
                <w:sz w:val="28"/>
              </w:rPr>
              <w:t>主任医师外科临床医师</w:t>
            </w:r>
          </w:p>
        </w:tc>
        <w:tc>
          <w:tcPr>
            <w:tcW w:w="1206" w:type="dxa"/>
            <w:tcBorders>
              <w:top w:val="nil"/>
              <w:left w:val="nil"/>
              <w:bottom w:val="single" w:color="auto" w:sz="4" w:space="0"/>
              <w:right w:val="single" w:color="auto" w:sz="4" w:space="0"/>
            </w:tcBorders>
            <w:shd w:val="clear" w:color="000000" w:fill="FFFFFF"/>
            <w:vAlign w:val="center"/>
          </w:tcPr>
          <w:p w14:paraId="28D0362B">
            <w:pPr>
              <w:ind w:firstLine="0" w:firstLineChars="0"/>
              <w:jc w:val="center"/>
              <w:rPr>
                <w:snapToGrid w:val="0"/>
                <w:sz w:val="28"/>
              </w:rPr>
            </w:pPr>
            <w:r>
              <w:rPr>
                <w:snapToGrid w:val="0"/>
                <w:sz w:val="28"/>
              </w:rPr>
              <w:t>医疗救护</w:t>
            </w:r>
          </w:p>
        </w:tc>
      </w:tr>
      <w:tr w14:paraId="59215025">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5BCEE336">
            <w:pPr>
              <w:ind w:firstLine="0" w:firstLineChars="0"/>
              <w:jc w:val="center"/>
              <w:rPr>
                <w:snapToGrid w:val="0"/>
                <w:sz w:val="28"/>
              </w:rPr>
            </w:pPr>
            <w:r>
              <w:rPr>
                <w:snapToGrid w:val="0"/>
                <w:sz w:val="28"/>
              </w:rPr>
              <w:t>2</w:t>
            </w:r>
          </w:p>
        </w:tc>
        <w:tc>
          <w:tcPr>
            <w:tcW w:w="1155" w:type="dxa"/>
            <w:tcBorders>
              <w:top w:val="nil"/>
              <w:left w:val="nil"/>
              <w:bottom w:val="single" w:color="auto" w:sz="4" w:space="0"/>
              <w:right w:val="single" w:color="auto" w:sz="4" w:space="0"/>
            </w:tcBorders>
            <w:shd w:val="clear" w:color="000000" w:fill="FFFFFF"/>
            <w:vAlign w:val="center"/>
          </w:tcPr>
          <w:p w14:paraId="2AEF6A8E">
            <w:pPr>
              <w:ind w:firstLine="0" w:firstLineChars="0"/>
              <w:jc w:val="center"/>
              <w:rPr>
                <w:snapToGrid w:val="0"/>
                <w:sz w:val="28"/>
              </w:rPr>
            </w:pPr>
            <w:r>
              <w:rPr>
                <w:snapToGrid w:val="0"/>
                <w:sz w:val="28"/>
              </w:rPr>
              <w:t>詹云瑞</w:t>
            </w:r>
          </w:p>
        </w:tc>
        <w:tc>
          <w:tcPr>
            <w:tcW w:w="725" w:type="dxa"/>
            <w:tcBorders>
              <w:top w:val="nil"/>
              <w:left w:val="nil"/>
              <w:bottom w:val="single" w:color="auto" w:sz="4" w:space="0"/>
              <w:right w:val="single" w:color="auto" w:sz="4" w:space="0"/>
            </w:tcBorders>
            <w:shd w:val="clear" w:color="000000" w:fill="FFFFFF"/>
            <w:vAlign w:val="center"/>
          </w:tcPr>
          <w:p w14:paraId="3DD79E8E">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13EA86AE">
            <w:pPr>
              <w:ind w:firstLine="0" w:firstLineChars="0"/>
              <w:jc w:val="center"/>
              <w:rPr>
                <w:snapToGrid w:val="0"/>
                <w:sz w:val="28"/>
              </w:rPr>
            </w:pPr>
            <w:r>
              <w:rPr>
                <w:snapToGrid w:val="0"/>
                <w:sz w:val="28"/>
              </w:rPr>
              <w:t>麒麟区人民医院</w:t>
            </w:r>
          </w:p>
        </w:tc>
        <w:tc>
          <w:tcPr>
            <w:tcW w:w="1756" w:type="dxa"/>
            <w:tcBorders>
              <w:top w:val="nil"/>
              <w:left w:val="nil"/>
              <w:bottom w:val="single" w:color="auto" w:sz="4" w:space="0"/>
              <w:right w:val="single" w:color="auto" w:sz="4" w:space="0"/>
            </w:tcBorders>
            <w:shd w:val="clear" w:color="000000" w:fill="FFFFFF"/>
            <w:vAlign w:val="center"/>
          </w:tcPr>
          <w:p w14:paraId="273D7391">
            <w:pPr>
              <w:ind w:firstLine="0" w:firstLineChars="0"/>
              <w:jc w:val="center"/>
              <w:rPr>
                <w:snapToGrid w:val="0"/>
                <w:sz w:val="28"/>
              </w:rPr>
            </w:pPr>
            <w:r>
              <w:rPr>
                <w:snapToGrid w:val="0"/>
                <w:sz w:val="28"/>
              </w:rPr>
              <w:t>13887455606</w:t>
            </w:r>
          </w:p>
        </w:tc>
        <w:tc>
          <w:tcPr>
            <w:tcW w:w="2108" w:type="dxa"/>
            <w:tcBorders>
              <w:top w:val="nil"/>
              <w:left w:val="nil"/>
              <w:bottom w:val="single" w:color="auto" w:sz="4" w:space="0"/>
              <w:right w:val="single" w:color="auto" w:sz="4" w:space="0"/>
            </w:tcBorders>
            <w:shd w:val="clear" w:color="000000" w:fill="FFFFFF"/>
            <w:vAlign w:val="center"/>
          </w:tcPr>
          <w:p w14:paraId="7B87378C">
            <w:pPr>
              <w:ind w:firstLine="0" w:firstLineChars="0"/>
              <w:jc w:val="center"/>
              <w:rPr>
                <w:snapToGrid w:val="0"/>
                <w:sz w:val="28"/>
              </w:rPr>
            </w:pPr>
            <w:r>
              <w:rPr>
                <w:snapToGrid w:val="0"/>
                <w:sz w:val="28"/>
              </w:rPr>
              <w:t>副主任医师内科（急诊）</w:t>
            </w:r>
          </w:p>
        </w:tc>
        <w:tc>
          <w:tcPr>
            <w:tcW w:w="1206" w:type="dxa"/>
            <w:tcBorders>
              <w:top w:val="nil"/>
              <w:left w:val="nil"/>
              <w:bottom w:val="single" w:color="auto" w:sz="4" w:space="0"/>
              <w:right w:val="single" w:color="auto" w:sz="4" w:space="0"/>
            </w:tcBorders>
            <w:shd w:val="clear" w:color="000000" w:fill="FFFFFF"/>
            <w:vAlign w:val="center"/>
          </w:tcPr>
          <w:p w14:paraId="0D6AE6B4">
            <w:pPr>
              <w:ind w:firstLine="0" w:firstLineChars="0"/>
              <w:jc w:val="center"/>
              <w:rPr>
                <w:snapToGrid w:val="0"/>
                <w:sz w:val="28"/>
              </w:rPr>
            </w:pPr>
            <w:r>
              <w:rPr>
                <w:snapToGrid w:val="0"/>
                <w:sz w:val="28"/>
              </w:rPr>
              <w:t>医疗救护</w:t>
            </w:r>
          </w:p>
        </w:tc>
      </w:tr>
      <w:tr w14:paraId="34E022E7">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6E0C8397">
            <w:pPr>
              <w:ind w:firstLine="0" w:firstLineChars="0"/>
              <w:jc w:val="center"/>
              <w:rPr>
                <w:snapToGrid w:val="0"/>
                <w:sz w:val="28"/>
              </w:rPr>
            </w:pPr>
            <w:r>
              <w:rPr>
                <w:snapToGrid w:val="0"/>
                <w:sz w:val="28"/>
              </w:rPr>
              <w:t>3</w:t>
            </w:r>
          </w:p>
        </w:tc>
        <w:tc>
          <w:tcPr>
            <w:tcW w:w="1155" w:type="dxa"/>
            <w:tcBorders>
              <w:top w:val="nil"/>
              <w:left w:val="nil"/>
              <w:bottom w:val="single" w:color="auto" w:sz="4" w:space="0"/>
              <w:right w:val="single" w:color="auto" w:sz="4" w:space="0"/>
            </w:tcBorders>
            <w:shd w:val="clear" w:color="000000" w:fill="FFFFFF"/>
            <w:vAlign w:val="center"/>
          </w:tcPr>
          <w:p w14:paraId="71212420">
            <w:pPr>
              <w:ind w:firstLine="0" w:firstLineChars="0"/>
              <w:jc w:val="center"/>
              <w:rPr>
                <w:snapToGrid w:val="0"/>
                <w:sz w:val="28"/>
              </w:rPr>
            </w:pPr>
            <w:r>
              <w:rPr>
                <w:snapToGrid w:val="0"/>
                <w:sz w:val="28"/>
              </w:rPr>
              <w:t>李星莹</w:t>
            </w:r>
          </w:p>
        </w:tc>
        <w:tc>
          <w:tcPr>
            <w:tcW w:w="725" w:type="dxa"/>
            <w:tcBorders>
              <w:top w:val="nil"/>
              <w:left w:val="nil"/>
              <w:bottom w:val="single" w:color="auto" w:sz="4" w:space="0"/>
              <w:right w:val="single" w:color="auto" w:sz="4" w:space="0"/>
            </w:tcBorders>
            <w:shd w:val="clear" w:color="000000" w:fill="FFFFFF"/>
            <w:vAlign w:val="center"/>
          </w:tcPr>
          <w:p w14:paraId="1F73CB99">
            <w:pPr>
              <w:ind w:firstLine="0" w:firstLineChars="0"/>
              <w:jc w:val="center"/>
              <w:rPr>
                <w:snapToGrid w:val="0"/>
                <w:sz w:val="28"/>
              </w:rPr>
            </w:pPr>
            <w:r>
              <w:rPr>
                <w:snapToGrid w:val="0"/>
                <w:sz w:val="28"/>
              </w:rPr>
              <w:t>女</w:t>
            </w:r>
          </w:p>
        </w:tc>
        <w:tc>
          <w:tcPr>
            <w:tcW w:w="1356" w:type="dxa"/>
            <w:tcBorders>
              <w:top w:val="nil"/>
              <w:left w:val="nil"/>
              <w:bottom w:val="single" w:color="auto" w:sz="4" w:space="0"/>
              <w:right w:val="single" w:color="auto" w:sz="4" w:space="0"/>
            </w:tcBorders>
            <w:shd w:val="clear" w:color="000000" w:fill="FFFFFF"/>
            <w:vAlign w:val="center"/>
          </w:tcPr>
          <w:p w14:paraId="38567CAE">
            <w:pPr>
              <w:ind w:firstLine="0" w:firstLineChars="0"/>
              <w:jc w:val="center"/>
              <w:rPr>
                <w:snapToGrid w:val="0"/>
                <w:sz w:val="28"/>
              </w:rPr>
            </w:pPr>
            <w:r>
              <w:rPr>
                <w:snapToGrid w:val="0"/>
                <w:sz w:val="28"/>
              </w:rPr>
              <w:t>麒麟区消防救援大队</w:t>
            </w:r>
          </w:p>
        </w:tc>
        <w:tc>
          <w:tcPr>
            <w:tcW w:w="1756" w:type="dxa"/>
            <w:tcBorders>
              <w:top w:val="nil"/>
              <w:left w:val="nil"/>
              <w:bottom w:val="single" w:color="auto" w:sz="4" w:space="0"/>
              <w:right w:val="single" w:color="auto" w:sz="4" w:space="0"/>
            </w:tcBorders>
            <w:shd w:val="clear" w:color="000000" w:fill="FFFFFF"/>
            <w:vAlign w:val="center"/>
          </w:tcPr>
          <w:p w14:paraId="68F9FFB7">
            <w:pPr>
              <w:ind w:firstLine="0" w:firstLineChars="0"/>
              <w:jc w:val="center"/>
              <w:rPr>
                <w:snapToGrid w:val="0"/>
                <w:sz w:val="28"/>
              </w:rPr>
            </w:pPr>
            <w:r>
              <w:rPr>
                <w:snapToGrid w:val="0"/>
                <w:sz w:val="28"/>
              </w:rPr>
              <w:t>18087419696</w:t>
            </w:r>
          </w:p>
        </w:tc>
        <w:tc>
          <w:tcPr>
            <w:tcW w:w="2108" w:type="dxa"/>
            <w:tcBorders>
              <w:top w:val="nil"/>
              <w:left w:val="nil"/>
              <w:bottom w:val="single" w:color="auto" w:sz="4" w:space="0"/>
              <w:right w:val="single" w:color="auto" w:sz="4" w:space="0"/>
            </w:tcBorders>
            <w:shd w:val="clear" w:color="000000" w:fill="FFFFFF"/>
            <w:vAlign w:val="center"/>
          </w:tcPr>
          <w:p w14:paraId="59D40DE2">
            <w:pPr>
              <w:ind w:firstLine="0" w:firstLineChars="0"/>
              <w:jc w:val="center"/>
              <w:rPr>
                <w:snapToGrid w:val="0"/>
                <w:sz w:val="28"/>
              </w:rPr>
            </w:pPr>
            <w:r>
              <w:rPr>
                <w:snapToGrid w:val="0"/>
                <w:sz w:val="28"/>
              </w:rPr>
              <w:t>一级注册消防工程师消防监督</w:t>
            </w:r>
          </w:p>
        </w:tc>
        <w:tc>
          <w:tcPr>
            <w:tcW w:w="1206" w:type="dxa"/>
            <w:tcBorders>
              <w:top w:val="nil"/>
              <w:left w:val="nil"/>
              <w:bottom w:val="single" w:color="auto" w:sz="4" w:space="0"/>
              <w:right w:val="single" w:color="auto" w:sz="4" w:space="0"/>
            </w:tcBorders>
            <w:shd w:val="clear" w:color="000000" w:fill="FFFFFF"/>
            <w:vAlign w:val="center"/>
          </w:tcPr>
          <w:p w14:paraId="3725815A">
            <w:pPr>
              <w:ind w:firstLine="0" w:firstLineChars="0"/>
              <w:jc w:val="center"/>
              <w:rPr>
                <w:snapToGrid w:val="0"/>
                <w:sz w:val="28"/>
              </w:rPr>
            </w:pPr>
            <w:r>
              <w:rPr>
                <w:snapToGrid w:val="0"/>
                <w:sz w:val="28"/>
              </w:rPr>
              <w:t>消防安全</w:t>
            </w:r>
          </w:p>
        </w:tc>
      </w:tr>
      <w:tr w14:paraId="3B9B5E56">
        <w:tblPrEx>
          <w:tblCellMar>
            <w:top w:w="0" w:type="dxa"/>
            <w:left w:w="108" w:type="dxa"/>
            <w:bottom w:w="0" w:type="dxa"/>
            <w:right w:w="108" w:type="dxa"/>
          </w:tblCellMar>
        </w:tblPrEx>
        <w:trPr>
          <w:trHeight w:val="207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15A7BD28">
            <w:pPr>
              <w:ind w:firstLine="0" w:firstLineChars="0"/>
              <w:jc w:val="center"/>
              <w:rPr>
                <w:snapToGrid w:val="0"/>
                <w:sz w:val="28"/>
              </w:rPr>
            </w:pPr>
            <w:r>
              <w:rPr>
                <w:snapToGrid w:val="0"/>
                <w:sz w:val="28"/>
              </w:rPr>
              <w:t>4</w:t>
            </w:r>
          </w:p>
        </w:tc>
        <w:tc>
          <w:tcPr>
            <w:tcW w:w="1155" w:type="dxa"/>
            <w:tcBorders>
              <w:top w:val="nil"/>
              <w:left w:val="nil"/>
              <w:bottom w:val="single" w:color="auto" w:sz="4" w:space="0"/>
              <w:right w:val="single" w:color="auto" w:sz="4" w:space="0"/>
            </w:tcBorders>
            <w:shd w:val="clear" w:color="000000" w:fill="FFFFFF"/>
            <w:vAlign w:val="center"/>
          </w:tcPr>
          <w:p w14:paraId="5F1054B6">
            <w:pPr>
              <w:ind w:firstLine="0" w:firstLineChars="0"/>
              <w:jc w:val="center"/>
              <w:rPr>
                <w:snapToGrid w:val="0"/>
                <w:sz w:val="28"/>
              </w:rPr>
            </w:pPr>
            <w:r>
              <w:rPr>
                <w:snapToGrid w:val="0"/>
                <w:sz w:val="28"/>
              </w:rPr>
              <w:t>林文武</w:t>
            </w:r>
          </w:p>
        </w:tc>
        <w:tc>
          <w:tcPr>
            <w:tcW w:w="725" w:type="dxa"/>
            <w:tcBorders>
              <w:top w:val="nil"/>
              <w:left w:val="nil"/>
              <w:bottom w:val="single" w:color="auto" w:sz="4" w:space="0"/>
              <w:right w:val="single" w:color="auto" w:sz="4" w:space="0"/>
            </w:tcBorders>
            <w:shd w:val="clear" w:color="000000" w:fill="FFFFFF"/>
            <w:vAlign w:val="center"/>
          </w:tcPr>
          <w:p w14:paraId="108EB844">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4E3FBCA1">
            <w:pPr>
              <w:ind w:firstLine="0" w:firstLineChars="0"/>
              <w:jc w:val="center"/>
              <w:rPr>
                <w:snapToGrid w:val="0"/>
                <w:sz w:val="28"/>
              </w:rPr>
            </w:pPr>
            <w:r>
              <w:rPr>
                <w:snapToGrid w:val="0"/>
                <w:sz w:val="28"/>
              </w:rPr>
              <w:t>曲靖安浩注册安全工程师事务所有限公司</w:t>
            </w:r>
          </w:p>
        </w:tc>
        <w:tc>
          <w:tcPr>
            <w:tcW w:w="1756" w:type="dxa"/>
            <w:tcBorders>
              <w:top w:val="nil"/>
              <w:left w:val="nil"/>
              <w:bottom w:val="single" w:color="auto" w:sz="4" w:space="0"/>
              <w:right w:val="single" w:color="auto" w:sz="4" w:space="0"/>
            </w:tcBorders>
            <w:shd w:val="clear" w:color="000000" w:fill="FFFFFF"/>
            <w:vAlign w:val="center"/>
          </w:tcPr>
          <w:p w14:paraId="7E34419A">
            <w:pPr>
              <w:ind w:firstLine="0" w:firstLineChars="0"/>
              <w:jc w:val="center"/>
              <w:rPr>
                <w:snapToGrid w:val="0"/>
                <w:sz w:val="28"/>
              </w:rPr>
            </w:pPr>
            <w:r>
              <w:rPr>
                <w:snapToGrid w:val="0"/>
                <w:sz w:val="28"/>
              </w:rPr>
              <w:t>13887480605</w:t>
            </w:r>
          </w:p>
        </w:tc>
        <w:tc>
          <w:tcPr>
            <w:tcW w:w="2108" w:type="dxa"/>
            <w:tcBorders>
              <w:top w:val="nil"/>
              <w:left w:val="nil"/>
              <w:bottom w:val="single" w:color="auto" w:sz="4" w:space="0"/>
              <w:right w:val="single" w:color="auto" w:sz="4" w:space="0"/>
            </w:tcBorders>
            <w:shd w:val="clear" w:color="000000" w:fill="FFFFFF"/>
            <w:vAlign w:val="center"/>
          </w:tcPr>
          <w:p w14:paraId="35C5BE56">
            <w:pPr>
              <w:ind w:firstLine="0" w:firstLineChars="0"/>
              <w:jc w:val="center"/>
              <w:rPr>
                <w:snapToGrid w:val="0"/>
                <w:sz w:val="28"/>
              </w:rPr>
            </w:pPr>
            <w:r>
              <w:rPr>
                <w:snapToGrid w:val="0"/>
                <w:sz w:val="28"/>
              </w:rPr>
              <w:t>注册安全工程师（化工安全）、二级安全评价师、危险化学品安全生产标准化评审员、安全与应急管理培训教师</w:t>
            </w:r>
          </w:p>
        </w:tc>
        <w:tc>
          <w:tcPr>
            <w:tcW w:w="1206" w:type="dxa"/>
            <w:tcBorders>
              <w:top w:val="nil"/>
              <w:left w:val="nil"/>
              <w:bottom w:val="single" w:color="auto" w:sz="4" w:space="0"/>
              <w:right w:val="single" w:color="auto" w:sz="4" w:space="0"/>
            </w:tcBorders>
            <w:shd w:val="clear" w:color="000000" w:fill="FFFFFF"/>
            <w:vAlign w:val="center"/>
          </w:tcPr>
          <w:p w14:paraId="7E23B9C9">
            <w:pPr>
              <w:ind w:firstLine="0" w:firstLineChars="0"/>
              <w:jc w:val="center"/>
              <w:rPr>
                <w:snapToGrid w:val="0"/>
                <w:sz w:val="28"/>
              </w:rPr>
            </w:pPr>
            <w:r>
              <w:rPr>
                <w:snapToGrid w:val="0"/>
                <w:sz w:val="28"/>
              </w:rPr>
              <w:t>安全技术服务</w:t>
            </w:r>
          </w:p>
        </w:tc>
      </w:tr>
      <w:tr w14:paraId="17B85CD4">
        <w:tblPrEx>
          <w:tblCellMar>
            <w:top w:w="0" w:type="dxa"/>
            <w:left w:w="108" w:type="dxa"/>
            <w:bottom w:w="0" w:type="dxa"/>
            <w:right w:w="108" w:type="dxa"/>
          </w:tblCellMar>
        </w:tblPrEx>
        <w:trPr>
          <w:trHeight w:val="92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527EEF12">
            <w:pPr>
              <w:ind w:firstLine="0" w:firstLineChars="0"/>
              <w:jc w:val="center"/>
              <w:rPr>
                <w:snapToGrid w:val="0"/>
                <w:sz w:val="28"/>
              </w:rPr>
            </w:pPr>
            <w:r>
              <w:rPr>
                <w:snapToGrid w:val="0"/>
                <w:sz w:val="28"/>
              </w:rPr>
              <w:t>5</w:t>
            </w:r>
          </w:p>
        </w:tc>
        <w:tc>
          <w:tcPr>
            <w:tcW w:w="1155" w:type="dxa"/>
            <w:tcBorders>
              <w:top w:val="nil"/>
              <w:left w:val="nil"/>
              <w:bottom w:val="single" w:color="auto" w:sz="4" w:space="0"/>
              <w:right w:val="single" w:color="auto" w:sz="4" w:space="0"/>
            </w:tcBorders>
            <w:shd w:val="clear" w:color="000000" w:fill="FFFFFF"/>
            <w:vAlign w:val="center"/>
          </w:tcPr>
          <w:p w14:paraId="6AA6599B">
            <w:pPr>
              <w:ind w:firstLine="0" w:firstLineChars="0"/>
              <w:jc w:val="center"/>
              <w:rPr>
                <w:snapToGrid w:val="0"/>
                <w:sz w:val="28"/>
              </w:rPr>
            </w:pPr>
            <w:r>
              <w:rPr>
                <w:snapToGrid w:val="0"/>
                <w:sz w:val="28"/>
              </w:rPr>
              <w:t>郭政</w:t>
            </w:r>
          </w:p>
        </w:tc>
        <w:tc>
          <w:tcPr>
            <w:tcW w:w="725" w:type="dxa"/>
            <w:tcBorders>
              <w:top w:val="nil"/>
              <w:left w:val="nil"/>
              <w:bottom w:val="single" w:color="auto" w:sz="4" w:space="0"/>
              <w:right w:val="single" w:color="auto" w:sz="4" w:space="0"/>
            </w:tcBorders>
            <w:shd w:val="clear" w:color="000000" w:fill="FFFFFF"/>
            <w:vAlign w:val="center"/>
          </w:tcPr>
          <w:p w14:paraId="0AC887DF">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4A113374">
            <w:pPr>
              <w:ind w:firstLine="0" w:firstLineChars="0"/>
              <w:jc w:val="center"/>
              <w:rPr>
                <w:snapToGrid w:val="0"/>
                <w:sz w:val="28"/>
              </w:rPr>
            </w:pPr>
            <w:r>
              <w:rPr>
                <w:snapToGrid w:val="0"/>
                <w:sz w:val="28"/>
              </w:rPr>
              <w:t>曲靖电电力投资有限公司规划设计中心</w:t>
            </w:r>
          </w:p>
        </w:tc>
        <w:tc>
          <w:tcPr>
            <w:tcW w:w="1756" w:type="dxa"/>
            <w:tcBorders>
              <w:top w:val="nil"/>
              <w:left w:val="nil"/>
              <w:bottom w:val="single" w:color="auto" w:sz="4" w:space="0"/>
              <w:right w:val="single" w:color="auto" w:sz="4" w:space="0"/>
            </w:tcBorders>
            <w:shd w:val="clear" w:color="000000" w:fill="FFFFFF"/>
            <w:vAlign w:val="center"/>
          </w:tcPr>
          <w:p w14:paraId="10EFC0E3">
            <w:pPr>
              <w:ind w:firstLine="0" w:firstLineChars="0"/>
              <w:jc w:val="center"/>
              <w:rPr>
                <w:snapToGrid w:val="0"/>
                <w:sz w:val="28"/>
              </w:rPr>
            </w:pPr>
            <w:r>
              <w:rPr>
                <w:snapToGrid w:val="0"/>
                <w:sz w:val="28"/>
              </w:rPr>
              <w:t>13368746417</w:t>
            </w:r>
          </w:p>
        </w:tc>
        <w:tc>
          <w:tcPr>
            <w:tcW w:w="2108" w:type="dxa"/>
            <w:tcBorders>
              <w:top w:val="nil"/>
              <w:left w:val="nil"/>
              <w:bottom w:val="single" w:color="auto" w:sz="4" w:space="0"/>
              <w:right w:val="single" w:color="auto" w:sz="4" w:space="0"/>
            </w:tcBorders>
            <w:shd w:val="clear" w:color="000000" w:fill="FFFFFF"/>
            <w:vAlign w:val="center"/>
          </w:tcPr>
          <w:p w14:paraId="58C76C7A">
            <w:pPr>
              <w:ind w:firstLine="0" w:firstLineChars="0"/>
              <w:jc w:val="center"/>
              <w:rPr>
                <w:snapToGrid w:val="0"/>
                <w:sz w:val="28"/>
              </w:rPr>
            </w:pPr>
            <w:r>
              <w:rPr>
                <w:snapToGrid w:val="0"/>
                <w:sz w:val="28"/>
              </w:rPr>
              <w:t>高级工程师（专业：电力系统及其自动化）</w:t>
            </w:r>
          </w:p>
        </w:tc>
        <w:tc>
          <w:tcPr>
            <w:tcW w:w="1206" w:type="dxa"/>
            <w:tcBorders>
              <w:top w:val="nil"/>
              <w:left w:val="nil"/>
              <w:bottom w:val="single" w:color="auto" w:sz="4" w:space="0"/>
              <w:right w:val="single" w:color="auto" w:sz="4" w:space="0"/>
            </w:tcBorders>
            <w:shd w:val="clear" w:color="000000" w:fill="FFFFFF"/>
            <w:vAlign w:val="center"/>
          </w:tcPr>
          <w:p w14:paraId="75995E02">
            <w:pPr>
              <w:ind w:firstLine="0" w:firstLineChars="0"/>
              <w:jc w:val="center"/>
              <w:rPr>
                <w:snapToGrid w:val="0"/>
                <w:sz w:val="28"/>
              </w:rPr>
            </w:pPr>
            <w:r>
              <w:rPr>
                <w:snapToGrid w:val="0"/>
                <w:sz w:val="28"/>
              </w:rPr>
              <w:t>电气仪表</w:t>
            </w:r>
          </w:p>
        </w:tc>
      </w:tr>
      <w:tr w14:paraId="37A23551">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16CDEC49">
            <w:pPr>
              <w:ind w:firstLine="0" w:firstLineChars="0"/>
              <w:jc w:val="center"/>
              <w:rPr>
                <w:snapToGrid w:val="0"/>
                <w:sz w:val="28"/>
              </w:rPr>
            </w:pPr>
            <w:r>
              <w:rPr>
                <w:snapToGrid w:val="0"/>
                <w:sz w:val="28"/>
              </w:rPr>
              <w:t>6</w:t>
            </w:r>
          </w:p>
        </w:tc>
        <w:tc>
          <w:tcPr>
            <w:tcW w:w="1155" w:type="dxa"/>
            <w:tcBorders>
              <w:top w:val="nil"/>
              <w:left w:val="nil"/>
              <w:bottom w:val="single" w:color="auto" w:sz="4" w:space="0"/>
              <w:right w:val="single" w:color="auto" w:sz="4" w:space="0"/>
            </w:tcBorders>
            <w:shd w:val="clear" w:color="000000" w:fill="FFFFFF"/>
            <w:vAlign w:val="center"/>
          </w:tcPr>
          <w:p w14:paraId="74EE79FE">
            <w:pPr>
              <w:ind w:firstLine="0" w:firstLineChars="0"/>
              <w:jc w:val="center"/>
              <w:rPr>
                <w:snapToGrid w:val="0"/>
                <w:sz w:val="28"/>
              </w:rPr>
            </w:pPr>
            <w:r>
              <w:rPr>
                <w:snapToGrid w:val="0"/>
                <w:sz w:val="28"/>
              </w:rPr>
              <w:t>蔡志锋</w:t>
            </w:r>
          </w:p>
        </w:tc>
        <w:tc>
          <w:tcPr>
            <w:tcW w:w="725" w:type="dxa"/>
            <w:tcBorders>
              <w:top w:val="nil"/>
              <w:left w:val="nil"/>
              <w:bottom w:val="single" w:color="auto" w:sz="4" w:space="0"/>
              <w:right w:val="single" w:color="auto" w:sz="4" w:space="0"/>
            </w:tcBorders>
            <w:shd w:val="clear" w:color="000000" w:fill="FFFFFF"/>
            <w:vAlign w:val="center"/>
          </w:tcPr>
          <w:p w14:paraId="7BCAFE6E">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358FB73A">
            <w:pPr>
              <w:ind w:firstLine="0" w:firstLineChars="0"/>
              <w:jc w:val="center"/>
              <w:rPr>
                <w:snapToGrid w:val="0"/>
                <w:sz w:val="28"/>
              </w:rPr>
            </w:pPr>
            <w:r>
              <w:rPr>
                <w:snapToGrid w:val="0"/>
                <w:sz w:val="28"/>
              </w:rPr>
              <w:t>曲靖市盛凯焦化有限责任公司</w:t>
            </w:r>
          </w:p>
        </w:tc>
        <w:tc>
          <w:tcPr>
            <w:tcW w:w="1756" w:type="dxa"/>
            <w:tcBorders>
              <w:top w:val="nil"/>
              <w:left w:val="nil"/>
              <w:bottom w:val="single" w:color="auto" w:sz="4" w:space="0"/>
              <w:right w:val="single" w:color="auto" w:sz="4" w:space="0"/>
            </w:tcBorders>
            <w:shd w:val="clear" w:color="000000" w:fill="FFFFFF"/>
            <w:vAlign w:val="center"/>
          </w:tcPr>
          <w:p w14:paraId="6574E9E2">
            <w:pPr>
              <w:ind w:firstLine="0" w:firstLineChars="0"/>
              <w:jc w:val="center"/>
              <w:rPr>
                <w:snapToGrid w:val="0"/>
                <w:sz w:val="28"/>
              </w:rPr>
            </w:pPr>
            <w:r>
              <w:rPr>
                <w:snapToGrid w:val="0"/>
                <w:sz w:val="28"/>
              </w:rPr>
              <w:t>13887432538</w:t>
            </w:r>
          </w:p>
        </w:tc>
        <w:tc>
          <w:tcPr>
            <w:tcW w:w="2108" w:type="dxa"/>
            <w:tcBorders>
              <w:top w:val="nil"/>
              <w:left w:val="nil"/>
              <w:bottom w:val="single" w:color="auto" w:sz="4" w:space="0"/>
              <w:right w:val="single" w:color="auto" w:sz="4" w:space="0"/>
            </w:tcBorders>
            <w:shd w:val="clear" w:color="000000" w:fill="FFFFFF"/>
            <w:vAlign w:val="center"/>
          </w:tcPr>
          <w:p w14:paraId="513D7DAF">
            <w:pPr>
              <w:ind w:firstLine="0" w:firstLineChars="0"/>
              <w:jc w:val="center"/>
              <w:rPr>
                <w:snapToGrid w:val="0"/>
                <w:sz w:val="28"/>
              </w:rPr>
            </w:pPr>
            <w:r>
              <w:rPr>
                <w:snapToGrid w:val="0"/>
                <w:sz w:val="28"/>
              </w:rPr>
              <w:t>注册安全工程师（化工）</w:t>
            </w:r>
          </w:p>
        </w:tc>
        <w:tc>
          <w:tcPr>
            <w:tcW w:w="1206" w:type="dxa"/>
            <w:tcBorders>
              <w:top w:val="nil"/>
              <w:left w:val="nil"/>
              <w:bottom w:val="single" w:color="auto" w:sz="4" w:space="0"/>
              <w:right w:val="single" w:color="auto" w:sz="4" w:space="0"/>
            </w:tcBorders>
            <w:shd w:val="clear" w:color="000000" w:fill="FFFFFF"/>
            <w:vAlign w:val="center"/>
          </w:tcPr>
          <w:p w14:paraId="3F0B82B5">
            <w:pPr>
              <w:ind w:firstLine="0" w:firstLineChars="0"/>
              <w:jc w:val="center"/>
              <w:rPr>
                <w:snapToGrid w:val="0"/>
                <w:sz w:val="28"/>
              </w:rPr>
            </w:pPr>
            <w:r>
              <w:rPr>
                <w:snapToGrid w:val="0"/>
                <w:sz w:val="28"/>
              </w:rPr>
              <w:t>安全、应急救援</w:t>
            </w:r>
          </w:p>
        </w:tc>
      </w:tr>
      <w:tr w14:paraId="4EC61C5E">
        <w:tblPrEx>
          <w:tblCellMar>
            <w:top w:w="0" w:type="dxa"/>
            <w:left w:w="108" w:type="dxa"/>
            <w:bottom w:w="0" w:type="dxa"/>
            <w:right w:w="108" w:type="dxa"/>
          </w:tblCellMar>
        </w:tblPrEx>
        <w:trPr>
          <w:trHeight w:val="92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64E43CEA">
            <w:pPr>
              <w:ind w:firstLine="0" w:firstLineChars="0"/>
              <w:jc w:val="center"/>
              <w:rPr>
                <w:snapToGrid w:val="0"/>
                <w:sz w:val="28"/>
              </w:rPr>
            </w:pPr>
            <w:r>
              <w:rPr>
                <w:snapToGrid w:val="0"/>
                <w:sz w:val="28"/>
              </w:rPr>
              <w:t>7</w:t>
            </w:r>
          </w:p>
        </w:tc>
        <w:tc>
          <w:tcPr>
            <w:tcW w:w="1155" w:type="dxa"/>
            <w:tcBorders>
              <w:top w:val="nil"/>
              <w:left w:val="nil"/>
              <w:bottom w:val="single" w:color="auto" w:sz="4" w:space="0"/>
              <w:right w:val="single" w:color="auto" w:sz="4" w:space="0"/>
            </w:tcBorders>
            <w:shd w:val="clear" w:color="000000" w:fill="FFFFFF"/>
            <w:vAlign w:val="center"/>
          </w:tcPr>
          <w:p w14:paraId="2301CAB4">
            <w:pPr>
              <w:ind w:firstLine="0" w:firstLineChars="0"/>
              <w:jc w:val="center"/>
              <w:rPr>
                <w:snapToGrid w:val="0"/>
                <w:sz w:val="28"/>
              </w:rPr>
            </w:pPr>
            <w:r>
              <w:rPr>
                <w:snapToGrid w:val="0"/>
                <w:sz w:val="28"/>
              </w:rPr>
              <w:t>胡开达</w:t>
            </w:r>
          </w:p>
        </w:tc>
        <w:tc>
          <w:tcPr>
            <w:tcW w:w="725" w:type="dxa"/>
            <w:tcBorders>
              <w:top w:val="nil"/>
              <w:left w:val="nil"/>
              <w:bottom w:val="single" w:color="auto" w:sz="4" w:space="0"/>
              <w:right w:val="single" w:color="auto" w:sz="4" w:space="0"/>
            </w:tcBorders>
            <w:shd w:val="clear" w:color="000000" w:fill="FFFFFF"/>
            <w:vAlign w:val="center"/>
          </w:tcPr>
          <w:p w14:paraId="16CA323C">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65F5EF47">
            <w:pPr>
              <w:ind w:firstLine="0" w:firstLineChars="0"/>
              <w:jc w:val="center"/>
              <w:rPr>
                <w:snapToGrid w:val="0"/>
                <w:sz w:val="28"/>
              </w:rPr>
            </w:pPr>
            <w:r>
              <w:rPr>
                <w:snapToGrid w:val="0"/>
                <w:sz w:val="28"/>
              </w:rPr>
              <w:t>信义硅业（云南）有限公司</w:t>
            </w:r>
          </w:p>
        </w:tc>
        <w:tc>
          <w:tcPr>
            <w:tcW w:w="1756" w:type="dxa"/>
            <w:tcBorders>
              <w:top w:val="nil"/>
              <w:left w:val="nil"/>
              <w:bottom w:val="single" w:color="auto" w:sz="4" w:space="0"/>
              <w:right w:val="single" w:color="auto" w:sz="4" w:space="0"/>
            </w:tcBorders>
            <w:shd w:val="clear" w:color="000000" w:fill="FFFFFF"/>
            <w:vAlign w:val="center"/>
          </w:tcPr>
          <w:p w14:paraId="26E95B93">
            <w:pPr>
              <w:ind w:firstLine="0" w:firstLineChars="0"/>
              <w:jc w:val="center"/>
              <w:rPr>
                <w:snapToGrid w:val="0"/>
                <w:sz w:val="28"/>
              </w:rPr>
            </w:pPr>
            <w:r>
              <w:rPr>
                <w:snapToGrid w:val="0"/>
                <w:sz w:val="28"/>
              </w:rPr>
              <w:t>15178580802</w:t>
            </w:r>
          </w:p>
        </w:tc>
        <w:tc>
          <w:tcPr>
            <w:tcW w:w="2108" w:type="dxa"/>
            <w:tcBorders>
              <w:top w:val="nil"/>
              <w:left w:val="nil"/>
              <w:bottom w:val="single" w:color="auto" w:sz="4" w:space="0"/>
              <w:right w:val="single" w:color="auto" w:sz="4" w:space="0"/>
            </w:tcBorders>
            <w:shd w:val="clear" w:color="000000" w:fill="FFFFFF"/>
            <w:vAlign w:val="center"/>
          </w:tcPr>
          <w:p w14:paraId="616AD5A4">
            <w:pPr>
              <w:ind w:firstLine="0" w:firstLineChars="0"/>
              <w:jc w:val="center"/>
              <w:rPr>
                <w:snapToGrid w:val="0"/>
                <w:sz w:val="28"/>
              </w:rPr>
            </w:pPr>
            <w:r>
              <w:rPr>
                <w:snapToGrid w:val="0"/>
                <w:sz w:val="28"/>
              </w:rPr>
              <w:t>注册化工工程师、石化高级职称（专业：化学工程）</w:t>
            </w:r>
          </w:p>
        </w:tc>
        <w:tc>
          <w:tcPr>
            <w:tcW w:w="1206" w:type="dxa"/>
            <w:tcBorders>
              <w:top w:val="nil"/>
              <w:left w:val="nil"/>
              <w:bottom w:val="single" w:color="auto" w:sz="4" w:space="0"/>
              <w:right w:val="single" w:color="auto" w:sz="4" w:space="0"/>
            </w:tcBorders>
            <w:shd w:val="clear" w:color="000000" w:fill="FFFFFF"/>
            <w:vAlign w:val="center"/>
          </w:tcPr>
          <w:p w14:paraId="5A92DA1B">
            <w:pPr>
              <w:ind w:firstLine="0" w:firstLineChars="0"/>
              <w:jc w:val="center"/>
              <w:rPr>
                <w:snapToGrid w:val="0"/>
                <w:sz w:val="28"/>
              </w:rPr>
            </w:pPr>
            <w:r>
              <w:rPr>
                <w:snapToGrid w:val="0"/>
                <w:sz w:val="28"/>
              </w:rPr>
              <w:t>设计与总图、工艺</w:t>
            </w:r>
          </w:p>
        </w:tc>
      </w:tr>
      <w:tr w14:paraId="74C71874">
        <w:tblPrEx>
          <w:tblCellMar>
            <w:top w:w="0" w:type="dxa"/>
            <w:left w:w="108" w:type="dxa"/>
            <w:bottom w:w="0" w:type="dxa"/>
            <w:right w:w="108" w:type="dxa"/>
          </w:tblCellMar>
        </w:tblPrEx>
        <w:trPr>
          <w:trHeight w:val="115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213B24D5">
            <w:pPr>
              <w:ind w:firstLine="0" w:firstLineChars="0"/>
              <w:jc w:val="center"/>
              <w:rPr>
                <w:snapToGrid w:val="0"/>
                <w:sz w:val="28"/>
              </w:rPr>
            </w:pPr>
            <w:r>
              <w:rPr>
                <w:snapToGrid w:val="0"/>
                <w:sz w:val="28"/>
              </w:rPr>
              <w:t>8</w:t>
            </w:r>
          </w:p>
        </w:tc>
        <w:tc>
          <w:tcPr>
            <w:tcW w:w="1155" w:type="dxa"/>
            <w:tcBorders>
              <w:top w:val="nil"/>
              <w:left w:val="nil"/>
              <w:bottom w:val="single" w:color="auto" w:sz="4" w:space="0"/>
              <w:right w:val="single" w:color="auto" w:sz="4" w:space="0"/>
            </w:tcBorders>
            <w:shd w:val="clear" w:color="000000" w:fill="FFFFFF"/>
            <w:vAlign w:val="center"/>
          </w:tcPr>
          <w:p w14:paraId="7500BB52">
            <w:pPr>
              <w:ind w:firstLine="0" w:firstLineChars="0"/>
              <w:jc w:val="center"/>
              <w:rPr>
                <w:snapToGrid w:val="0"/>
                <w:sz w:val="28"/>
              </w:rPr>
            </w:pPr>
            <w:r>
              <w:rPr>
                <w:snapToGrid w:val="0"/>
                <w:sz w:val="28"/>
              </w:rPr>
              <w:t>王海燕</w:t>
            </w:r>
          </w:p>
        </w:tc>
        <w:tc>
          <w:tcPr>
            <w:tcW w:w="725" w:type="dxa"/>
            <w:tcBorders>
              <w:top w:val="nil"/>
              <w:left w:val="nil"/>
              <w:bottom w:val="single" w:color="auto" w:sz="4" w:space="0"/>
              <w:right w:val="single" w:color="auto" w:sz="4" w:space="0"/>
            </w:tcBorders>
            <w:shd w:val="clear" w:color="000000" w:fill="FFFFFF"/>
            <w:vAlign w:val="center"/>
          </w:tcPr>
          <w:p w14:paraId="381F1E9E">
            <w:pPr>
              <w:ind w:firstLine="0" w:firstLineChars="0"/>
              <w:jc w:val="center"/>
              <w:rPr>
                <w:snapToGrid w:val="0"/>
                <w:sz w:val="28"/>
              </w:rPr>
            </w:pPr>
            <w:r>
              <w:rPr>
                <w:snapToGrid w:val="0"/>
                <w:sz w:val="28"/>
              </w:rPr>
              <w:t>女</w:t>
            </w:r>
          </w:p>
        </w:tc>
        <w:tc>
          <w:tcPr>
            <w:tcW w:w="1356" w:type="dxa"/>
            <w:tcBorders>
              <w:top w:val="nil"/>
              <w:left w:val="nil"/>
              <w:bottom w:val="single" w:color="auto" w:sz="4" w:space="0"/>
              <w:right w:val="single" w:color="auto" w:sz="4" w:space="0"/>
            </w:tcBorders>
            <w:shd w:val="clear" w:color="000000" w:fill="FFFFFF"/>
            <w:vAlign w:val="center"/>
          </w:tcPr>
          <w:p w14:paraId="1CE6678C">
            <w:pPr>
              <w:ind w:firstLine="0" w:firstLineChars="0"/>
              <w:jc w:val="center"/>
              <w:rPr>
                <w:snapToGrid w:val="0"/>
                <w:sz w:val="28"/>
              </w:rPr>
            </w:pPr>
            <w:r>
              <w:rPr>
                <w:snapToGrid w:val="0"/>
                <w:sz w:val="28"/>
              </w:rPr>
              <w:t>云南安益安全评价有限公司曲靖分公司</w:t>
            </w:r>
          </w:p>
        </w:tc>
        <w:tc>
          <w:tcPr>
            <w:tcW w:w="1756" w:type="dxa"/>
            <w:tcBorders>
              <w:top w:val="nil"/>
              <w:left w:val="nil"/>
              <w:bottom w:val="single" w:color="auto" w:sz="4" w:space="0"/>
              <w:right w:val="single" w:color="auto" w:sz="4" w:space="0"/>
            </w:tcBorders>
            <w:shd w:val="clear" w:color="000000" w:fill="FFFFFF"/>
            <w:vAlign w:val="center"/>
          </w:tcPr>
          <w:p w14:paraId="4E1F18A9">
            <w:pPr>
              <w:ind w:firstLine="0" w:firstLineChars="0"/>
              <w:jc w:val="center"/>
              <w:rPr>
                <w:snapToGrid w:val="0"/>
                <w:sz w:val="28"/>
              </w:rPr>
            </w:pPr>
            <w:r>
              <w:rPr>
                <w:snapToGrid w:val="0"/>
                <w:sz w:val="28"/>
              </w:rPr>
              <w:t>15911932664</w:t>
            </w:r>
          </w:p>
        </w:tc>
        <w:tc>
          <w:tcPr>
            <w:tcW w:w="2108" w:type="dxa"/>
            <w:tcBorders>
              <w:top w:val="nil"/>
              <w:left w:val="nil"/>
              <w:bottom w:val="single" w:color="auto" w:sz="4" w:space="0"/>
              <w:right w:val="single" w:color="auto" w:sz="4" w:space="0"/>
            </w:tcBorders>
            <w:shd w:val="clear" w:color="000000" w:fill="FFFFFF"/>
            <w:vAlign w:val="center"/>
          </w:tcPr>
          <w:p w14:paraId="1A01EB15">
            <w:pPr>
              <w:ind w:firstLine="0" w:firstLineChars="0"/>
              <w:jc w:val="center"/>
              <w:rPr>
                <w:snapToGrid w:val="0"/>
                <w:sz w:val="28"/>
              </w:rPr>
            </w:pPr>
            <w:r>
              <w:rPr>
                <w:snapToGrid w:val="0"/>
                <w:sz w:val="28"/>
              </w:rPr>
              <w:t>注册安全工程师、一级注册消防工程师、二级安全评价师</w:t>
            </w:r>
          </w:p>
        </w:tc>
        <w:tc>
          <w:tcPr>
            <w:tcW w:w="1206" w:type="dxa"/>
            <w:tcBorders>
              <w:top w:val="nil"/>
              <w:left w:val="nil"/>
              <w:bottom w:val="single" w:color="auto" w:sz="4" w:space="0"/>
              <w:right w:val="single" w:color="auto" w:sz="4" w:space="0"/>
            </w:tcBorders>
            <w:shd w:val="clear" w:color="000000" w:fill="FFFFFF"/>
            <w:vAlign w:val="center"/>
          </w:tcPr>
          <w:p w14:paraId="56A43661">
            <w:pPr>
              <w:ind w:firstLine="0" w:firstLineChars="0"/>
              <w:jc w:val="center"/>
              <w:rPr>
                <w:snapToGrid w:val="0"/>
                <w:sz w:val="28"/>
              </w:rPr>
            </w:pPr>
            <w:r>
              <w:rPr>
                <w:snapToGrid w:val="0"/>
                <w:sz w:val="28"/>
              </w:rPr>
              <w:t>化工、安全、消防、应急救援</w:t>
            </w:r>
          </w:p>
        </w:tc>
      </w:tr>
      <w:tr w14:paraId="3EBD3370">
        <w:tblPrEx>
          <w:tblCellMar>
            <w:top w:w="0" w:type="dxa"/>
            <w:left w:w="108" w:type="dxa"/>
            <w:bottom w:w="0" w:type="dxa"/>
            <w:right w:w="108" w:type="dxa"/>
          </w:tblCellMar>
        </w:tblPrEx>
        <w:trPr>
          <w:trHeight w:val="92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15020597">
            <w:pPr>
              <w:ind w:firstLine="0" w:firstLineChars="0"/>
              <w:jc w:val="center"/>
              <w:rPr>
                <w:snapToGrid w:val="0"/>
                <w:sz w:val="28"/>
              </w:rPr>
            </w:pPr>
            <w:r>
              <w:rPr>
                <w:snapToGrid w:val="0"/>
                <w:sz w:val="28"/>
              </w:rPr>
              <w:t>9</w:t>
            </w:r>
          </w:p>
        </w:tc>
        <w:tc>
          <w:tcPr>
            <w:tcW w:w="1155" w:type="dxa"/>
            <w:tcBorders>
              <w:top w:val="nil"/>
              <w:left w:val="nil"/>
              <w:bottom w:val="single" w:color="auto" w:sz="4" w:space="0"/>
              <w:right w:val="single" w:color="auto" w:sz="4" w:space="0"/>
            </w:tcBorders>
            <w:shd w:val="clear" w:color="000000" w:fill="FFFFFF"/>
            <w:vAlign w:val="center"/>
          </w:tcPr>
          <w:p w14:paraId="099D379E">
            <w:pPr>
              <w:ind w:firstLine="0" w:firstLineChars="0"/>
              <w:jc w:val="center"/>
              <w:rPr>
                <w:snapToGrid w:val="0"/>
                <w:sz w:val="28"/>
              </w:rPr>
            </w:pPr>
            <w:r>
              <w:rPr>
                <w:snapToGrid w:val="0"/>
                <w:sz w:val="28"/>
              </w:rPr>
              <w:t>何树琼</w:t>
            </w:r>
          </w:p>
        </w:tc>
        <w:tc>
          <w:tcPr>
            <w:tcW w:w="725" w:type="dxa"/>
            <w:tcBorders>
              <w:top w:val="nil"/>
              <w:left w:val="nil"/>
              <w:bottom w:val="single" w:color="auto" w:sz="4" w:space="0"/>
              <w:right w:val="single" w:color="auto" w:sz="4" w:space="0"/>
            </w:tcBorders>
            <w:shd w:val="clear" w:color="000000" w:fill="FFFFFF"/>
            <w:vAlign w:val="center"/>
          </w:tcPr>
          <w:p w14:paraId="6F6B5FFE">
            <w:pPr>
              <w:ind w:firstLine="0" w:firstLineChars="0"/>
              <w:jc w:val="center"/>
              <w:rPr>
                <w:snapToGrid w:val="0"/>
                <w:sz w:val="28"/>
              </w:rPr>
            </w:pPr>
            <w:r>
              <w:rPr>
                <w:snapToGrid w:val="0"/>
                <w:sz w:val="28"/>
              </w:rPr>
              <w:t>女</w:t>
            </w:r>
          </w:p>
        </w:tc>
        <w:tc>
          <w:tcPr>
            <w:tcW w:w="1356" w:type="dxa"/>
            <w:tcBorders>
              <w:top w:val="nil"/>
              <w:left w:val="nil"/>
              <w:bottom w:val="single" w:color="auto" w:sz="4" w:space="0"/>
              <w:right w:val="single" w:color="auto" w:sz="4" w:space="0"/>
            </w:tcBorders>
            <w:shd w:val="clear" w:color="000000" w:fill="FFFFFF"/>
            <w:vAlign w:val="center"/>
          </w:tcPr>
          <w:p w14:paraId="054E8AF0">
            <w:pPr>
              <w:ind w:firstLine="0" w:firstLineChars="0"/>
              <w:jc w:val="center"/>
              <w:rPr>
                <w:snapToGrid w:val="0"/>
                <w:sz w:val="28"/>
              </w:rPr>
            </w:pPr>
            <w:r>
              <w:rPr>
                <w:snapToGrid w:val="0"/>
                <w:sz w:val="28"/>
              </w:rPr>
              <w:t>云南省振法助安全工程师事务所有限公司</w:t>
            </w:r>
          </w:p>
        </w:tc>
        <w:tc>
          <w:tcPr>
            <w:tcW w:w="1756" w:type="dxa"/>
            <w:tcBorders>
              <w:top w:val="nil"/>
              <w:left w:val="nil"/>
              <w:bottom w:val="single" w:color="auto" w:sz="4" w:space="0"/>
              <w:right w:val="single" w:color="auto" w:sz="4" w:space="0"/>
            </w:tcBorders>
            <w:shd w:val="clear" w:color="000000" w:fill="FFFFFF"/>
            <w:vAlign w:val="center"/>
          </w:tcPr>
          <w:p w14:paraId="3134CFD0">
            <w:pPr>
              <w:ind w:firstLine="0" w:firstLineChars="0"/>
              <w:jc w:val="center"/>
              <w:rPr>
                <w:snapToGrid w:val="0"/>
                <w:sz w:val="28"/>
              </w:rPr>
            </w:pPr>
            <w:r>
              <w:rPr>
                <w:snapToGrid w:val="0"/>
                <w:sz w:val="28"/>
              </w:rPr>
              <w:t>15825095062</w:t>
            </w:r>
          </w:p>
        </w:tc>
        <w:tc>
          <w:tcPr>
            <w:tcW w:w="2108" w:type="dxa"/>
            <w:tcBorders>
              <w:top w:val="nil"/>
              <w:left w:val="nil"/>
              <w:bottom w:val="single" w:color="auto" w:sz="4" w:space="0"/>
              <w:right w:val="single" w:color="auto" w:sz="4" w:space="0"/>
            </w:tcBorders>
            <w:shd w:val="clear" w:color="000000" w:fill="FFFFFF"/>
            <w:vAlign w:val="center"/>
          </w:tcPr>
          <w:p w14:paraId="521521FF">
            <w:pPr>
              <w:ind w:firstLine="0" w:firstLineChars="0"/>
              <w:jc w:val="center"/>
              <w:rPr>
                <w:snapToGrid w:val="0"/>
                <w:sz w:val="28"/>
              </w:rPr>
            </w:pPr>
            <w:r>
              <w:rPr>
                <w:snapToGrid w:val="0"/>
                <w:sz w:val="28"/>
              </w:rPr>
              <w:t>高级工程师（专业：安全工程）</w:t>
            </w:r>
          </w:p>
        </w:tc>
        <w:tc>
          <w:tcPr>
            <w:tcW w:w="1206" w:type="dxa"/>
            <w:tcBorders>
              <w:top w:val="nil"/>
              <w:left w:val="nil"/>
              <w:bottom w:val="single" w:color="auto" w:sz="4" w:space="0"/>
              <w:right w:val="single" w:color="auto" w:sz="4" w:space="0"/>
            </w:tcBorders>
            <w:shd w:val="clear" w:color="000000" w:fill="FFFFFF"/>
            <w:vAlign w:val="center"/>
          </w:tcPr>
          <w:p w14:paraId="0FC61FC3">
            <w:pPr>
              <w:ind w:firstLine="0" w:firstLineChars="0"/>
              <w:jc w:val="center"/>
              <w:rPr>
                <w:snapToGrid w:val="0"/>
                <w:sz w:val="28"/>
              </w:rPr>
            </w:pPr>
            <w:r>
              <w:rPr>
                <w:snapToGrid w:val="0"/>
                <w:sz w:val="28"/>
              </w:rPr>
              <w:t>设计与总图、工艺、设备、电气仪表、安全</w:t>
            </w:r>
          </w:p>
        </w:tc>
      </w:tr>
      <w:tr w14:paraId="01103D40">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B6B20FB">
            <w:pPr>
              <w:ind w:firstLine="0" w:firstLineChars="0"/>
              <w:jc w:val="center"/>
              <w:rPr>
                <w:snapToGrid w:val="0"/>
                <w:sz w:val="28"/>
              </w:rPr>
            </w:pPr>
            <w:r>
              <w:rPr>
                <w:snapToGrid w:val="0"/>
                <w:sz w:val="28"/>
              </w:rPr>
              <w:t>10</w:t>
            </w:r>
          </w:p>
        </w:tc>
        <w:tc>
          <w:tcPr>
            <w:tcW w:w="1155" w:type="dxa"/>
            <w:tcBorders>
              <w:top w:val="nil"/>
              <w:left w:val="nil"/>
              <w:bottom w:val="single" w:color="auto" w:sz="4" w:space="0"/>
              <w:right w:val="single" w:color="auto" w:sz="4" w:space="0"/>
            </w:tcBorders>
            <w:shd w:val="clear" w:color="000000" w:fill="FFFFFF"/>
            <w:vAlign w:val="center"/>
          </w:tcPr>
          <w:p w14:paraId="57DD4075">
            <w:pPr>
              <w:ind w:firstLine="0" w:firstLineChars="0"/>
              <w:jc w:val="center"/>
              <w:rPr>
                <w:snapToGrid w:val="0"/>
                <w:sz w:val="28"/>
              </w:rPr>
            </w:pPr>
            <w:r>
              <w:rPr>
                <w:snapToGrid w:val="0"/>
                <w:sz w:val="28"/>
              </w:rPr>
              <w:t>唐正相</w:t>
            </w:r>
          </w:p>
        </w:tc>
        <w:tc>
          <w:tcPr>
            <w:tcW w:w="725" w:type="dxa"/>
            <w:tcBorders>
              <w:top w:val="nil"/>
              <w:left w:val="nil"/>
              <w:bottom w:val="single" w:color="auto" w:sz="4" w:space="0"/>
              <w:right w:val="single" w:color="auto" w:sz="4" w:space="0"/>
            </w:tcBorders>
            <w:shd w:val="clear" w:color="000000" w:fill="FFFFFF"/>
            <w:vAlign w:val="center"/>
          </w:tcPr>
          <w:p w14:paraId="5DFEAB55">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0DFFCC20">
            <w:pPr>
              <w:ind w:firstLine="0" w:firstLineChars="0"/>
              <w:jc w:val="center"/>
              <w:rPr>
                <w:snapToGrid w:val="0"/>
                <w:sz w:val="28"/>
              </w:rPr>
            </w:pPr>
            <w:r>
              <w:rPr>
                <w:snapToGrid w:val="0"/>
                <w:sz w:val="28"/>
              </w:rPr>
              <w:t>云南省浩法助安全工程师事务所有限公司</w:t>
            </w:r>
          </w:p>
        </w:tc>
        <w:tc>
          <w:tcPr>
            <w:tcW w:w="1756" w:type="dxa"/>
            <w:tcBorders>
              <w:top w:val="nil"/>
              <w:left w:val="nil"/>
              <w:bottom w:val="single" w:color="auto" w:sz="4" w:space="0"/>
              <w:right w:val="single" w:color="auto" w:sz="4" w:space="0"/>
            </w:tcBorders>
            <w:shd w:val="clear" w:color="000000" w:fill="FFFFFF"/>
            <w:vAlign w:val="center"/>
          </w:tcPr>
          <w:p w14:paraId="29469ED9">
            <w:pPr>
              <w:ind w:firstLine="0" w:firstLineChars="0"/>
              <w:jc w:val="center"/>
              <w:rPr>
                <w:snapToGrid w:val="0"/>
                <w:sz w:val="28"/>
              </w:rPr>
            </w:pPr>
            <w:r>
              <w:rPr>
                <w:snapToGrid w:val="0"/>
                <w:sz w:val="28"/>
              </w:rPr>
              <w:t>13987459317</w:t>
            </w:r>
          </w:p>
        </w:tc>
        <w:tc>
          <w:tcPr>
            <w:tcW w:w="2108" w:type="dxa"/>
            <w:tcBorders>
              <w:top w:val="nil"/>
              <w:left w:val="nil"/>
              <w:bottom w:val="single" w:color="auto" w:sz="4" w:space="0"/>
              <w:right w:val="single" w:color="auto" w:sz="4" w:space="0"/>
            </w:tcBorders>
            <w:shd w:val="clear" w:color="000000" w:fill="FFFFFF"/>
            <w:vAlign w:val="center"/>
          </w:tcPr>
          <w:p w14:paraId="1548BFA7">
            <w:pPr>
              <w:ind w:firstLine="0" w:firstLineChars="0"/>
              <w:jc w:val="center"/>
              <w:rPr>
                <w:snapToGrid w:val="0"/>
                <w:sz w:val="28"/>
              </w:rPr>
            </w:pPr>
            <w:r>
              <w:rPr>
                <w:snapToGrid w:val="0"/>
                <w:sz w:val="28"/>
              </w:rPr>
              <w:t>注册安全工程师</w:t>
            </w:r>
          </w:p>
        </w:tc>
        <w:tc>
          <w:tcPr>
            <w:tcW w:w="1206" w:type="dxa"/>
            <w:tcBorders>
              <w:top w:val="nil"/>
              <w:left w:val="nil"/>
              <w:bottom w:val="single" w:color="auto" w:sz="4" w:space="0"/>
              <w:right w:val="single" w:color="auto" w:sz="4" w:space="0"/>
            </w:tcBorders>
            <w:shd w:val="clear" w:color="000000" w:fill="FFFFFF"/>
            <w:vAlign w:val="center"/>
          </w:tcPr>
          <w:p w14:paraId="22ED34D3">
            <w:pPr>
              <w:ind w:firstLine="0" w:firstLineChars="0"/>
              <w:jc w:val="center"/>
              <w:rPr>
                <w:snapToGrid w:val="0"/>
                <w:sz w:val="28"/>
              </w:rPr>
            </w:pPr>
            <w:r>
              <w:rPr>
                <w:snapToGrid w:val="0"/>
                <w:sz w:val="28"/>
              </w:rPr>
              <w:t>工艺</w:t>
            </w:r>
          </w:p>
        </w:tc>
      </w:tr>
      <w:tr w14:paraId="66F8EAA8">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670A755F">
            <w:pPr>
              <w:ind w:firstLine="0" w:firstLineChars="0"/>
              <w:jc w:val="center"/>
              <w:rPr>
                <w:snapToGrid w:val="0"/>
                <w:sz w:val="28"/>
              </w:rPr>
            </w:pPr>
            <w:r>
              <w:rPr>
                <w:snapToGrid w:val="0"/>
                <w:sz w:val="28"/>
              </w:rPr>
              <w:t>11</w:t>
            </w:r>
          </w:p>
        </w:tc>
        <w:tc>
          <w:tcPr>
            <w:tcW w:w="1155" w:type="dxa"/>
            <w:tcBorders>
              <w:top w:val="nil"/>
              <w:left w:val="nil"/>
              <w:bottom w:val="single" w:color="auto" w:sz="4" w:space="0"/>
              <w:right w:val="single" w:color="auto" w:sz="4" w:space="0"/>
            </w:tcBorders>
            <w:shd w:val="clear" w:color="000000" w:fill="FFFFFF"/>
            <w:vAlign w:val="center"/>
          </w:tcPr>
          <w:p w14:paraId="1745B567">
            <w:pPr>
              <w:ind w:firstLine="0" w:firstLineChars="0"/>
              <w:jc w:val="center"/>
              <w:rPr>
                <w:snapToGrid w:val="0"/>
                <w:sz w:val="28"/>
              </w:rPr>
            </w:pPr>
            <w:r>
              <w:rPr>
                <w:snapToGrid w:val="0"/>
                <w:sz w:val="28"/>
              </w:rPr>
              <w:t>蔡建华</w:t>
            </w:r>
          </w:p>
        </w:tc>
        <w:tc>
          <w:tcPr>
            <w:tcW w:w="725" w:type="dxa"/>
            <w:tcBorders>
              <w:top w:val="nil"/>
              <w:left w:val="nil"/>
              <w:bottom w:val="single" w:color="auto" w:sz="4" w:space="0"/>
              <w:right w:val="single" w:color="auto" w:sz="4" w:space="0"/>
            </w:tcBorders>
            <w:shd w:val="clear" w:color="000000" w:fill="FFFFFF"/>
            <w:vAlign w:val="center"/>
          </w:tcPr>
          <w:p w14:paraId="684CE0F8">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685F7EE8">
            <w:pPr>
              <w:ind w:firstLine="0" w:firstLineChars="0"/>
              <w:jc w:val="center"/>
              <w:rPr>
                <w:snapToGrid w:val="0"/>
                <w:sz w:val="28"/>
              </w:rPr>
            </w:pPr>
            <w:r>
              <w:rPr>
                <w:snapToGrid w:val="0"/>
                <w:sz w:val="28"/>
              </w:rPr>
              <w:t>云南曲靖麒麟煤化工有限公司</w:t>
            </w:r>
          </w:p>
        </w:tc>
        <w:tc>
          <w:tcPr>
            <w:tcW w:w="1756" w:type="dxa"/>
            <w:tcBorders>
              <w:top w:val="nil"/>
              <w:left w:val="nil"/>
              <w:bottom w:val="single" w:color="auto" w:sz="4" w:space="0"/>
              <w:right w:val="single" w:color="auto" w:sz="4" w:space="0"/>
            </w:tcBorders>
            <w:shd w:val="clear" w:color="000000" w:fill="FFFFFF"/>
            <w:vAlign w:val="center"/>
          </w:tcPr>
          <w:p w14:paraId="32946AF1">
            <w:pPr>
              <w:ind w:firstLine="0" w:firstLineChars="0"/>
              <w:jc w:val="center"/>
              <w:rPr>
                <w:snapToGrid w:val="0"/>
                <w:sz w:val="28"/>
              </w:rPr>
            </w:pPr>
            <w:r>
              <w:rPr>
                <w:snapToGrid w:val="0"/>
                <w:sz w:val="28"/>
              </w:rPr>
              <w:t>13887440037</w:t>
            </w:r>
          </w:p>
        </w:tc>
        <w:tc>
          <w:tcPr>
            <w:tcW w:w="2108" w:type="dxa"/>
            <w:tcBorders>
              <w:top w:val="nil"/>
              <w:left w:val="nil"/>
              <w:bottom w:val="single" w:color="auto" w:sz="4" w:space="0"/>
              <w:right w:val="single" w:color="auto" w:sz="4" w:space="0"/>
            </w:tcBorders>
            <w:shd w:val="clear" w:color="000000" w:fill="FFFFFF"/>
            <w:vAlign w:val="center"/>
          </w:tcPr>
          <w:p w14:paraId="02D75F2B">
            <w:pPr>
              <w:ind w:firstLine="0" w:firstLineChars="0"/>
              <w:jc w:val="center"/>
              <w:rPr>
                <w:snapToGrid w:val="0"/>
                <w:sz w:val="28"/>
              </w:rPr>
            </w:pPr>
            <w:r>
              <w:rPr>
                <w:snapToGrid w:val="0"/>
                <w:sz w:val="28"/>
              </w:rPr>
              <w:t>注册安全工程师</w:t>
            </w:r>
          </w:p>
        </w:tc>
        <w:tc>
          <w:tcPr>
            <w:tcW w:w="1206" w:type="dxa"/>
            <w:tcBorders>
              <w:top w:val="nil"/>
              <w:left w:val="nil"/>
              <w:bottom w:val="single" w:color="auto" w:sz="4" w:space="0"/>
              <w:right w:val="single" w:color="auto" w:sz="4" w:space="0"/>
            </w:tcBorders>
            <w:shd w:val="clear" w:color="000000" w:fill="FFFFFF"/>
            <w:vAlign w:val="center"/>
          </w:tcPr>
          <w:p w14:paraId="1B6AB044">
            <w:pPr>
              <w:ind w:firstLine="0" w:firstLineChars="0"/>
              <w:jc w:val="center"/>
              <w:rPr>
                <w:snapToGrid w:val="0"/>
                <w:sz w:val="28"/>
              </w:rPr>
            </w:pPr>
            <w:r>
              <w:rPr>
                <w:snapToGrid w:val="0"/>
                <w:sz w:val="28"/>
              </w:rPr>
              <w:t>化工、安全</w:t>
            </w:r>
          </w:p>
        </w:tc>
      </w:tr>
      <w:tr w14:paraId="787D19FC">
        <w:tblPrEx>
          <w:tblCellMar>
            <w:top w:w="0" w:type="dxa"/>
            <w:left w:w="108" w:type="dxa"/>
            <w:bottom w:w="0" w:type="dxa"/>
            <w:right w:w="108" w:type="dxa"/>
          </w:tblCellMar>
        </w:tblPrEx>
        <w:trPr>
          <w:trHeight w:val="115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64F2A96">
            <w:pPr>
              <w:ind w:firstLine="0" w:firstLineChars="0"/>
              <w:jc w:val="center"/>
              <w:rPr>
                <w:snapToGrid w:val="0"/>
                <w:sz w:val="28"/>
              </w:rPr>
            </w:pPr>
            <w:r>
              <w:rPr>
                <w:snapToGrid w:val="0"/>
                <w:sz w:val="28"/>
              </w:rPr>
              <w:t>12</w:t>
            </w:r>
          </w:p>
        </w:tc>
        <w:tc>
          <w:tcPr>
            <w:tcW w:w="1155" w:type="dxa"/>
            <w:tcBorders>
              <w:top w:val="nil"/>
              <w:left w:val="nil"/>
              <w:bottom w:val="single" w:color="auto" w:sz="4" w:space="0"/>
              <w:right w:val="single" w:color="auto" w:sz="4" w:space="0"/>
            </w:tcBorders>
            <w:shd w:val="clear" w:color="000000" w:fill="FFFFFF"/>
            <w:vAlign w:val="center"/>
          </w:tcPr>
          <w:p w14:paraId="5621AA7C">
            <w:pPr>
              <w:ind w:firstLine="0" w:firstLineChars="0"/>
              <w:jc w:val="center"/>
              <w:rPr>
                <w:snapToGrid w:val="0"/>
                <w:sz w:val="28"/>
              </w:rPr>
            </w:pPr>
            <w:r>
              <w:rPr>
                <w:snapToGrid w:val="0"/>
                <w:sz w:val="28"/>
              </w:rPr>
              <w:t>向桢</w:t>
            </w:r>
          </w:p>
        </w:tc>
        <w:tc>
          <w:tcPr>
            <w:tcW w:w="725" w:type="dxa"/>
            <w:tcBorders>
              <w:top w:val="nil"/>
              <w:left w:val="nil"/>
              <w:bottom w:val="single" w:color="auto" w:sz="4" w:space="0"/>
              <w:right w:val="single" w:color="auto" w:sz="4" w:space="0"/>
            </w:tcBorders>
            <w:shd w:val="clear" w:color="000000" w:fill="FFFFFF"/>
            <w:vAlign w:val="center"/>
          </w:tcPr>
          <w:p w14:paraId="649649C3">
            <w:pPr>
              <w:ind w:firstLine="0" w:firstLineChars="0"/>
              <w:jc w:val="center"/>
              <w:rPr>
                <w:snapToGrid w:val="0"/>
                <w:sz w:val="28"/>
              </w:rPr>
            </w:pPr>
            <w:r>
              <w:rPr>
                <w:snapToGrid w:val="0"/>
                <w:sz w:val="28"/>
              </w:rPr>
              <w:t>女</w:t>
            </w:r>
          </w:p>
        </w:tc>
        <w:tc>
          <w:tcPr>
            <w:tcW w:w="1356" w:type="dxa"/>
            <w:tcBorders>
              <w:top w:val="nil"/>
              <w:left w:val="nil"/>
              <w:bottom w:val="single" w:color="auto" w:sz="4" w:space="0"/>
              <w:right w:val="single" w:color="auto" w:sz="4" w:space="0"/>
            </w:tcBorders>
            <w:shd w:val="clear" w:color="000000" w:fill="FFFFFF"/>
            <w:vAlign w:val="center"/>
          </w:tcPr>
          <w:p w14:paraId="74989B33">
            <w:pPr>
              <w:ind w:firstLine="0" w:firstLineChars="0"/>
              <w:jc w:val="center"/>
              <w:rPr>
                <w:snapToGrid w:val="0"/>
                <w:sz w:val="28"/>
              </w:rPr>
            </w:pPr>
            <w:r>
              <w:rPr>
                <w:snapToGrid w:val="0"/>
                <w:sz w:val="28"/>
              </w:rPr>
              <w:t>云南泰安工程技术咨询有限公司</w:t>
            </w:r>
          </w:p>
        </w:tc>
        <w:tc>
          <w:tcPr>
            <w:tcW w:w="1756" w:type="dxa"/>
            <w:tcBorders>
              <w:top w:val="nil"/>
              <w:left w:val="nil"/>
              <w:bottom w:val="single" w:color="auto" w:sz="4" w:space="0"/>
              <w:right w:val="single" w:color="auto" w:sz="4" w:space="0"/>
            </w:tcBorders>
            <w:shd w:val="clear" w:color="000000" w:fill="FFFFFF"/>
            <w:vAlign w:val="center"/>
          </w:tcPr>
          <w:p w14:paraId="1D86D9CF">
            <w:pPr>
              <w:ind w:firstLine="0" w:firstLineChars="0"/>
              <w:jc w:val="center"/>
              <w:rPr>
                <w:snapToGrid w:val="0"/>
                <w:sz w:val="28"/>
              </w:rPr>
            </w:pPr>
            <w:r>
              <w:rPr>
                <w:snapToGrid w:val="0"/>
                <w:sz w:val="28"/>
              </w:rPr>
              <w:t>18788127324</w:t>
            </w:r>
          </w:p>
        </w:tc>
        <w:tc>
          <w:tcPr>
            <w:tcW w:w="2108" w:type="dxa"/>
            <w:tcBorders>
              <w:top w:val="nil"/>
              <w:left w:val="nil"/>
              <w:bottom w:val="single" w:color="auto" w:sz="4" w:space="0"/>
              <w:right w:val="single" w:color="auto" w:sz="4" w:space="0"/>
            </w:tcBorders>
            <w:shd w:val="clear" w:color="000000" w:fill="FFFFFF"/>
            <w:vAlign w:val="center"/>
          </w:tcPr>
          <w:p w14:paraId="595E8B6D">
            <w:pPr>
              <w:ind w:firstLine="0" w:firstLineChars="0"/>
              <w:jc w:val="center"/>
              <w:rPr>
                <w:snapToGrid w:val="0"/>
                <w:sz w:val="28"/>
              </w:rPr>
            </w:pPr>
            <w:r>
              <w:rPr>
                <w:snapToGrid w:val="0"/>
                <w:sz w:val="28"/>
              </w:rPr>
              <w:t>高级工程师（专业：化工工艺）、注册安全工程师、一级评价师</w:t>
            </w:r>
          </w:p>
        </w:tc>
        <w:tc>
          <w:tcPr>
            <w:tcW w:w="1206" w:type="dxa"/>
            <w:tcBorders>
              <w:top w:val="nil"/>
              <w:left w:val="nil"/>
              <w:bottom w:val="single" w:color="auto" w:sz="4" w:space="0"/>
              <w:right w:val="single" w:color="auto" w:sz="4" w:space="0"/>
            </w:tcBorders>
            <w:shd w:val="clear" w:color="000000" w:fill="FFFFFF"/>
            <w:vAlign w:val="center"/>
          </w:tcPr>
          <w:p w14:paraId="1B17BB67">
            <w:pPr>
              <w:ind w:firstLine="0" w:firstLineChars="0"/>
              <w:jc w:val="center"/>
              <w:rPr>
                <w:snapToGrid w:val="0"/>
                <w:sz w:val="28"/>
              </w:rPr>
            </w:pPr>
            <w:r>
              <w:rPr>
                <w:snapToGrid w:val="0"/>
                <w:sz w:val="28"/>
              </w:rPr>
              <w:t>化工、工艺、设计与总图</w:t>
            </w:r>
          </w:p>
        </w:tc>
      </w:tr>
      <w:tr w14:paraId="3529F2D3">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25AC1E5">
            <w:pPr>
              <w:ind w:firstLine="0" w:firstLineChars="0"/>
              <w:jc w:val="center"/>
              <w:rPr>
                <w:snapToGrid w:val="0"/>
                <w:sz w:val="28"/>
              </w:rPr>
            </w:pPr>
            <w:r>
              <w:rPr>
                <w:snapToGrid w:val="0"/>
                <w:sz w:val="28"/>
              </w:rPr>
              <w:t>13</w:t>
            </w:r>
          </w:p>
        </w:tc>
        <w:tc>
          <w:tcPr>
            <w:tcW w:w="1155" w:type="dxa"/>
            <w:tcBorders>
              <w:top w:val="nil"/>
              <w:left w:val="nil"/>
              <w:bottom w:val="single" w:color="auto" w:sz="4" w:space="0"/>
              <w:right w:val="single" w:color="auto" w:sz="4" w:space="0"/>
            </w:tcBorders>
            <w:shd w:val="clear" w:color="000000" w:fill="FFFFFF"/>
            <w:vAlign w:val="center"/>
          </w:tcPr>
          <w:p w14:paraId="1ECD5705">
            <w:pPr>
              <w:ind w:firstLine="0" w:firstLineChars="0"/>
              <w:jc w:val="center"/>
              <w:rPr>
                <w:snapToGrid w:val="0"/>
                <w:sz w:val="28"/>
              </w:rPr>
            </w:pPr>
            <w:r>
              <w:rPr>
                <w:snapToGrid w:val="0"/>
                <w:sz w:val="28"/>
              </w:rPr>
              <w:t>陈领</w:t>
            </w:r>
          </w:p>
        </w:tc>
        <w:tc>
          <w:tcPr>
            <w:tcW w:w="725" w:type="dxa"/>
            <w:tcBorders>
              <w:top w:val="nil"/>
              <w:left w:val="nil"/>
              <w:bottom w:val="single" w:color="auto" w:sz="4" w:space="0"/>
              <w:right w:val="single" w:color="auto" w:sz="4" w:space="0"/>
            </w:tcBorders>
            <w:shd w:val="clear" w:color="000000" w:fill="FFFFFF"/>
            <w:vAlign w:val="center"/>
          </w:tcPr>
          <w:p w14:paraId="469012CA">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202D9D29">
            <w:pPr>
              <w:ind w:firstLine="0" w:firstLineChars="0"/>
              <w:jc w:val="center"/>
              <w:rPr>
                <w:snapToGrid w:val="0"/>
                <w:sz w:val="28"/>
              </w:rPr>
            </w:pPr>
            <w:r>
              <w:rPr>
                <w:snapToGrid w:val="0"/>
                <w:sz w:val="28"/>
              </w:rPr>
              <w:t>信义硅业（云南）有限公司</w:t>
            </w:r>
          </w:p>
        </w:tc>
        <w:tc>
          <w:tcPr>
            <w:tcW w:w="1756" w:type="dxa"/>
            <w:tcBorders>
              <w:top w:val="nil"/>
              <w:left w:val="nil"/>
              <w:bottom w:val="single" w:color="auto" w:sz="4" w:space="0"/>
              <w:right w:val="single" w:color="auto" w:sz="4" w:space="0"/>
            </w:tcBorders>
            <w:shd w:val="clear" w:color="000000" w:fill="FFFFFF"/>
            <w:vAlign w:val="center"/>
          </w:tcPr>
          <w:p w14:paraId="10F2F634">
            <w:pPr>
              <w:ind w:firstLine="0" w:firstLineChars="0"/>
              <w:jc w:val="center"/>
              <w:rPr>
                <w:snapToGrid w:val="0"/>
                <w:sz w:val="28"/>
              </w:rPr>
            </w:pPr>
            <w:r>
              <w:rPr>
                <w:snapToGrid w:val="0"/>
                <w:sz w:val="28"/>
              </w:rPr>
              <w:t>19519500050</w:t>
            </w:r>
          </w:p>
        </w:tc>
        <w:tc>
          <w:tcPr>
            <w:tcW w:w="2108" w:type="dxa"/>
            <w:tcBorders>
              <w:top w:val="nil"/>
              <w:left w:val="nil"/>
              <w:bottom w:val="single" w:color="auto" w:sz="4" w:space="0"/>
              <w:right w:val="single" w:color="auto" w:sz="4" w:space="0"/>
            </w:tcBorders>
            <w:shd w:val="clear" w:color="000000" w:fill="FFFFFF"/>
            <w:vAlign w:val="center"/>
          </w:tcPr>
          <w:p w14:paraId="53DBE73B">
            <w:pPr>
              <w:ind w:firstLine="0" w:firstLineChars="0"/>
              <w:jc w:val="center"/>
              <w:rPr>
                <w:snapToGrid w:val="0"/>
                <w:sz w:val="28"/>
              </w:rPr>
            </w:pPr>
            <w:r>
              <w:rPr>
                <w:snapToGrid w:val="0"/>
                <w:sz w:val="28"/>
              </w:rPr>
              <w:t>注册安全工程师</w:t>
            </w:r>
          </w:p>
        </w:tc>
        <w:tc>
          <w:tcPr>
            <w:tcW w:w="1206" w:type="dxa"/>
            <w:tcBorders>
              <w:top w:val="nil"/>
              <w:left w:val="nil"/>
              <w:bottom w:val="single" w:color="auto" w:sz="4" w:space="0"/>
              <w:right w:val="single" w:color="auto" w:sz="4" w:space="0"/>
            </w:tcBorders>
            <w:shd w:val="clear" w:color="000000" w:fill="FFFFFF"/>
            <w:vAlign w:val="center"/>
          </w:tcPr>
          <w:p w14:paraId="3642A112">
            <w:pPr>
              <w:ind w:firstLine="0" w:firstLineChars="0"/>
              <w:jc w:val="center"/>
              <w:rPr>
                <w:snapToGrid w:val="0"/>
                <w:sz w:val="28"/>
              </w:rPr>
            </w:pPr>
            <w:r>
              <w:rPr>
                <w:snapToGrid w:val="0"/>
                <w:sz w:val="28"/>
              </w:rPr>
              <w:t>安全、应急救援</w:t>
            </w:r>
          </w:p>
        </w:tc>
      </w:tr>
      <w:tr w14:paraId="31E3515C">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255566D7">
            <w:pPr>
              <w:ind w:firstLine="0" w:firstLineChars="0"/>
              <w:jc w:val="center"/>
              <w:rPr>
                <w:snapToGrid w:val="0"/>
                <w:sz w:val="28"/>
              </w:rPr>
            </w:pPr>
            <w:r>
              <w:rPr>
                <w:snapToGrid w:val="0"/>
                <w:sz w:val="28"/>
              </w:rPr>
              <w:t>14</w:t>
            </w:r>
          </w:p>
        </w:tc>
        <w:tc>
          <w:tcPr>
            <w:tcW w:w="1155" w:type="dxa"/>
            <w:tcBorders>
              <w:top w:val="nil"/>
              <w:left w:val="nil"/>
              <w:bottom w:val="single" w:color="auto" w:sz="4" w:space="0"/>
              <w:right w:val="single" w:color="auto" w:sz="4" w:space="0"/>
            </w:tcBorders>
            <w:shd w:val="clear" w:color="000000" w:fill="FFFFFF"/>
            <w:vAlign w:val="center"/>
          </w:tcPr>
          <w:p w14:paraId="585705F1">
            <w:pPr>
              <w:ind w:firstLine="0" w:firstLineChars="0"/>
              <w:jc w:val="center"/>
              <w:rPr>
                <w:snapToGrid w:val="0"/>
                <w:sz w:val="28"/>
              </w:rPr>
            </w:pPr>
            <w:r>
              <w:rPr>
                <w:snapToGrid w:val="0"/>
                <w:sz w:val="28"/>
              </w:rPr>
              <w:t>陶云川</w:t>
            </w:r>
          </w:p>
        </w:tc>
        <w:tc>
          <w:tcPr>
            <w:tcW w:w="725" w:type="dxa"/>
            <w:tcBorders>
              <w:top w:val="nil"/>
              <w:left w:val="nil"/>
              <w:bottom w:val="single" w:color="auto" w:sz="4" w:space="0"/>
              <w:right w:val="single" w:color="auto" w:sz="4" w:space="0"/>
            </w:tcBorders>
            <w:shd w:val="clear" w:color="000000" w:fill="FFFFFF"/>
            <w:vAlign w:val="center"/>
          </w:tcPr>
          <w:p w14:paraId="1D8BE577">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1AEEC3D3">
            <w:pPr>
              <w:ind w:firstLine="0" w:firstLineChars="0"/>
              <w:jc w:val="center"/>
              <w:rPr>
                <w:snapToGrid w:val="0"/>
                <w:sz w:val="28"/>
              </w:rPr>
            </w:pPr>
            <w:r>
              <w:rPr>
                <w:snapToGrid w:val="0"/>
                <w:sz w:val="28"/>
              </w:rPr>
              <w:t>曲靖市环境应急处置中心</w:t>
            </w:r>
          </w:p>
        </w:tc>
        <w:tc>
          <w:tcPr>
            <w:tcW w:w="1756" w:type="dxa"/>
            <w:tcBorders>
              <w:top w:val="nil"/>
              <w:left w:val="nil"/>
              <w:bottom w:val="single" w:color="auto" w:sz="4" w:space="0"/>
              <w:right w:val="single" w:color="auto" w:sz="4" w:space="0"/>
            </w:tcBorders>
            <w:shd w:val="clear" w:color="000000" w:fill="FFFFFF"/>
            <w:vAlign w:val="center"/>
          </w:tcPr>
          <w:p w14:paraId="54DB34F7">
            <w:pPr>
              <w:ind w:firstLine="0" w:firstLineChars="0"/>
              <w:jc w:val="center"/>
              <w:rPr>
                <w:snapToGrid w:val="0"/>
                <w:sz w:val="28"/>
              </w:rPr>
            </w:pPr>
            <w:r>
              <w:rPr>
                <w:snapToGrid w:val="0"/>
                <w:sz w:val="28"/>
              </w:rPr>
              <w:t>13769690899</w:t>
            </w:r>
          </w:p>
        </w:tc>
        <w:tc>
          <w:tcPr>
            <w:tcW w:w="2108" w:type="dxa"/>
            <w:tcBorders>
              <w:top w:val="nil"/>
              <w:left w:val="nil"/>
              <w:bottom w:val="single" w:color="auto" w:sz="4" w:space="0"/>
              <w:right w:val="single" w:color="auto" w:sz="4" w:space="0"/>
            </w:tcBorders>
            <w:shd w:val="clear" w:color="000000" w:fill="FFFFFF"/>
            <w:vAlign w:val="center"/>
          </w:tcPr>
          <w:p w14:paraId="788BD439">
            <w:pPr>
              <w:ind w:firstLine="0" w:firstLineChars="0"/>
              <w:jc w:val="center"/>
              <w:rPr>
                <w:snapToGrid w:val="0"/>
                <w:sz w:val="28"/>
              </w:rPr>
            </w:pPr>
            <w:r>
              <w:rPr>
                <w:snapToGrid w:val="0"/>
                <w:sz w:val="28"/>
              </w:rPr>
              <w:t>高级工程师</w:t>
            </w:r>
          </w:p>
        </w:tc>
        <w:tc>
          <w:tcPr>
            <w:tcW w:w="1206" w:type="dxa"/>
            <w:tcBorders>
              <w:top w:val="nil"/>
              <w:left w:val="nil"/>
              <w:bottom w:val="single" w:color="auto" w:sz="4" w:space="0"/>
              <w:right w:val="single" w:color="auto" w:sz="4" w:space="0"/>
            </w:tcBorders>
            <w:shd w:val="clear" w:color="000000" w:fill="FFFFFF"/>
            <w:vAlign w:val="center"/>
          </w:tcPr>
          <w:p w14:paraId="27598F83">
            <w:pPr>
              <w:ind w:firstLine="0" w:firstLineChars="0"/>
              <w:jc w:val="center"/>
              <w:rPr>
                <w:snapToGrid w:val="0"/>
                <w:sz w:val="28"/>
              </w:rPr>
            </w:pPr>
            <w:r>
              <w:rPr>
                <w:snapToGrid w:val="0"/>
                <w:sz w:val="28"/>
              </w:rPr>
              <w:t>环境应急管理、环境应急处置</w:t>
            </w:r>
          </w:p>
        </w:tc>
      </w:tr>
      <w:tr w14:paraId="451800F4">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8B4F5CF">
            <w:pPr>
              <w:ind w:firstLine="0" w:firstLineChars="0"/>
              <w:jc w:val="center"/>
              <w:rPr>
                <w:snapToGrid w:val="0"/>
                <w:sz w:val="28"/>
              </w:rPr>
            </w:pPr>
            <w:r>
              <w:rPr>
                <w:snapToGrid w:val="0"/>
                <w:sz w:val="28"/>
              </w:rPr>
              <w:t>15</w:t>
            </w:r>
          </w:p>
        </w:tc>
        <w:tc>
          <w:tcPr>
            <w:tcW w:w="1155" w:type="dxa"/>
            <w:tcBorders>
              <w:top w:val="nil"/>
              <w:left w:val="nil"/>
              <w:bottom w:val="single" w:color="auto" w:sz="4" w:space="0"/>
              <w:right w:val="single" w:color="auto" w:sz="4" w:space="0"/>
            </w:tcBorders>
            <w:shd w:val="clear" w:color="000000" w:fill="FFFFFF"/>
            <w:vAlign w:val="center"/>
          </w:tcPr>
          <w:p w14:paraId="5146F9AA">
            <w:pPr>
              <w:ind w:firstLine="0" w:firstLineChars="0"/>
              <w:jc w:val="center"/>
              <w:rPr>
                <w:snapToGrid w:val="0"/>
                <w:sz w:val="28"/>
              </w:rPr>
            </w:pPr>
            <w:r>
              <w:rPr>
                <w:snapToGrid w:val="0"/>
                <w:sz w:val="28"/>
              </w:rPr>
              <w:t>马永余</w:t>
            </w:r>
          </w:p>
        </w:tc>
        <w:tc>
          <w:tcPr>
            <w:tcW w:w="725" w:type="dxa"/>
            <w:tcBorders>
              <w:top w:val="nil"/>
              <w:left w:val="nil"/>
              <w:bottom w:val="single" w:color="auto" w:sz="4" w:space="0"/>
              <w:right w:val="single" w:color="auto" w:sz="4" w:space="0"/>
            </w:tcBorders>
            <w:shd w:val="clear" w:color="000000" w:fill="FFFFFF"/>
            <w:vAlign w:val="center"/>
          </w:tcPr>
          <w:p w14:paraId="2AE4C527">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256C2D34">
            <w:pPr>
              <w:ind w:firstLine="0" w:firstLineChars="0"/>
              <w:jc w:val="center"/>
              <w:rPr>
                <w:snapToGrid w:val="0"/>
                <w:sz w:val="28"/>
              </w:rPr>
            </w:pPr>
            <w:r>
              <w:rPr>
                <w:snapToGrid w:val="0"/>
                <w:sz w:val="28"/>
              </w:rPr>
              <w:t>曲靖市危险废物监督管理中心</w:t>
            </w:r>
          </w:p>
        </w:tc>
        <w:tc>
          <w:tcPr>
            <w:tcW w:w="1756" w:type="dxa"/>
            <w:tcBorders>
              <w:top w:val="nil"/>
              <w:left w:val="nil"/>
              <w:bottom w:val="single" w:color="auto" w:sz="4" w:space="0"/>
              <w:right w:val="single" w:color="auto" w:sz="4" w:space="0"/>
            </w:tcBorders>
            <w:shd w:val="clear" w:color="000000" w:fill="FFFFFF"/>
            <w:vAlign w:val="center"/>
          </w:tcPr>
          <w:p w14:paraId="420EFB08">
            <w:pPr>
              <w:ind w:firstLine="0" w:firstLineChars="0"/>
              <w:jc w:val="center"/>
              <w:rPr>
                <w:snapToGrid w:val="0"/>
                <w:sz w:val="28"/>
              </w:rPr>
            </w:pPr>
            <w:r>
              <w:rPr>
                <w:snapToGrid w:val="0"/>
                <w:sz w:val="28"/>
              </w:rPr>
              <w:t>15987400526</w:t>
            </w:r>
          </w:p>
        </w:tc>
        <w:tc>
          <w:tcPr>
            <w:tcW w:w="2108" w:type="dxa"/>
            <w:tcBorders>
              <w:top w:val="nil"/>
              <w:left w:val="nil"/>
              <w:bottom w:val="single" w:color="auto" w:sz="4" w:space="0"/>
              <w:right w:val="single" w:color="auto" w:sz="4" w:space="0"/>
            </w:tcBorders>
            <w:shd w:val="clear" w:color="000000" w:fill="FFFFFF"/>
            <w:vAlign w:val="center"/>
          </w:tcPr>
          <w:p w14:paraId="53C14543">
            <w:pPr>
              <w:ind w:firstLine="0" w:firstLineChars="0"/>
              <w:jc w:val="center"/>
              <w:rPr>
                <w:snapToGrid w:val="0"/>
                <w:sz w:val="28"/>
              </w:rPr>
            </w:pPr>
            <w:r>
              <w:rPr>
                <w:snapToGrid w:val="0"/>
                <w:sz w:val="28"/>
              </w:rPr>
              <w:t>高级工程师</w:t>
            </w:r>
          </w:p>
        </w:tc>
        <w:tc>
          <w:tcPr>
            <w:tcW w:w="1206" w:type="dxa"/>
            <w:tcBorders>
              <w:top w:val="nil"/>
              <w:left w:val="nil"/>
              <w:bottom w:val="single" w:color="auto" w:sz="4" w:space="0"/>
              <w:right w:val="single" w:color="auto" w:sz="4" w:space="0"/>
            </w:tcBorders>
            <w:shd w:val="clear" w:color="000000" w:fill="FFFFFF"/>
            <w:vAlign w:val="center"/>
          </w:tcPr>
          <w:p w14:paraId="388AEFA3">
            <w:pPr>
              <w:ind w:firstLine="0" w:firstLineChars="0"/>
              <w:jc w:val="center"/>
              <w:rPr>
                <w:snapToGrid w:val="0"/>
                <w:sz w:val="28"/>
              </w:rPr>
            </w:pPr>
            <w:r>
              <w:rPr>
                <w:snapToGrid w:val="0"/>
                <w:sz w:val="28"/>
              </w:rPr>
              <w:t>固体废物（含危险废物）处理处置</w:t>
            </w:r>
          </w:p>
        </w:tc>
      </w:tr>
      <w:tr w14:paraId="177C40F6">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44E96815">
            <w:pPr>
              <w:ind w:firstLine="0" w:firstLineChars="0"/>
              <w:jc w:val="center"/>
              <w:rPr>
                <w:snapToGrid w:val="0"/>
                <w:sz w:val="28"/>
              </w:rPr>
            </w:pPr>
            <w:r>
              <w:rPr>
                <w:snapToGrid w:val="0"/>
                <w:sz w:val="28"/>
              </w:rPr>
              <w:t>16</w:t>
            </w:r>
          </w:p>
        </w:tc>
        <w:tc>
          <w:tcPr>
            <w:tcW w:w="1155" w:type="dxa"/>
            <w:tcBorders>
              <w:top w:val="nil"/>
              <w:left w:val="nil"/>
              <w:bottom w:val="single" w:color="auto" w:sz="4" w:space="0"/>
              <w:right w:val="single" w:color="auto" w:sz="4" w:space="0"/>
            </w:tcBorders>
            <w:shd w:val="clear" w:color="000000" w:fill="FFFFFF"/>
            <w:vAlign w:val="center"/>
          </w:tcPr>
          <w:p w14:paraId="494AC67E">
            <w:pPr>
              <w:ind w:firstLine="0" w:firstLineChars="0"/>
              <w:jc w:val="center"/>
              <w:rPr>
                <w:snapToGrid w:val="0"/>
                <w:sz w:val="28"/>
              </w:rPr>
            </w:pPr>
            <w:r>
              <w:rPr>
                <w:snapToGrid w:val="0"/>
                <w:sz w:val="28"/>
              </w:rPr>
              <w:t>陈鲁松</w:t>
            </w:r>
          </w:p>
        </w:tc>
        <w:tc>
          <w:tcPr>
            <w:tcW w:w="725" w:type="dxa"/>
            <w:tcBorders>
              <w:top w:val="nil"/>
              <w:left w:val="nil"/>
              <w:bottom w:val="single" w:color="auto" w:sz="4" w:space="0"/>
              <w:right w:val="single" w:color="auto" w:sz="4" w:space="0"/>
            </w:tcBorders>
            <w:shd w:val="clear" w:color="000000" w:fill="FFFFFF"/>
            <w:vAlign w:val="center"/>
          </w:tcPr>
          <w:p w14:paraId="54ADB9F2">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27C36184">
            <w:pPr>
              <w:ind w:firstLine="0" w:firstLineChars="0"/>
              <w:jc w:val="center"/>
              <w:rPr>
                <w:snapToGrid w:val="0"/>
                <w:sz w:val="28"/>
              </w:rPr>
            </w:pPr>
            <w:r>
              <w:rPr>
                <w:snapToGrid w:val="0"/>
                <w:sz w:val="28"/>
              </w:rPr>
              <w:t>曲靖市辐射安全监测站</w:t>
            </w:r>
          </w:p>
        </w:tc>
        <w:tc>
          <w:tcPr>
            <w:tcW w:w="1756" w:type="dxa"/>
            <w:tcBorders>
              <w:top w:val="nil"/>
              <w:left w:val="nil"/>
              <w:bottom w:val="single" w:color="auto" w:sz="4" w:space="0"/>
              <w:right w:val="single" w:color="auto" w:sz="4" w:space="0"/>
            </w:tcBorders>
            <w:shd w:val="clear" w:color="000000" w:fill="FFFFFF"/>
            <w:vAlign w:val="center"/>
          </w:tcPr>
          <w:p w14:paraId="0D80CE50">
            <w:pPr>
              <w:ind w:firstLine="0" w:firstLineChars="0"/>
              <w:jc w:val="center"/>
              <w:rPr>
                <w:snapToGrid w:val="0"/>
                <w:sz w:val="28"/>
              </w:rPr>
            </w:pPr>
            <w:r>
              <w:rPr>
                <w:snapToGrid w:val="0"/>
                <w:sz w:val="28"/>
              </w:rPr>
              <w:t>13108748409</w:t>
            </w:r>
          </w:p>
        </w:tc>
        <w:tc>
          <w:tcPr>
            <w:tcW w:w="2108" w:type="dxa"/>
            <w:tcBorders>
              <w:top w:val="nil"/>
              <w:left w:val="nil"/>
              <w:bottom w:val="single" w:color="auto" w:sz="4" w:space="0"/>
              <w:right w:val="single" w:color="auto" w:sz="4" w:space="0"/>
            </w:tcBorders>
            <w:shd w:val="clear" w:color="000000" w:fill="FFFFFF"/>
            <w:vAlign w:val="center"/>
          </w:tcPr>
          <w:p w14:paraId="21777FDF">
            <w:pPr>
              <w:ind w:firstLine="0" w:firstLineChars="0"/>
              <w:jc w:val="center"/>
              <w:rPr>
                <w:snapToGrid w:val="0"/>
                <w:sz w:val="28"/>
              </w:rPr>
            </w:pPr>
            <w:r>
              <w:rPr>
                <w:snapToGrid w:val="0"/>
                <w:sz w:val="28"/>
              </w:rPr>
              <w:t>高级工程师</w:t>
            </w:r>
          </w:p>
        </w:tc>
        <w:tc>
          <w:tcPr>
            <w:tcW w:w="1206" w:type="dxa"/>
            <w:tcBorders>
              <w:top w:val="nil"/>
              <w:left w:val="nil"/>
              <w:bottom w:val="single" w:color="auto" w:sz="4" w:space="0"/>
              <w:right w:val="single" w:color="auto" w:sz="4" w:space="0"/>
            </w:tcBorders>
            <w:shd w:val="clear" w:color="000000" w:fill="FFFFFF"/>
            <w:vAlign w:val="center"/>
          </w:tcPr>
          <w:p w14:paraId="00715952">
            <w:pPr>
              <w:ind w:firstLine="0" w:firstLineChars="0"/>
              <w:jc w:val="center"/>
              <w:rPr>
                <w:snapToGrid w:val="0"/>
                <w:sz w:val="28"/>
              </w:rPr>
            </w:pPr>
            <w:r>
              <w:rPr>
                <w:snapToGrid w:val="0"/>
                <w:sz w:val="28"/>
              </w:rPr>
              <w:t>核与辐射应急检测和管理</w:t>
            </w:r>
          </w:p>
        </w:tc>
      </w:tr>
      <w:tr w14:paraId="4954896F">
        <w:tblPrEx>
          <w:tblCellMar>
            <w:top w:w="0" w:type="dxa"/>
            <w:left w:w="108" w:type="dxa"/>
            <w:bottom w:w="0" w:type="dxa"/>
            <w:right w:w="108" w:type="dxa"/>
          </w:tblCellMar>
        </w:tblPrEx>
        <w:trPr>
          <w:trHeight w:val="92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14D4CA41">
            <w:pPr>
              <w:ind w:firstLine="0" w:firstLineChars="0"/>
              <w:jc w:val="center"/>
              <w:rPr>
                <w:snapToGrid w:val="0"/>
                <w:sz w:val="28"/>
              </w:rPr>
            </w:pPr>
            <w:r>
              <w:rPr>
                <w:snapToGrid w:val="0"/>
                <w:sz w:val="28"/>
              </w:rPr>
              <w:t>17</w:t>
            </w:r>
          </w:p>
        </w:tc>
        <w:tc>
          <w:tcPr>
            <w:tcW w:w="1155" w:type="dxa"/>
            <w:tcBorders>
              <w:top w:val="nil"/>
              <w:left w:val="nil"/>
              <w:bottom w:val="single" w:color="auto" w:sz="4" w:space="0"/>
              <w:right w:val="single" w:color="auto" w:sz="4" w:space="0"/>
            </w:tcBorders>
            <w:shd w:val="clear" w:color="000000" w:fill="FFFFFF"/>
            <w:vAlign w:val="center"/>
          </w:tcPr>
          <w:p w14:paraId="425FD706">
            <w:pPr>
              <w:ind w:firstLine="0" w:firstLineChars="0"/>
              <w:jc w:val="center"/>
              <w:rPr>
                <w:snapToGrid w:val="0"/>
                <w:sz w:val="28"/>
              </w:rPr>
            </w:pPr>
            <w:r>
              <w:rPr>
                <w:snapToGrid w:val="0"/>
                <w:sz w:val="28"/>
              </w:rPr>
              <w:t>余海胜</w:t>
            </w:r>
          </w:p>
        </w:tc>
        <w:tc>
          <w:tcPr>
            <w:tcW w:w="725" w:type="dxa"/>
            <w:tcBorders>
              <w:top w:val="nil"/>
              <w:left w:val="nil"/>
              <w:bottom w:val="single" w:color="auto" w:sz="4" w:space="0"/>
              <w:right w:val="single" w:color="auto" w:sz="4" w:space="0"/>
            </w:tcBorders>
            <w:shd w:val="clear" w:color="000000" w:fill="FFFFFF"/>
            <w:vAlign w:val="center"/>
          </w:tcPr>
          <w:p w14:paraId="71C8D43C">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4082FC3B">
            <w:pPr>
              <w:ind w:firstLine="0" w:firstLineChars="0"/>
              <w:jc w:val="center"/>
              <w:rPr>
                <w:snapToGrid w:val="0"/>
                <w:sz w:val="28"/>
              </w:rPr>
            </w:pPr>
            <w:r>
              <w:rPr>
                <w:snapToGrid w:val="0"/>
                <w:sz w:val="28"/>
              </w:rPr>
              <w:t>云南省生态环境厅驻曲靖市生态环境监测站</w:t>
            </w:r>
          </w:p>
        </w:tc>
        <w:tc>
          <w:tcPr>
            <w:tcW w:w="1756" w:type="dxa"/>
            <w:tcBorders>
              <w:top w:val="nil"/>
              <w:left w:val="nil"/>
              <w:bottom w:val="single" w:color="auto" w:sz="4" w:space="0"/>
              <w:right w:val="single" w:color="auto" w:sz="4" w:space="0"/>
            </w:tcBorders>
            <w:shd w:val="clear" w:color="000000" w:fill="FFFFFF"/>
            <w:vAlign w:val="center"/>
          </w:tcPr>
          <w:p w14:paraId="7C1335C7">
            <w:pPr>
              <w:ind w:firstLine="0" w:firstLineChars="0"/>
              <w:jc w:val="center"/>
              <w:rPr>
                <w:snapToGrid w:val="0"/>
                <w:sz w:val="28"/>
              </w:rPr>
            </w:pPr>
            <w:r>
              <w:rPr>
                <w:snapToGrid w:val="0"/>
                <w:sz w:val="28"/>
              </w:rPr>
              <w:t>13988911708</w:t>
            </w:r>
          </w:p>
        </w:tc>
        <w:tc>
          <w:tcPr>
            <w:tcW w:w="2108" w:type="dxa"/>
            <w:tcBorders>
              <w:top w:val="nil"/>
              <w:left w:val="nil"/>
              <w:bottom w:val="single" w:color="auto" w:sz="4" w:space="0"/>
              <w:right w:val="single" w:color="auto" w:sz="4" w:space="0"/>
            </w:tcBorders>
            <w:shd w:val="clear" w:color="000000" w:fill="FFFFFF"/>
            <w:vAlign w:val="center"/>
          </w:tcPr>
          <w:p w14:paraId="0803050A">
            <w:pPr>
              <w:ind w:firstLine="0" w:firstLineChars="0"/>
              <w:jc w:val="center"/>
              <w:rPr>
                <w:snapToGrid w:val="0"/>
                <w:sz w:val="28"/>
              </w:rPr>
            </w:pPr>
            <w:r>
              <w:rPr>
                <w:snapToGrid w:val="0"/>
                <w:sz w:val="28"/>
              </w:rPr>
              <w:t>正高级工程师</w:t>
            </w:r>
          </w:p>
        </w:tc>
        <w:tc>
          <w:tcPr>
            <w:tcW w:w="1206" w:type="dxa"/>
            <w:tcBorders>
              <w:top w:val="nil"/>
              <w:left w:val="nil"/>
              <w:bottom w:val="single" w:color="auto" w:sz="4" w:space="0"/>
              <w:right w:val="single" w:color="auto" w:sz="4" w:space="0"/>
            </w:tcBorders>
            <w:shd w:val="clear" w:color="000000" w:fill="FFFFFF"/>
            <w:vAlign w:val="center"/>
          </w:tcPr>
          <w:p w14:paraId="76E4F9EA">
            <w:pPr>
              <w:ind w:firstLine="0" w:firstLineChars="0"/>
              <w:jc w:val="center"/>
              <w:rPr>
                <w:snapToGrid w:val="0"/>
                <w:sz w:val="28"/>
              </w:rPr>
            </w:pPr>
            <w:r>
              <w:rPr>
                <w:snapToGrid w:val="0"/>
                <w:sz w:val="28"/>
              </w:rPr>
              <w:t>应急监测、应急处置</w:t>
            </w:r>
          </w:p>
        </w:tc>
      </w:tr>
      <w:tr w14:paraId="3DF66F48">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4B2931E1">
            <w:pPr>
              <w:ind w:firstLine="0" w:firstLineChars="0"/>
              <w:jc w:val="center"/>
              <w:rPr>
                <w:snapToGrid w:val="0"/>
                <w:sz w:val="28"/>
              </w:rPr>
            </w:pPr>
            <w:r>
              <w:rPr>
                <w:snapToGrid w:val="0"/>
                <w:sz w:val="28"/>
              </w:rPr>
              <w:t>18</w:t>
            </w:r>
          </w:p>
        </w:tc>
        <w:tc>
          <w:tcPr>
            <w:tcW w:w="1155" w:type="dxa"/>
            <w:tcBorders>
              <w:top w:val="nil"/>
              <w:left w:val="nil"/>
              <w:bottom w:val="single" w:color="auto" w:sz="4" w:space="0"/>
              <w:right w:val="single" w:color="auto" w:sz="4" w:space="0"/>
            </w:tcBorders>
            <w:shd w:val="clear" w:color="000000" w:fill="FFFFFF"/>
            <w:vAlign w:val="center"/>
          </w:tcPr>
          <w:p w14:paraId="066B5451">
            <w:pPr>
              <w:ind w:firstLine="0" w:firstLineChars="0"/>
              <w:jc w:val="center"/>
              <w:rPr>
                <w:snapToGrid w:val="0"/>
                <w:sz w:val="28"/>
              </w:rPr>
            </w:pPr>
            <w:r>
              <w:rPr>
                <w:snapToGrid w:val="0"/>
                <w:sz w:val="28"/>
              </w:rPr>
              <w:t>郭智花</w:t>
            </w:r>
          </w:p>
        </w:tc>
        <w:tc>
          <w:tcPr>
            <w:tcW w:w="725" w:type="dxa"/>
            <w:tcBorders>
              <w:top w:val="nil"/>
              <w:left w:val="nil"/>
              <w:bottom w:val="single" w:color="auto" w:sz="4" w:space="0"/>
              <w:right w:val="single" w:color="auto" w:sz="4" w:space="0"/>
            </w:tcBorders>
            <w:shd w:val="clear" w:color="000000" w:fill="FFFFFF"/>
            <w:vAlign w:val="center"/>
          </w:tcPr>
          <w:p w14:paraId="5E8E5727">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15B2680F">
            <w:pPr>
              <w:ind w:firstLine="0" w:firstLineChars="0"/>
              <w:jc w:val="center"/>
              <w:rPr>
                <w:snapToGrid w:val="0"/>
                <w:sz w:val="28"/>
              </w:rPr>
            </w:pPr>
            <w:r>
              <w:rPr>
                <w:snapToGrid w:val="0"/>
                <w:sz w:val="28"/>
              </w:rPr>
              <w:t>曲靖市生态环境局麒麟分局</w:t>
            </w:r>
          </w:p>
        </w:tc>
        <w:tc>
          <w:tcPr>
            <w:tcW w:w="1756" w:type="dxa"/>
            <w:tcBorders>
              <w:top w:val="nil"/>
              <w:left w:val="nil"/>
              <w:bottom w:val="single" w:color="auto" w:sz="4" w:space="0"/>
              <w:right w:val="single" w:color="auto" w:sz="4" w:space="0"/>
            </w:tcBorders>
            <w:shd w:val="clear" w:color="000000" w:fill="FFFFFF"/>
            <w:vAlign w:val="center"/>
          </w:tcPr>
          <w:p w14:paraId="784EC8B5">
            <w:pPr>
              <w:ind w:firstLine="0" w:firstLineChars="0"/>
              <w:jc w:val="center"/>
              <w:rPr>
                <w:snapToGrid w:val="0"/>
                <w:sz w:val="28"/>
              </w:rPr>
            </w:pPr>
            <w:r>
              <w:rPr>
                <w:snapToGrid w:val="0"/>
                <w:sz w:val="28"/>
              </w:rPr>
              <w:t>13887182568</w:t>
            </w:r>
          </w:p>
        </w:tc>
        <w:tc>
          <w:tcPr>
            <w:tcW w:w="2108" w:type="dxa"/>
            <w:tcBorders>
              <w:top w:val="nil"/>
              <w:left w:val="nil"/>
              <w:bottom w:val="single" w:color="auto" w:sz="4" w:space="0"/>
              <w:right w:val="single" w:color="auto" w:sz="4" w:space="0"/>
            </w:tcBorders>
            <w:shd w:val="clear" w:color="000000" w:fill="FFFFFF"/>
            <w:vAlign w:val="center"/>
          </w:tcPr>
          <w:p w14:paraId="0176CFFA">
            <w:pPr>
              <w:ind w:firstLine="0" w:firstLineChars="0"/>
              <w:jc w:val="center"/>
              <w:rPr>
                <w:snapToGrid w:val="0"/>
                <w:sz w:val="28"/>
              </w:rPr>
            </w:pPr>
            <w:r>
              <w:rPr>
                <w:snapToGrid w:val="0"/>
                <w:sz w:val="28"/>
              </w:rPr>
              <w:t>高级工程师</w:t>
            </w:r>
          </w:p>
        </w:tc>
        <w:tc>
          <w:tcPr>
            <w:tcW w:w="1206" w:type="dxa"/>
            <w:tcBorders>
              <w:top w:val="nil"/>
              <w:left w:val="nil"/>
              <w:bottom w:val="single" w:color="auto" w:sz="4" w:space="0"/>
              <w:right w:val="single" w:color="auto" w:sz="4" w:space="0"/>
            </w:tcBorders>
            <w:shd w:val="clear" w:color="000000" w:fill="FFFFFF"/>
            <w:vAlign w:val="center"/>
          </w:tcPr>
          <w:p w14:paraId="461565FD">
            <w:pPr>
              <w:ind w:firstLine="0" w:firstLineChars="0"/>
              <w:jc w:val="center"/>
              <w:rPr>
                <w:snapToGrid w:val="0"/>
                <w:sz w:val="28"/>
              </w:rPr>
            </w:pPr>
            <w:r>
              <w:rPr>
                <w:snapToGrid w:val="0"/>
                <w:sz w:val="28"/>
              </w:rPr>
              <w:t>环境检测</w:t>
            </w:r>
          </w:p>
        </w:tc>
      </w:tr>
      <w:tr w14:paraId="75B9D6F2">
        <w:tblPrEx>
          <w:tblCellMar>
            <w:top w:w="0" w:type="dxa"/>
            <w:left w:w="108" w:type="dxa"/>
            <w:bottom w:w="0" w:type="dxa"/>
            <w:right w:w="108" w:type="dxa"/>
          </w:tblCellMar>
        </w:tblPrEx>
        <w:trPr>
          <w:trHeight w:val="46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3217F054">
            <w:pPr>
              <w:ind w:firstLine="0" w:firstLineChars="0"/>
              <w:jc w:val="center"/>
              <w:rPr>
                <w:snapToGrid w:val="0"/>
                <w:sz w:val="28"/>
              </w:rPr>
            </w:pPr>
            <w:r>
              <w:rPr>
                <w:snapToGrid w:val="0"/>
                <w:sz w:val="28"/>
              </w:rPr>
              <w:t>19</w:t>
            </w:r>
          </w:p>
        </w:tc>
        <w:tc>
          <w:tcPr>
            <w:tcW w:w="1155" w:type="dxa"/>
            <w:tcBorders>
              <w:top w:val="nil"/>
              <w:left w:val="nil"/>
              <w:bottom w:val="single" w:color="auto" w:sz="4" w:space="0"/>
              <w:right w:val="single" w:color="auto" w:sz="4" w:space="0"/>
            </w:tcBorders>
            <w:shd w:val="clear" w:color="000000" w:fill="FFFFFF"/>
            <w:vAlign w:val="center"/>
          </w:tcPr>
          <w:p w14:paraId="5B6B91D1">
            <w:pPr>
              <w:ind w:firstLine="0" w:firstLineChars="0"/>
              <w:jc w:val="center"/>
              <w:rPr>
                <w:snapToGrid w:val="0"/>
                <w:sz w:val="28"/>
              </w:rPr>
            </w:pPr>
            <w:r>
              <w:rPr>
                <w:snapToGrid w:val="0"/>
                <w:sz w:val="28"/>
              </w:rPr>
              <w:t>张龙坤</w:t>
            </w:r>
          </w:p>
        </w:tc>
        <w:tc>
          <w:tcPr>
            <w:tcW w:w="725" w:type="dxa"/>
            <w:tcBorders>
              <w:top w:val="nil"/>
              <w:left w:val="nil"/>
              <w:bottom w:val="single" w:color="auto" w:sz="4" w:space="0"/>
              <w:right w:val="single" w:color="auto" w:sz="4" w:space="0"/>
            </w:tcBorders>
            <w:shd w:val="clear" w:color="000000" w:fill="FFFFFF"/>
            <w:vAlign w:val="center"/>
          </w:tcPr>
          <w:p w14:paraId="48C5EDD2">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6C416488">
            <w:pPr>
              <w:ind w:firstLine="0" w:firstLineChars="0"/>
              <w:jc w:val="center"/>
              <w:rPr>
                <w:snapToGrid w:val="0"/>
                <w:sz w:val="28"/>
              </w:rPr>
            </w:pPr>
            <w:r>
              <w:rPr>
                <w:snapToGrid w:val="0"/>
                <w:sz w:val="28"/>
              </w:rPr>
              <w:t>曲靖市生态环境局麒麟分局</w:t>
            </w:r>
          </w:p>
        </w:tc>
        <w:tc>
          <w:tcPr>
            <w:tcW w:w="1756" w:type="dxa"/>
            <w:tcBorders>
              <w:top w:val="nil"/>
              <w:left w:val="nil"/>
              <w:bottom w:val="single" w:color="auto" w:sz="4" w:space="0"/>
              <w:right w:val="single" w:color="auto" w:sz="4" w:space="0"/>
            </w:tcBorders>
            <w:shd w:val="clear" w:color="000000" w:fill="FFFFFF"/>
            <w:vAlign w:val="center"/>
          </w:tcPr>
          <w:p w14:paraId="23BAAE0B">
            <w:pPr>
              <w:ind w:firstLine="0" w:firstLineChars="0"/>
              <w:jc w:val="center"/>
              <w:rPr>
                <w:snapToGrid w:val="0"/>
                <w:sz w:val="28"/>
              </w:rPr>
            </w:pPr>
            <w:r>
              <w:rPr>
                <w:snapToGrid w:val="0"/>
                <w:sz w:val="28"/>
              </w:rPr>
              <w:t>13987435312</w:t>
            </w:r>
          </w:p>
        </w:tc>
        <w:tc>
          <w:tcPr>
            <w:tcW w:w="2108" w:type="dxa"/>
            <w:tcBorders>
              <w:top w:val="nil"/>
              <w:left w:val="nil"/>
              <w:bottom w:val="single" w:color="auto" w:sz="4" w:space="0"/>
              <w:right w:val="single" w:color="auto" w:sz="4" w:space="0"/>
            </w:tcBorders>
            <w:shd w:val="clear" w:color="000000" w:fill="FFFFFF"/>
            <w:vAlign w:val="center"/>
          </w:tcPr>
          <w:p w14:paraId="4BB3A08E">
            <w:pPr>
              <w:ind w:firstLine="0" w:firstLineChars="0"/>
              <w:jc w:val="center"/>
              <w:rPr>
                <w:snapToGrid w:val="0"/>
                <w:sz w:val="28"/>
              </w:rPr>
            </w:pPr>
            <w:r>
              <w:rPr>
                <w:snapToGrid w:val="0"/>
                <w:sz w:val="28"/>
              </w:rPr>
              <w:t>工程师</w:t>
            </w:r>
          </w:p>
        </w:tc>
        <w:tc>
          <w:tcPr>
            <w:tcW w:w="1206" w:type="dxa"/>
            <w:tcBorders>
              <w:top w:val="nil"/>
              <w:left w:val="nil"/>
              <w:bottom w:val="single" w:color="auto" w:sz="4" w:space="0"/>
              <w:right w:val="single" w:color="auto" w:sz="4" w:space="0"/>
            </w:tcBorders>
            <w:shd w:val="clear" w:color="000000" w:fill="FFFFFF"/>
            <w:vAlign w:val="center"/>
          </w:tcPr>
          <w:p w14:paraId="45234925">
            <w:pPr>
              <w:ind w:firstLine="0" w:firstLineChars="0"/>
              <w:jc w:val="center"/>
              <w:rPr>
                <w:snapToGrid w:val="0"/>
                <w:sz w:val="28"/>
              </w:rPr>
            </w:pPr>
            <w:r>
              <w:rPr>
                <w:snapToGrid w:val="0"/>
                <w:sz w:val="28"/>
              </w:rPr>
              <w:t>环境检测</w:t>
            </w:r>
          </w:p>
        </w:tc>
      </w:tr>
      <w:tr w14:paraId="3B7286C6">
        <w:tblPrEx>
          <w:tblCellMar>
            <w:top w:w="0" w:type="dxa"/>
            <w:left w:w="108" w:type="dxa"/>
            <w:bottom w:w="0" w:type="dxa"/>
            <w:right w:w="108" w:type="dxa"/>
          </w:tblCellMar>
        </w:tblPrEx>
        <w:trPr>
          <w:trHeight w:val="92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7577FF31">
            <w:pPr>
              <w:ind w:firstLine="0" w:firstLineChars="0"/>
              <w:jc w:val="center"/>
              <w:rPr>
                <w:snapToGrid w:val="0"/>
                <w:sz w:val="28"/>
              </w:rPr>
            </w:pPr>
            <w:r>
              <w:rPr>
                <w:snapToGrid w:val="0"/>
                <w:sz w:val="28"/>
              </w:rPr>
              <w:t>20</w:t>
            </w:r>
          </w:p>
        </w:tc>
        <w:tc>
          <w:tcPr>
            <w:tcW w:w="1155" w:type="dxa"/>
            <w:tcBorders>
              <w:top w:val="nil"/>
              <w:left w:val="nil"/>
              <w:bottom w:val="single" w:color="auto" w:sz="4" w:space="0"/>
              <w:right w:val="single" w:color="auto" w:sz="4" w:space="0"/>
            </w:tcBorders>
            <w:shd w:val="clear" w:color="000000" w:fill="FFFFFF"/>
            <w:vAlign w:val="center"/>
          </w:tcPr>
          <w:p w14:paraId="1785EF9E">
            <w:pPr>
              <w:ind w:firstLine="0" w:firstLineChars="0"/>
              <w:jc w:val="center"/>
              <w:rPr>
                <w:snapToGrid w:val="0"/>
                <w:sz w:val="28"/>
              </w:rPr>
            </w:pPr>
            <w:r>
              <w:rPr>
                <w:snapToGrid w:val="0"/>
                <w:sz w:val="28"/>
              </w:rPr>
              <w:t>浦恩远</w:t>
            </w:r>
          </w:p>
        </w:tc>
        <w:tc>
          <w:tcPr>
            <w:tcW w:w="725" w:type="dxa"/>
            <w:tcBorders>
              <w:top w:val="nil"/>
              <w:left w:val="nil"/>
              <w:bottom w:val="single" w:color="auto" w:sz="4" w:space="0"/>
              <w:right w:val="single" w:color="auto" w:sz="4" w:space="0"/>
            </w:tcBorders>
            <w:shd w:val="clear" w:color="000000" w:fill="FFFFFF"/>
            <w:vAlign w:val="center"/>
          </w:tcPr>
          <w:p w14:paraId="08463AC5">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09495E27">
            <w:pPr>
              <w:ind w:firstLine="0" w:firstLineChars="0"/>
              <w:jc w:val="center"/>
              <w:rPr>
                <w:snapToGrid w:val="0"/>
                <w:sz w:val="28"/>
              </w:rPr>
            </w:pPr>
            <w:r>
              <w:rPr>
                <w:snapToGrid w:val="0"/>
                <w:sz w:val="28"/>
              </w:rPr>
              <w:t>云南省生态环境厅驻曲靖市生态环境监测站</w:t>
            </w:r>
          </w:p>
        </w:tc>
        <w:tc>
          <w:tcPr>
            <w:tcW w:w="1756" w:type="dxa"/>
            <w:tcBorders>
              <w:top w:val="nil"/>
              <w:left w:val="nil"/>
              <w:bottom w:val="single" w:color="auto" w:sz="4" w:space="0"/>
              <w:right w:val="single" w:color="auto" w:sz="4" w:space="0"/>
            </w:tcBorders>
            <w:shd w:val="clear" w:color="000000" w:fill="FFFFFF"/>
            <w:vAlign w:val="center"/>
          </w:tcPr>
          <w:p w14:paraId="5EADB5B0">
            <w:pPr>
              <w:ind w:firstLine="0" w:firstLineChars="0"/>
              <w:jc w:val="center"/>
              <w:rPr>
                <w:snapToGrid w:val="0"/>
                <w:sz w:val="28"/>
              </w:rPr>
            </w:pPr>
            <w:r>
              <w:rPr>
                <w:snapToGrid w:val="0"/>
                <w:sz w:val="28"/>
              </w:rPr>
              <w:t>13887447298</w:t>
            </w:r>
          </w:p>
        </w:tc>
        <w:tc>
          <w:tcPr>
            <w:tcW w:w="2108" w:type="dxa"/>
            <w:tcBorders>
              <w:top w:val="nil"/>
              <w:left w:val="nil"/>
              <w:bottom w:val="single" w:color="auto" w:sz="4" w:space="0"/>
              <w:right w:val="single" w:color="auto" w:sz="4" w:space="0"/>
            </w:tcBorders>
            <w:shd w:val="clear" w:color="000000" w:fill="FFFFFF"/>
            <w:vAlign w:val="center"/>
          </w:tcPr>
          <w:p w14:paraId="492011A1">
            <w:pPr>
              <w:ind w:firstLine="0" w:firstLineChars="0"/>
              <w:jc w:val="center"/>
              <w:rPr>
                <w:snapToGrid w:val="0"/>
                <w:sz w:val="28"/>
              </w:rPr>
            </w:pPr>
            <w:r>
              <w:rPr>
                <w:snapToGrid w:val="0"/>
                <w:sz w:val="28"/>
              </w:rPr>
              <w:t>高级工程师、注册环境影响评价工程师</w:t>
            </w:r>
          </w:p>
        </w:tc>
        <w:tc>
          <w:tcPr>
            <w:tcW w:w="1206" w:type="dxa"/>
            <w:tcBorders>
              <w:top w:val="nil"/>
              <w:left w:val="nil"/>
              <w:bottom w:val="single" w:color="auto" w:sz="4" w:space="0"/>
              <w:right w:val="single" w:color="auto" w:sz="4" w:space="0"/>
            </w:tcBorders>
            <w:shd w:val="clear" w:color="000000" w:fill="FFFFFF"/>
            <w:vAlign w:val="center"/>
          </w:tcPr>
          <w:p w14:paraId="6E512E85">
            <w:pPr>
              <w:ind w:firstLine="0" w:firstLineChars="0"/>
              <w:jc w:val="center"/>
              <w:rPr>
                <w:snapToGrid w:val="0"/>
                <w:sz w:val="28"/>
              </w:rPr>
            </w:pPr>
            <w:r>
              <w:rPr>
                <w:snapToGrid w:val="0"/>
                <w:sz w:val="28"/>
              </w:rPr>
              <w:t>环境应急检测分析技术、污染防治</w:t>
            </w:r>
          </w:p>
        </w:tc>
      </w:tr>
      <w:tr w14:paraId="2DE4276B">
        <w:tblPrEx>
          <w:tblCellMar>
            <w:top w:w="0" w:type="dxa"/>
            <w:left w:w="108" w:type="dxa"/>
            <w:bottom w:w="0" w:type="dxa"/>
            <w:right w:w="108" w:type="dxa"/>
          </w:tblCellMar>
        </w:tblPrEx>
        <w:trPr>
          <w:trHeight w:val="69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33A9277B">
            <w:pPr>
              <w:ind w:firstLine="0" w:firstLineChars="0"/>
              <w:jc w:val="center"/>
              <w:rPr>
                <w:snapToGrid w:val="0"/>
                <w:sz w:val="28"/>
              </w:rPr>
            </w:pPr>
            <w:r>
              <w:rPr>
                <w:snapToGrid w:val="0"/>
                <w:sz w:val="28"/>
              </w:rPr>
              <w:t>21</w:t>
            </w:r>
          </w:p>
        </w:tc>
        <w:tc>
          <w:tcPr>
            <w:tcW w:w="1155" w:type="dxa"/>
            <w:tcBorders>
              <w:top w:val="nil"/>
              <w:left w:val="nil"/>
              <w:bottom w:val="single" w:color="auto" w:sz="4" w:space="0"/>
              <w:right w:val="single" w:color="auto" w:sz="4" w:space="0"/>
            </w:tcBorders>
            <w:shd w:val="clear" w:color="000000" w:fill="FFFFFF"/>
            <w:vAlign w:val="center"/>
          </w:tcPr>
          <w:p w14:paraId="7B5C7372">
            <w:pPr>
              <w:ind w:firstLine="0" w:firstLineChars="0"/>
              <w:jc w:val="center"/>
              <w:rPr>
                <w:snapToGrid w:val="0"/>
                <w:sz w:val="28"/>
              </w:rPr>
            </w:pPr>
            <w:r>
              <w:rPr>
                <w:snapToGrid w:val="0"/>
                <w:sz w:val="28"/>
              </w:rPr>
              <w:t>邓波</w:t>
            </w:r>
          </w:p>
        </w:tc>
        <w:tc>
          <w:tcPr>
            <w:tcW w:w="725" w:type="dxa"/>
            <w:tcBorders>
              <w:top w:val="nil"/>
              <w:left w:val="nil"/>
              <w:bottom w:val="single" w:color="auto" w:sz="4" w:space="0"/>
              <w:right w:val="single" w:color="auto" w:sz="4" w:space="0"/>
            </w:tcBorders>
            <w:shd w:val="clear" w:color="000000" w:fill="FFFFFF"/>
            <w:vAlign w:val="center"/>
          </w:tcPr>
          <w:p w14:paraId="24C5CD7C">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5368C545">
            <w:pPr>
              <w:ind w:firstLine="0" w:firstLineChars="0"/>
              <w:jc w:val="center"/>
              <w:rPr>
                <w:snapToGrid w:val="0"/>
                <w:sz w:val="28"/>
              </w:rPr>
            </w:pPr>
            <w:r>
              <w:rPr>
                <w:snapToGrid w:val="0"/>
                <w:sz w:val="28"/>
              </w:rPr>
              <w:t>曲靖众一精细化工股份有限公司</w:t>
            </w:r>
          </w:p>
        </w:tc>
        <w:tc>
          <w:tcPr>
            <w:tcW w:w="1756" w:type="dxa"/>
            <w:tcBorders>
              <w:top w:val="nil"/>
              <w:left w:val="nil"/>
              <w:bottom w:val="single" w:color="auto" w:sz="4" w:space="0"/>
              <w:right w:val="single" w:color="auto" w:sz="4" w:space="0"/>
            </w:tcBorders>
            <w:shd w:val="clear" w:color="000000" w:fill="FFFFFF"/>
            <w:vAlign w:val="center"/>
          </w:tcPr>
          <w:p w14:paraId="7564BCE2">
            <w:pPr>
              <w:ind w:firstLine="0" w:firstLineChars="0"/>
              <w:jc w:val="center"/>
              <w:rPr>
                <w:snapToGrid w:val="0"/>
                <w:sz w:val="28"/>
              </w:rPr>
            </w:pPr>
            <w:r>
              <w:rPr>
                <w:snapToGrid w:val="0"/>
                <w:sz w:val="28"/>
              </w:rPr>
              <w:t>13529865018</w:t>
            </w:r>
          </w:p>
        </w:tc>
        <w:tc>
          <w:tcPr>
            <w:tcW w:w="2108" w:type="dxa"/>
            <w:tcBorders>
              <w:top w:val="nil"/>
              <w:left w:val="nil"/>
              <w:bottom w:val="single" w:color="auto" w:sz="4" w:space="0"/>
              <w:right w:val="single" w:color="auto" w:sz="4" w:space="0"/>
            </w:tcBorders>
            <w:shd w:val="clear" w:color="000000" w:fill="FFFFFF"/>
            <w:vAlign w:val="center"/>
          </w:tcPr>
          <w:p w14:paraId="34AF1B9E">
            <w:pPr>
              <w:ind w:firstLine="0" w:firstLineChars="0"/>
              <w:jc w:val="center"/>
              <w:rPr>
                <w:snapToGrid w:val="0"/>
                <w:sz w:val="28"/>
              </w:rPr>
            </w:pPr>
            <w:r>
              <w:rPr>
                <w:snapToGrid w:val="0"/>
                <w:sz w:val="28"/>
              </w:rPr>
              <w:t>工程师</w:t>
            </w:r>
          </w:p>
        </w:tc>
        <w:tc>
          <w:tcPr>
            <w:tcW w:w="1206" w:type="dxa"/>
            <w:tcBorders>
              <w:top w:val="nil"/>
              <w:left w:val="nil"/>
              <w:bottom w:val="single" w:color="auto" w:sz="4" w:space="0"/>
              <w:right w:val="single" w:color="auto" w:sz="4" w:space="0"/>
            </w:tcBorders>
            <w:shd w:val="clear" w:color="000000" w:fill="FFFFFF"/>
            <w:vAlign w:val="center"/>
          </w:tcPr>
          <w:p w14:paraId="3CC35D6E">
            <w:pPr>
              <w:ind w:firstLine="0" w:firstLineChars="0"/>
              <w:jc w:val="center"/>
              <w:rPr>
                <w:snapToGrid w:val="0"/>
                <w:sz w:val="28"/>
              </w:rPr>
            </w:pPr>
            <w:r>
              <w:rPr>
                <w:snapToGrid w:val="0"/>
                <w:sz w:val="28"/>
              </w:rPr>
              <w:t>危化企业突发环境事件应急处置</w:t>
            </w:r>
          </w:p>
        </w:tc>
      </w:tr>
      <w:tr w14:paraId="4517F682">
        <w:tblPrEx>
          <w:tblCellMar>
            <w:top w:w="0" w:type="dxa"/>
            <w:left w:w="108" w:type="dxa"/>
            <w:bottom w:w="0" w:type="dxa"/>
            <w:right w:w="108" w:type="dxa"/>
          </w:tblCellMar>
        </w:tblPrEx>
        <w:trPr>
          <w:trHeight w:val="1380" w:hRule="atLeast"/>
          <w:jc w:val="center"/>
        </w:trPr>
        <w:tc>
          <w:tcPr>
            <w:tcW w:w="541" w:type="dxa"/>
            <w:tcBorders>
              <w:top w:val="nil"/>
              <w:left w:val="single" w:color="auto" w:sz="4" w:space="0"/>
              <w:bottom w:val="single" w:color="auto" w:sz="4" w:space="0"/>
              <w:right w:val="single" w:color="auto" w:sz="4" w:space="0"/>
            </w:tcBorders>
            <w:shd w:val="clear" w:color="000000" w:fill="FFFFFF"/>
            <w:vAlign w:val="center"/>
          </w:tcPr>
          <w:p w14:paraId="24C90146">
            <w:pPr>
              <w:ind w:firstLine="0" w:firstLineChars="0"/>
              <w:jc w:val="center"/>
              <w:rPr>
                <w:snapToGrid w:val="0"/>
                <w:sz w:val="28"/>
              </w:rPr>
            </w:pPr>
            <w:r>
              <w:rPr>
                <w:snapToGrid w:val="0"/>
                <w:sz w:val="28"/>
              </w:rPr>
              <w:t>22</w:t>
            </w:r>
          </w:p>
        </w:tc>
        <w:tc>
          <w:tcPr>
            <w:tcW w:w="1155" w:type="dxa"/>
            <w:tcBorders>
              <w:top w:val="nil"/>
              <w:left w:val="nil"/>
              <w:bottom w:val="single" w:color="auto" w:sz="4" w:space="0"/>
              <w:right w:val="single" w:color="auto" w:sz="4" w:space="0"/>
            </w:tcBorders>
            <w:shd w:val="clear" w:color="000000" w:fill="FFFFFF"/>
            <w:vAlign w:val="center"/>
          </w:tcPr>
          <w:p w14:paraId="4E42A642">
            <w:pPr>
              <w:ind w:firstLine="0" w:firstLineChars="0"/>
              <w:jc w:val="center"/>
              <w:rPr>
                <w:snapToGrid w:val="0"/>
                <w:sz w:val="28"/>
              </w:rPr>
            </w:pPr>
            <w:r>
              <w:rPr>
                <w:snapToGrid w:val="0"/>
                <w:sz w:val="28"/>
              </w:rPr>
              <w:t>陈霖</w:t>
            </w:r>
          </w:p>
        </w:tc>
        <w:tc>
          <w:tcPr>
            <w:tcW w:w="725" w:type="dxa"/>
            <w:tcBorders>
              <w:top w:val="nil"/>
              <w:left w:val="nil"/>
              <w:bottom w:val="single" w:color="auto" w:sz="4" w:space="0"/>
              <w:right w:val="single" w:color="auto" w:sz="4" w:space="0"/>
            </w:tcBorders>
            <w:shd w:val="clear" w:color="000000" w:fill="FFFFFF"/>
            <w:vAlign w:val="center"/>
          </w:tcPr>
          <w:p w14:paraId="6DF104EB">
            <w:pPr>
              <w:ind w:firstLine="0" w:firstLineChars="0"/>
              <w:jc w:val="center"/>
              <w:rPr>
                <w:snapToGrid w:val="0"/>
                <w:sz w:val="28"/>
              </w:rPr>
            </w:pPr>
            <w:r>
              <w:rPr>
                <w:snapToGrid w:val="0"/>
                <w:sz w:val="28"/>
              </w:rPr>
              <w:t>男</w:t>
            </w:r>
          </w:p>
        </w:tc>
        <w:tc>
          <w:tcPr>
            <w:tcW w:w="1356" w:type="dxa"/>
            <w:tcBorders>
              <w:top w:val="nil"/>
              <w:left w:val="nil"/>
              <w:bottom w:val="single" w:color="auto" w:sz="4" w:space="0"/>
              <w:right w:val="single" w:color="auto" w:sz="4" w:space="0"/>
            </w:tcBorders>
            <w:shd w:val="clear" w:color="000000" w:fill="FFFFFF"/>
            <w:vAlign w:val="center"/>
          </w:tcPr>
          <w:p w14:paraId="5256AE7F">
            <w:pPr>
              <w:ind w:firstLine="0" w:firstLineChars="0"/>
              <w:jc w:val="center"/>
              <w:rPr>
                <w:snapToGrid w:val="0"/>
                <w:sz w:val="28"/>
              </w:rPr>
            </w:pPr>
            <w:r>
              <w:rPr>
                <w:snapToGrid w:val="0"/>
                <w:sz w:val="28"/>
              </w:rPr>
              <w:t>昆明理工大学环境科学与工程学院</w:t>
            </w:r>
          </w:p>
        </w:tc>
        <w:tc>
          <w:tcPr>
            <w:tcW w:w="1756" w:type="dxa"/>
            <w:tcBorders>
              <w:top w:val="nil"/>
              <w:left w:val="nil"/>
              <w:bottom w:val="single" w:color="auto" w:sz="4" w:space="0"/>
              <w:right w:val="single" w:color="auto" w:sz="4" w:space="0"/>
            </w:tcBorders>
            <w:shd w:val="clear" w:color="000000" w:fill="FFFFFF"/>
            <w:vAlign w:val="center"/>
          </w:tcPr>
          <w:p w14:paraId="6271132E">
            <w:pPr>
              <w:ind w:firstLine="0" w:firstLineChars="0"/>
              <w:jc w:val="center"/>
              <w:rPr>
                <w:snapToGrid w:val="0"/>
                <w:sz w:val="28"/>
              </w:rPr>
            </w:pPr>
            <w:r>
              <w:rPr>
                <w:snapToGrid w:val="0"/>
                <w:sz w:val="28"/>
              </w:rPr>
              <w:t>15808857779</w:t>
            </w:r>
          </w:p>
        </w:tc>
        <w:tc>
          <w:tcPr>
            <w:tcW w:w="2108" w:type="dxa"/>
            <w:tcBorders>
              <w:top w:val="nil"/>
              <w:left w:val="nil"/>
              <w:bottom w:val="single" w:color="auto" w:sz="4" w:space="0"/>
              <w:right w:val="single" w:color="auto" w:sz="4" w:space="0"/>
            </w:tcBorders>
            <w:shd w:val="clear" w:color="000000" w:fill="FFFFFF"/>
            <w:vAlign w:val="center"/>
          </w:tcPr>
          <w:p w14:paraId="26F9ABC5">
            <w:pPr>
              <w:ind w:firstLine="0" w:firstLineChars="0"/>
              <w:jc w:val="center"/>
              <w:rPr>
                <w:snapToGrid w:val="0"/>
                <w:sz w:val="28"/>
              </w:rPr>
            </w:pPr>
            <w:r>
              <w:rPr>
                <w:snapToGrid w:val="0"/>
                <w:sz w:val="28"/>
              </w:rPr>
              <w:t>教授</w:t>
            </w:r>
          </w:p>
        </w:tc>
        <w:tc>
          <w:tcPr>
            <w:tcW w:w="1206" w:type="dxa"/>
            <w:tcBorders>
              <w:top w:val="nil"/>
              <w:left w:val="nil"/>
              <w:bottom w:val="single" w:color="auto" w:sz="4" w:space="0"/>
              <w:right w:val="single" w:color="auto" w:sz="4" w:space="0"/>
            </w:tcBorders>
            <w:shd w:val="clear" w:color="000000" w:fill="FFFFFF"/>
            <w:vAlign w:val="center"/>
          </w:tcPr>
          <w:p w14:paraId="533F7929">
            <w:pPr>
              <w:ind w:firstLine="0" w:firstLineChars="0"/>
              <w:jc w:val="center"/>
              <w:rPr>
                <w:snapToGrid w:val="0"/>
                <w:sz w:val="28"/>
              </w:rPr>
            </w:pPr>
            <w:r>
              <w:rPr>
                <w:snapToGrid w:val="0"/>
                <w:sz w:val="28"/>
              </w:rPr>
              <w:t>大气污染控制应急处置、水污染控制与应急处置、化工过程风险控制与预警</w:t>
            </w:r>
          </w:p>
        </w:tc>
      </w:tr>
    </w:tbl>
    <w:p w14:paraId="2F9FA9F1">
      <w:pPr>
        <w:ind w:firstLine="0" w:firstLineChars="0"/>
      </w:pPr>
    </w:p>
    <w:p w14:paraId="5A098733">
      <w:r>
        <w:br w:type="page"/>
      </w:r>
    </w:p>
    <w:p w14:paraId="3A9492E2">
      <w:pPr>
        <w:pStyle w:val="2"/>
      </w:pPr>
      <w:bookmarkStart w:id="31" w:name="_Toc201613692"/>
      <w:r>
        <w:rPr>
          <w:rFonts w:hint="eastAsia"/>
        </w:rPr>
        <w:t>监测、预防与预警</w:t>
      </w:r>
      <w:bookmarkEnd w:id="31"/>
    </w:p>
    <w:p w14:paraId="70D3BC65">
      <w:pPr>
        <w:pStyle w:val="3"/>
      </w:pPr>
      <w:bookmarkStart w:id="32" w:name="_Toc201613693"/>
      <w:r>
        <w:rPr>
          <w:rFonts w:hint="eastAsia"/>
        </w:rPr>
        <w:t>监测</w:t>
      </w:r>
      <w:bookmarkEnd w:id="32"/>
    </w:p>
    <w:p w14:paraId="05EF55CC">
      <w:r>
        <w:rPr>
          <w:rFonts w:hint="eastAsia"/>
        </w:rPr>
        <w:t>发生突发环境事件时，应急监测组应迅速赶赴现场，并通知委托的第三方监测机构进行应急状态下环境应急监测工作，制订监测方案，及时开展环境应急监测工作，在应急监测能力不足时，寻求曲靖市生态环境局麒麟分局监测站或云南省生态环境厅驻曲靖市生态环境监测站提供应急监测支援。</w:t>
      </w:r>
    </w:p>
    <w:p w14:paraId="49BB2430">
      <w:pPr>
        <w:pStyle w:val="3"/>
      </w:pPr>
      <w:bookmarkStart w:id="33" w:name="_Toc201613694"/>
      <w:r>
        <w:rPr>
          <w:rFonts w:hint="eastAsia"/>
        </w:rPr>
        <w:t>预防工作</w:t>
      </w:r>
      <w:bookmarkEnd w:id="33"/>
    </w:p>
    <w:p w14:paraId="2B681E4E">
      <w:r>
        <w:rPr>
          <w:rFonts w:hint="eastAsia"/>
        </w:rPr>
        <w:t>（1）生产、贮存、经营、使用、运输危险物品的企业事业单位，产生、收集、贮存、运输、利用、处置危险废物的企业事业单位向环境排放污染物的企业事业单位，以及其他可能发生突发环境事件的企业事业单位，应按相关规定和要求编制环境应急预案，组织评估小组对本单位编制的环境应急预案进行评估，并按规定在实施之日起30日内，按规定报相关环境保护主管部门备案；应急预案至少每三年修订一次，必要时应当及时进行修订；定期进行应急演练，并积极配合有关部门组织的应急演练，在突发环境事件应急处置或应急演练结束后，及时总结分析应急预案适用情况。</w:t>
      </w:r>
    </w:p>
    <w:p w14:paraId="545F5A25">
      <w:r>
        <w:rPr>
          <w:rFonts w:hint="eastAsia"/>
        </w:rPr>
        <w:t>（2）企业事业单位的环境应急预案包括综合环境应急预案、专项环境应急预案和现场处置预案。对环境风险种类较多、可能发生多种类型突发事件的，编制综合环境应急预案外，还应编制相应的专项环境应急预案；对危险性较大的重点岗位，企业事业单位应当编制重点工作岗位的现场处置预案。</w:t>
      </w:r>
    </w:p>
    <w:p w14:paraId="6912260A">
      <w:r>
        <w:rPr>
          <w:rFonts w:hint="eastAsia"/>
        </w:rPr>
        <w:t>（3）可能发生突发环境事件的企业事业单位，应当定期检查本单位各项环境安全防范措施的落实情况，掌握并及时消除本单位存在的可能引发突发环境事件的环境污染隐患；对本单位可能存在的环境风险和采取预防措施的情况，应当园区应急指挥部办公室及曲靖市生态环境局麒麟分局报告。</w:t>
      </w:r>
    </w:p>
    <w:p w14:paraId="784A3D59">
      <w:r>
        <w:rPr>
          <w:rFonts w:hint="eastAsia"/>
        </w:rPr>
        <w:t>（4）园区应急指挥部办公室定期组织相关部门开展环境安全检查，对重点领域、重点行业环境风险源进行排查、登记；建立突发环境事件风险评估体系和风险源的信息数据库，及时汇总分析突发环境事件隐患信息，预测突发环境事件发生的可能性，对可能发生的突发环境事件进行影响综合性评估和趋势分析。</w:t>
      </w:r>
    </w:p>
    <w:p w14:paraId="532078DD">
      <w:r>
        <w:rPr>
          <w:rFonts w:hint="eastAsia"/>
        </w:rPr>
        <w:t>园区应急指挥部办公室统筹协调与突发环境事件有关的其他突发公共事件的预防与应急措施，防止因其他突发公共事件次生或者因处置不当而引发突发环境事件；统筹安排应对突发环境事件所必需的设备和基础设施建设；整合环境监测信息资源，建立健全突发环境事件监测制度；将突发环境事件防范和应对工作纳入行政机关主要负责人和有关负责人年度绩效考核范围，建立应急管理工作相关指标体系，健全责任追究制度。</w:t>
      </w:r>
    </w:p>
    <w:p w14:paraId="1FC9A81B">
      <w:r>
        <w:rPr>
          <w:rFonts w:hint="eastAsia"/>
        </w:rPr>
        <w:t>（5）建设项目环境影响评价，应有环境风险评价专篇对项目可能的环境风险进行分析，提出预防和应急措施。</w:t>
      </w:r>
    </w:p>
    <w:p w14:paraId="1642C3EA">
      <w:r>
        <w:rPr>
          <w:rFonts w:hint="eastAsia"/>
        </w:rPr>
        <w:t>（6）工程建设、影视拍摄和文化体育等群体性活动有可能造成突发环境事件的，建设（主办）单位应当编制临时环境应急预案并报区生态环境行政主管部门备案。</w:t>
      </w:r>
    </w:p>
    <w:p w14:paraId="1A62B303">
      <w:r>
        <w:rPr>
          <w:rFonts w:hint="eastAsia"/>
        </w:rPr>
        <w:t>（7）园区应急指挥部办公室成员单位及有关单位，应按照各自职责开展突发环境事件的预防工作。重点加强环境风险评价的审查，将环境风险防范作为环评审批和环保“三同时”验收的重要内容。在环保规划管理、排污许可证管理、限期治理、区域（行业）限批、上市企业环保核查、环境执法检查、环境监测等各项环境管理制度中，全面落实防范环境风险的责任和要求，对存在环境安全隐患的高风险企业限期整改或搬迁，不具备整改条件的，坚决予以关停。</w:t>
      </w:r>
    </w:p>
    <w:p w14:paraId="577A4D1C">
      <w:r>
        <w:rPr>
          <w:rFonts w:hint="eastAsia"/>
        </w:rPr>
        <w:t>（8）建立内部应急联动工作机制。建立由与本预案提出的各类突发环境事件相关的部门组成的应急联动机制，保证信息通畅，做到信息共享。在环境事件中需要其他部门增援时，环境现场应急救援部向应急指挥部提出增援请求，为协调相关部门参与有关道路运输、土壤、河流等方面的突发环境事件现场处置工提供专业技术指导，并为应急处置人员提供开展城建、管道、道路、地质、水利设施等信息资料，确保应急救援工作顺利开展。</w:t>
      </w:r>
    </w:p>
    <w:p w14:paraId="09ED0EE8">
      <w:r>
        <w:rPr>
          <w:rFonts w:hint="eastAsia"/>
        </w:rPr>
        <w:t>（9）建立外部有关环境事件专业机构联动机制。建立企业、政府两级应急联动机制，当事件超出事发单位应急能力时，及时请求应急指挥部支援，当应急指挥部应急资源不足时，广泛调动相关企业应急物资保障救援工作；建立市、云南麒麟产业园区两级应急联动机制，当事件超出园区应急处置能力时，及时请求市级应急指挥部支援；建立与当地环保公司、检测公司的应急联动机制，广泛调动社会力量，保障事故能得到快速有效的处理处置。</w:t>
      </w:r>
    </w:p>
    <w:p w14:paraId="666184B0">
      <w:r>
        <w:rPr>
          <w:rFonts w:hint="eastAsia"/>
        </w:rPr>
        <w:t>（10）定期组织应急人员进行环境应急宣教和救援处置培训。</w:t>
      </w:r>
    </w:p>
    <w:p w14:paraId="462C4CCC">
      <w:pPr>
        <w:pStyle w:val="3"/>
      </w:pPr>
      <w:bookmarkStart w:id="34" w:name="_Toc201613695"/>
      <w:r>
        <w:rPr>
          <w:rFonts w:hint="eastAsia"/>
        </w:rPr>
        <w:t>预警机制</w:t>
      </w:r>
      <w:bookmarkEnd w:id="34"/>
    </w:p>
    <w:p w14:paraId="2C8B076D">
      <w:r>
        <w:rPr>
          <w:rFonts w:hint="eastAsia"/>
        </w:rPr>
        <w:t>应急指挥部要建立健全突发事件预警制度，加强突发事件预警信息发布能力建设，统筹预警信息发布。充分利用各类传播媒介，建立预警信息快速发布和传播机制，扩大社会公众覆盖面，解决预警信息发布“最后一公里”问题。</w:t>
      </w:r>
    </w:p>
    <w:p w14:paraId="6CA8A7DA">
      <w:pPr>
        <w:pStyle w:val="4"/>
      </w:pPr>
      <w:bookmarkStart w:id="35" w:name="_Toc201613696"/>
      <w:r>
        <w:rPr>
          <w:rFonts w:hint="eastAsia"/>
        </w:rPr>
        <w:t>预警分级</w:t>
      </w:r>
      <w:bookmarkEnd w:id="35"/>
    </w:p>
    <w:p w14:paraId="1D3C4C6F">
      <w:r>
        <w:rPr>
          <w:rFonts w:hint="eastAsia"/>
        </w:rPr>
        <w:t>对可以预警的自然灾害、事故灾难和公共卫生事件和突发事件预警信息发布中心发布的预警信息，园区应急指挥部办公室接到相关部门发布的突发事件预警信息后，及时组织分析评估，研判突发事件发生的可能性、强度和影响范围以及可能发生的次生衍生事件类别，确定预警级别。</w:t>
      </w:r>
    </w:p>
    <w:p w14:paraId="2D4D0A14">
      <w:r>
        <w:rPr>
          <w:rFonts w:hint="eastAsia"/>
        </w:rPr>
        <w:t>按照园区内突发环境事件的严重性、紧急程度和可能波及的范围，将突发环境事件的预警分为四级，由低到高依次用蓝色、黄色、橙色和红色表示，分别为IV级（蓝色预警）、III级（黄色预警）、II级（橙色预警）和I级（红色预警），I级为最高级别。根据事态的发展情况和采取措施的效果，预警可以升级、降级或解除。预警行动与突发环境事件分级相对应情况如下：</w:t>
      </w:r>
    </w:p>
    <w:p w14:paraId="7F886D3D">
      <w:r>
        <w:rPr>
          <w:rFonts w:hint="eastAsia"/>
        </w:rPr>
        <w:t>红色（I级）预警：情况危急，可能发生或引发特别重大突发环境事件的；或II级事件已经发生，可能进一步扩大影响范围，造成重大危害的。I级预警报请省政府根据国务院授权发布。</w:t>
      </w:r>
    </w:p>
    <w:p w14:paraId="2FD3C468">
      <w:r>
        <w:rPr>
          <w:rFonts w:hint="eastAsia"/>
        </w:rPr>
        <w:t>橙色（II级）预警：情况紧急，可能发生或引发重大突发环境事件的；或III级事件已经发生，可能进一步扩大影响范围，造成更大危害的。II级预警报请云南省政府发布。</w:t>
      </w:r>
    </w:p>
    <w:p w14:paraId="6A229E5F">
      <w:r>
        <w:rPr>
          <w:rFonts w:hint="eastAsia"/>
        </w:rPr>
        <w:t>黄色（III级）预警：情况比较紧急，可能发生或引发较大突发环境事件的；或IV级事件已经发生，可能进一步扩大影响范围，造成较大危害的。III级预警由曲靖市政府发布。</w:t>
      </w:r>
    </w:p>
    <w:p w14:paraId="4D22A57C">
      <w:r>
        <w:rPr>
          <w:rFonts w:hint="eastAsia"/>
        </w:rPr>
        <w:t>蓝色（IV级）预警：存在环境安全隐患，可能发生或引发突发环境事件的；或已经出现III级事件的先兆，可能进一步扩大影响范围，威胁公共危害的。IV级预警由麒麟区政府发布。</w:t>
      </w:r>
    </w:p>
    <w:p w14:paraId="4533735E">
      <w:r>
        <w:rPr>
          <w:rFonts w:hint="eastAsia"/>
        </w:rPr>
        <w:t>根据事态的发展情况，预警颜色可以升级、降级或解除。当收集到的有关信息证明突发环境事件即将发生或者发生的可能性增大时，现场指挥部初步确定环境污染事件的预警级别后，立即向园区应急指挥部办公室提出发布环境污染事件预警建议。</w:t>
      </w:r>
    </w:p>
    <w:p w14:paraId="61DDB783">
      <w:pPr>
        <w:pStyle w:val="4"/>
      </w:pPr>
      <w:bookmarkStart w:id="36" w:name="_Toc201613697"/>
      <w:r>
        <w:rPr>
          <w:rFonts w:hint="eastAsia"/>
        </w:rPr>
        <w:t>预警条件</w:t>
      </w:r>
      <w:bookmarkEnd w:id="36"/>
    </w:p>
    <w:p w14:paraId="11D5F8AE">
      <w:r>
        <w:rPr>
          <w:rFonts w:hint="eastAsia"/>
        </w:rPr>
        <w:t>情况紧急，可能发生突发环境事件的紧急情况包括但不限于以下几方面：</w:t>
      </w:r>
    </w:p>
    <w:p w14:paraId="58B1E7C0">
      <w:r>
        <w:rPr>
          <w:rFonts w:hint="eastAsia"/>
        </w:rPr>
        <w:t>（1）监测数据显著异常。园区大气自动监测站、常规水质监测断面、污染源在线监测装置等出现数据显著异常，可能发生突发环境事件的；</w:t>
      </w:r>
    </w:p>
    <w:p w14:paraId="3C14A7F6">
      <w:r>
        <w:rPr>
          <w:rFonts w:hint="eastAsia"/>
        </w:rPr>
        <w:t>（2）出现自然灾害。天气预报或已经出现台风、暴雨、高温、寒冷等自然灾害可能引发突发环境事件的；</w:t>
      </w:r>
    </w:p>
    <w:p w14:paraId="7F7C61D4">
      <w:r>
        <w:rPr>
          <w:rFonts w:hint="eastAsia"/>
        </w:rPr>
        <w:t>（3）次生突发环境事件。发生危险化学品或危险废物泄漏、园区火灾或爆炸等情况，可能引发区域内突发环境事件的。</w:t>
      </w:r>
    </w:p>
    <w:p w14:paraId="61C1FD92">
      <w:pPr>
        <w:pStyle w:val="4"/>
      </w:pPr>
      <w:bookmarkStart w:id="37" w:name="_Toc201613698"/>
      <w:r>
        <w:rPr>
          <w:rFonts w:hint="eastAsia"/>
        </w:rPr>
        <w:t>预警信息发布</w:t>
      </w:r>
      <w:bookmarkEnd w:id="37"/>
    </w:p>
    <w:p w14:paraId="6A29B81B">
      <w:r>
        <w:rPr>
          <w:rFonts w:hint="eastAsia"/>
        </w:rPr>
        <w:t>预警信息发布工作遵循“政府主导、部门联动、社会参与、统一发布、分级负责、纵向到底”的原则，做到“健全制度、落实责任，依靠科技、手段多样，整合资源、强化基层，流程顺畅、安全高效”。</w:t>
      </w:r>
    </w:p>
    <w:p w14:paraId="5D88DD7E">
      <w:r>
        <w:rPr>
          <w:rFonts w:hint="eastAsia"/>
        </w:rPr>
        <w:t>（1）发布制度</w:t>
      </w:r>
    </w:p>
    <w:p w14:paraId="66A60403">
      <w:r>
        <w:rPr>
          <w:rFonts w:hint="eastAsia"/>
        </w:rPr>
        <w:t>突发环境事件预警信息发布遵循“归口管理、统一发布、快速传播”的原则，按照《云南省突发事件应对条例》执行。II级以上预警信息，由省政府授权有关单位统一发布；III级预警信息，由曲靖市政府授权有关单位统一发布，并上报云南省政府；IV级预警信息，提请麒麟区政府审批并统一发布，并上报曲靖市政府。其他任何组织和个人不得向社会发布预警信息。</w:t>
      </w:r>
    </w:p>
    <w:p w14:paraId="09F4CDBF">
      <w:r>
        <w:rPr>
          <w:rFonts w:hint="eastAsia"/>
        </w:rPr>
        <w:t>（2）发布内容</w:t>
      </w:r>
    </w:p>
    <w:p w14:paraId="0F85C605">
      <w:r>
        <w:rPr>
          <w:rFonts w:hint="eastAsia"/>
        </w:rPr>
        <w:t>突发环境事件预警的发布应按照《云南省突发事件应对条例》相关规定，预警发布信息内容应当包括：突发事件的类别、预警级别、警示事项、可能影响的范围、拟采取的措施等。</w:t>
      </w:r>
    </w:p>
    <w:p w14:paraId="1A0A790C">
      <w:r>
        <w:rPr>
          <w:rFonts w:hint="eastAsia"/>
        </w:rPr>
        <w:t>（3）发布途径</w:t>
      </w:r>
    </w:p>
    <w:p w14:paraId="1ED282ED">
      <w:r>
        <w:rPr>
          <w:rFonts w:hint="eastAsia"/>
        </w:rPr>
        <w:t>预警信息充分利用各种有效通信手段和传播媒介，采取网络（微信群、QQ群等）、园区信息化平台、电话等方式，向园区内企业发布。应急指挥部办公室需协调麒麟区宣传部门等部门开展舆论监测和引导，要第一时间对突发环境事件舆情进行研究，及时掌握事实真相，汇报应急指挥部办公室，应急指挥部办公室认为有必要时，可提请发布部门发布通告公开辟谣。需要向园区周边及全社会发布的预警信息报请麒麟区政府进行发布。</w:t>
      </w:r>
    </w:p>
    <w:p w14:paraId="0CF56F1B">
      <w:pPr>
        <w:pStyle w:val="4"/>
      </w:pPr>
      <w:bookmarkStart w:id="38" w:name="_Toc201613699"/>
      <w:r>
        <w:rPr>
          <w:rFonts w:hint="eastAsia"/>
        </w:rPr>
        <w:t>应急准备</w:t>
      </w:r>
      <w:bookmarkEnd w:id="38"/>
    </w:p>
    <w:p w14:paraId="3EB40A58">
      <w:r>
        <w:rPr>
          <w:rFonts w:hint="eastAsia"/>
        </w:rPr>
        <w:t>发布预警信息后，应急指挥部要根据生产安全事故的类型及预警的级别，做好应急准备工作，主要包括以下内容：</w:t>
      </w:r>
    </w:p>
    <w:p w14:paraId="1BFD99E7">
      <w:r>
        <w:rPr>
          <w:rFonts w:hint="eastAsia"/>
        </w:rPr>
        <w:t>（1）明确预警范围及周边应急队伍、应急物资和涉事单位基础信息和联络方式；</w:t>
      </w:r>
    </w:p>
    <w:p w14:paraId="6B05F4C7">
      <w:r>
        <w:rPr>
          <w:rFonts w:hint="eastAsia"/>
        </w:rPr>
        <w:t>（2）明确涉事风险单元和有毒有害物质的基础信息；</w:t>
      </w:r>
    </w:p>
    <w:p w14:paraId="5E8C6988">
      <w:r>
        <w:rPr>
          <w:rFonts w:hint="eastAsia"/>
        </w:rPr>
        <w:t>（3）明确环境敏感区各企事业单位、群众的基础信息和联络方式；</w:t>
      </w:r>
    </w:p>
    <w:p w14:paraId="4BB96E55">
      <w:r>
        <w:rPr>
          <w:rFonts w:hint="eastAsia"/>
        </w:rPr>
        <w:t>（4）明确泄漏物质处置程序、处置方式、防护要求等具体措施。</w:t>
      </w:r>
    </w:p>
    <w:p w14:paraId="23CA8A3F">
      <w:pPr>
        <w:pStyle w:val="4"/>
      </w:pPr>
      <w:bookmarkStart w:id="39" w:name="_Toc201613700"/>
      <w:r>
        <w:rPr>
          <w:rFonts w:hint="eastAsia"/>
        </w:rPr>
        <w:t>预警响应</w:t>
      </w:r>
      <w:bookmarkEnd w:id="39"/>
    </w:p>
    <w:p w14:paraId="2C2664C9">
      <w:r>
        <w:rPr>
          <w:rFonts w:hint="eastAsia"/>
        </w:rPr>
        <w:t>在确认进入预警状态之后，根据预警响应级别应急指挥部按照相关程序可采取以下行动：</w:t>
      </w:r>
    </w:p>
    <w:p w14:paraId="57F53AF3">
      <w:r>
        <w:rPr>
          <w:rFonts w:hint="eastAsia"/>
        </w:rPr>
        <w:t>（一）III级及以上预警响应措施</w:t>
      </w:r>
    </w:p>
    <w:p w14:paraId="75E36480">
      <w:r>
        <w:rPr>
          <w:rFonts w:hint="eastAsia"/>
        </w:rPr>
        <w:t>（1）积极落实国家、省、市级突发环境事件应急指挥部决策部署；</w:t>
      </w:r>
    </w:p>
    <w:p w14:paraId="2F9375BE">
      <w:r>
        <w:rPr>
          <w:rFonts w:hint="eastAsia"/>
        </w:rPr>
        <w:t>（2）实时监控事件发展态势，安排有关部门及时收集、报告相关信息，加强对突发环境事件发生、发展情况的监测、预报与预警，动态反馈事件信息至上级应急指挥部。</w:t>
      </w:r>
    </w:p>
    <w:p w14:paraId="4718BB96">
      <w:r>
        <w:rPr>
          <w:rFonts w:hint="eastAsia"/>
        </w:rPr>
        <w:t>（二）IV级预警响应措施</w:t>
      </w:r>
    </w:p>
    <w:p w14:paraId="1AE140DC">
      <w:r>
        <w:rPr>
          <w:rFonts w:hint="eastAsia"/>
        </w:rPr>
        <w:t>当麒麟区政府发布蓝色（IV级）预警信息后，应急指挥部根据事件具体情况和可能造成的影响及后果，应当采取以下措施：</w:t>
      </w:r>
    </w:p>
    <w:p w14:paraId="4E8209D1">
      <w:r>
        <w:rPr>
          <w:rFonts w:hint="eastAsia"/>
        </w:rPr>
        <w:t>（1）分析研判。应急指挥办公室邀请相关职能单位和有关专家对预警信息进行分析研判，预估可能的影响范围和危害程度。</w:t>
      </w:r>
    </w:p>
    <w:p w14:paraId="6DBF8538">
      <w:r>
        <w:rPr>
          <w:rFonts w:hint="eastAsia"/>
        </w:rPr>
        <w:t>（2）防范处置。督促指导园区企业迅速采取有效处置措施，控制事件苗头，包括在涉险区域设置注意事项提示或事件危害警告标志，利用各种渠道增加宣传频次，告知公众避险和减轻危害的常识、需采取的必要的健康防护措施等。</w:t>
      </w:r>
    </w:p>
    <w:p w14:paraId="67669D91">
      <w:r>
        <w:rPr>
          <w:rFonts w:hint="eastAsia"/>
        </w:rPr>
        <w:t>（3）应急准备。通知各应急小组进入待命状态，根据污染物性质、污染状况、人员伤亡情况、污染扩散趋势等，判断是否需要疏散人群、是否需要向下游或下风向区域提出污染警告，提前疏散、转移可能受到危害的人员，并进行妥善安置。根据预警级别，调集应急人员、应急救援队伍进入待命状态，做好参与应急救援和处置工作的准备。调集应急所需物资和设备，做好应急保障工作。对可能导致突发环境事件发生的相关企事业单位和其他生产经营者加强环境监管。</w:t>
      </w:r>
    </w:p>
    <w:p w14:paraId="66B7B6FD">
      <w:pPr>
        <w:pStyle w:val="4"/>
      </w:pPr>
      <w:bookmarkStart w:id="40" w:name="_Toc201613701"/>
      <w:r>
        <w:rPr>
          <w:rFonts w:hint="eastAsia"/>
        </w:rPr>
        <w:t>预警级别调整和解除</w:t>
      </w:r>
      <w:bookmarkEnd w:id="40"/>
    </w:p>
    <w:p w14:paraId="30F3F6A8">
      <w:r>
        <w:rPr>
          <w:rFonts w:hint="eastAsia"/>
        </w:rPr>
        <w:t>预警信息发布后，应当根据事态的发展情况和采取措施的效果，适时调整预警级别。III级及以上预警，应急指挥部应及时报请曲靖市政府调整预警级别，及时更新发布预警信息；IV级预警时，应急指挥部可依据事态发展提请麒麟区政府更新发布预警信息。当判断不可能发生突发环境事件或者危险已经消除时，III级及以上应当及时报请曲靖市政府终止预警，并解除已经采取的有关措施；IV级由应急指挥部终止预警，并解除已经采取的有关措施。</w:t>
      </w:r>
    </w:p>
    <w:p w14:paraId="164596CC">
      <w:pPr>
        <w:widowControl/>
        <w:snapToGrid/>
        <w:ind w:firstLine="0" w:firstLineChars="0"/>
        <w:jc w:val="left"/>
      </w:pPr>
      <w:r>
        <w:br w:type="page"/>
      </w:r>
    </w:p>
    <w:p w14:paraId="2FF8F41F">
      <w:pPr>
        <w:pStyle w:val="2"/>
      </w:pPr>
      <w:bookmarkStart w:id="41" w:name="_Toc201613702"/>
      <w:r>
        <w:rPr>
          <w:rFonts w:hint="eastAsia"/>
        </w:rPr>
        <w:t>应急响应与处置</w:t>
      </w:r>
      <w:bookmarkEnd w:id="41"/>
    </w:p>
    <w:p w14:paraId="7CBA0CEB">
      <w:pPr>
        <w:pStyle w:val="3"/>
      </w:pPr>
      <w:bookmarkStart w:id="42" w:name="_Toc201613703"/>
      <w:r>
        <w:rPr>
          <w:rFonts w:hint="eastAsia"/>
        </w:rPr>
        <w:t>应急响应程序</w:t>
      </w:r>
      <w:bookmarkEnd w:id="42"/>
    </w:p>
    <w:p w14:paraId="088E9467">
      <w:r>
        <w:rPr>
          <w:rFonts w:hint="eastAsia"/>
        </w:rPr>
        <w:t>由第2章“组织机构与职责”内容，结合园区发生突发环境事件概况分析，制定出园区突发环境事件应急响应流程，如下图所示：</w:t>
      </w:r>
    </w:p>
    <w:p w14:paraId="60DFDECD">
      <w:pPr>
        <w:ind w:firstLine="0" w:firstLineChars="0"/>
      </w:pPr>
      <w:r>
        <w:drawing>
          <wp:inline distT="0" distB="0" distL="0" distR="0">
            <wp:extent cx="5615940" cy="3321685"/>
            <wp:effectExtent l="0" t="0" r="3810" b="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6"/>
                    <a:stretch>
                      <a:fillRect/>
                    </a:stretch>
                  </pic:blipFill>
                  <pic:spPr>
                    <a:xfrm>
                      <a:off x="0" y="0"/>
                      <a:ext cx="5615940" cy="3321685"/>
                    </a:xfrm>
                    <a:prstGeom prst="rect">
                      <a:avLst/>
                    </a:prstGeom>
                  </pic:spPr>
                </pic:pic>
              </a:graphicData>
            </a:graphic>
          </wp:inline>
        </w:drawing>
      </w:r>
    </w:p>
    <w:p w14:paraId="07733ED6">
      <w:pPr>
        <w:pStyle w:val="12"/>
      </w:pPr>
      <w:r>
        <w:rPr>
          <w:rFonts w:hint="eastAsia"/>
        </w:rPr>
        <w:t xml:space="preserve">图 </w:t>
      </w:r>
      <w:r>
        <w:fldChar w:fldCharType="begin"/>
      </w:r>
      <w:r>
        <w:instrText xml:space="preserve"> </w:instrText>
      </w:r>
      <w:r>
        <w:rPr>
          <w:rFonts w:hint="eastAsia"/>
        </w:rPr>
        <w:instrText xml:space="preserve">STYLEREF 2 \s</w:instrText>
      </w:r>
      <w:r>
        <w:instrText xml:space="preserve"> </w:instrText>
      </w:r>
      <w:r>
        <w:fldChar w:fldCharType="separate"/>
      </w:r>
      <w:r>
        <w:t>4.1</w:t>
      </w:r>
      <w:r>
        <w:fldChar w:fldCharType="end"/>
      </w:r>
      <w:r>
        <w:rPr>
          <w:rFonts w:hint="eastAsia"/>
        </w:rPr>
        <w:t>–</w:t>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 xml:space="preserve"> 应急响应流程图</w:t>
      </w:r>
    </w:p>
    <w:p w14:paraId="44B237B4">
      <w:pPr>
        <w:pStyle w:val="3"/>
      </w:pPr>
      <w:bookmarkStart w:id="43" w:name="_Toc201613704"/>
      <w:r>
        <w:rPr>
          <w:rFonts w:hint="eastAsia"/>
        </w:rPr>
        <w:t>分级响应</w:t>
      </w:r>
      <w:bookmarkEnd w:id="43"/>
    </w:p>
    <w:p w14:paraId="4D7CD02C">
      <w:r>
        <w:rPr>
          <w:rFonts w:hint="eastAsia"/>
        </w:rPr>
        <w:t>园区企业环境风险防控一般采用三级防控体系，即：车间级、厂区级和区域级。企业发生车间级突发环境事件，如污染物泄漏至车间地面、围堰、罐区防火堤等事件时，启动企业III级应急响应，由企业应急领导小组负责应急处置；企业发生厂区级突发环境事件，如污染物或泄漏至车间外厂区内，可以被控制在应急事故水池、拦污坝及其配套设施等，不会对厂区外环境造成影响时，企业启动企业II级应急响应，由企业应急领导小组负责应急处置；企业发生区域级突发环境事件，污染物已无法控制在厂区范围内，即将或已经泄漏至厂区外时，企业启动企业I级应急响应，同时，园区启动园区级别应急预案。</w:t>
      </w:r>
    </w:p>
    <w:p w14:paraId="484B16CE">
      <w:r>
        <w:rPr>
          <w:rFonts w:hint="eastAsia"/>
        </w:rPr>
        <w:t>当事件超出园区处置能力（污染蔓延至园区之外），升级社会级突发环境事件。社会级突发环境事件应急响应坚持属地为主的原则。按照突发环境事件可控性、严重程度和影响范围及应急响应所需资源，将突发环境事件应急响应分为I级响应（特别重大事件）、II级响应（重大事件）、III级响应（较大事件）、IV级响应（一般事件）四个级别。超出本级应急处置能力时，应及时请求上一级政府启动上一级应急预案。I级应急响应报国务院组织实施，II级应急响应报省政府组织实施，III级应急响应由市政府组织实施，IV级应急响应由区政府组织实施。</w:t>
      </w:r>
    </w:p>
    <w:p w14:paraId="03B6A91E">
      <w:pPr>
        <w:ind w:firstLine="0" w:firstLineChars="0"/>
      </w:pPr>
      <w:r>
        <w:drawing>
          <wp:inline distT="0" distB="0" distL="0" distR="0">
            <wp:extent cx="5615940" cy="391096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615940" cy="3910965"/>
                    </a:xfrm>
                    <a:prstGeom prst="rect">
                      <a:avLst/>
                    </a:prstGeom>
                  </pic:spPr>
                </pic:pic>
              </a:graphicData>
            </a:graphic>
          </wp:inline>
        </w:drawing>
      </w:r>
    </w:p>
    <w:p w14:paraId="118293EE">
      <w:pPr>
        <w:pStyle w:val="12"/>
      </w:pPr>
      <w:r>
        <w:rPr>
          <w:rFonts w:hint="eastAsia"/>
        </w:rPr>
        <w:t xml:space="preserve">图 </w:t>
      </w:r>
      <w:r>
        <w:fldChar w:fldCharType="begin"/>
      </w:r>
      <w:r>
        <w:instrText xml:space="preserve"> </w:instrText>
      </w:r>
      <w:r>
        <w:rPr>
          <w:rFonts w:hint="eastAsia"/>
        </w:rPr>
        <w:instrText xml:space="preserve">STYLEREF 2 \s</w:instrText>
      </w:r>
      <w:r>
        <w:instrText xml:space="preserve"> </w:instrText>
      </w:r>
      <w:r>
        <w:fldChar w:fldCharType="separate"/>
      </w:r>
      <w:r>
        <w:t>4.2</w:t>
      </w:r>
      <w:r>
        <w:fldChar w:fldCharType="end"/>
      </w:r>
      <w:r>
        <w:rPr>
          <w:rFonts w:hint="eastAsia"/>
        </w:rPr>
        <w:t>–</w:t>
      </w:r>
      <w:r>
        <w:fldChar w:fldCharType="begin"/>
      </w:r>
      <w:r>
        <w:instrText xml:space="preserve"> </w:instrText>
      </w:r>
      <w:r>
        <w:rPr>
          <w:rFonts w:hint="eastAsia"/>
        </w:rPr>
        <w:instrText xml:space="preserve">SEQ 图 \* ARABIC \s 2</w:instrText>
      </w:r>
      <w:r>
        <w:instrText xml:space="preserve"> </w:instrText>
      </w:r>
      <w:r>
        <w:fldChar w:fldCharType="separate"/>
      </w:r>
      <w:r>
        <w:t>1</w:t>
      </w:r>
      <w:r>
        <w:fldChar w:fldCharType="end"/>
      </w:r>
      <w:r>
        <w:rPr>
          <w:rFonts w:hint="eastAsia"/>
        </w:rPr>
        <w:t xml:space="preserve"> 应急分级响应图</w:t>
      </w:r>
    </w:p>
    <w:p w14:paraId="5971D57F">
      <w:pPr>
        <w:pStyle w:val="4"/>
      </w:pPr>
      <w:bookmarkStart w:id="44" w:name="_Toc201613705"/>
      <w:r>
        <w:rPr>
          <w:rFonts w:hint="eastAsia"/>
        </w:rPr>
        <w:t>I、II级响应（特别重大及重大事件）</w:t>
      </w:r>
      <w:bookmarkEnd w:id="44"/>
    </w:p>
    <w:p w14:paraId="7F184046">
      <w:pPr>
        <w:rPr>
          <w:rStyle w:val="46"/>
          <w:color w:val="000000" w:themeColor="text1"/>
          <w14:textFill>
            <w14:solidFill>
              <w14:schemeClr w14:val="tx1"/>
            </w14:solidFill>
          </w14:textFill>
        </w:rPr>
      </w:pPr>
      <w:r>
        <w:rPr>
          <w:rStyle w:val="46"/>
          <w:rFonts w:hint="eastAsia"/>
          <w:color w:val="000000" w:themeColor="text1"/>
          <w14:textFill>
            <w14:solidFill>
              <w14:schemeClr w14:val="tx1"/>
            </w14:solidFill>
          </w14:textFill>
        </w:rPr>
        <w:t>初判可能发生I、II级（特别重大、重大）突发环境事件时，应急指挥办公室立即上报应急指挥部，应急指挥部经商量研讨后，应急指挥部将突发信息上报麒麟区环境应急领导小组办公室（市生态环境局麒麟分局）和区政府，区环境应急领导小组办公室（市生态环境局麒麟分局）及区政府将突发信息分别上报市生态环境局和市政府，市生态环境局及市政府分别报省生态环境厅和省政府。由省应急指挥部组织省各单位成员和专家分析研判，对突发环境事件影响及其发展趋势进行综合评估，由省政府决定启动I级或II级响应，并上报生态环境部。</w:t>
      </w:r>
    </w:p>
    <w:p w14:paraId="6066C725">
      <w:pPr>
        <w:rPr>
          <w:rStyle w:val="46"/>
          <w:color w:val="000000" w:themeColor="text1"/>
          <w14:textFill>
            <w14:solidFill>
              <w14:schemeClr w14:val="tx1"/>
            </w14:solidFill>
          </w14:textFill>
        </w:rPr>
      </w:pPr>
      <w:r>
        <w:rPr>
          <w:rStyle w:val="46"/>
          <w:rFonts w:hint="eastAsia"/>
          <w:color w:val="000000" w:themeColor="text1"/>
          <w14:textFill>
            <w14:solidFill>
              <w14:schemeClr w14:val="tx1"/>
            </w14:solidFill>
          </w14:textFill>
        </w:rPr>
        <w:t>现场应急处置由省应急指挥部负责统筹协调，应急指挥部积极落实省应急指挥部决策部署，在省应急指挥部组织下参与应急处置工作，防止事故影响进一步扩大。</w:t>
      </w:r>
    </w:p>
    <w:p w14:paraId="61F2D13F">
      <w:pPr>
        <w:pStyle w:val="4"/>
        <w:rPr>
          <w:rStyle w:val="46"/>
          <w:color w:val="000000" w:themeColor="text1"/>
          <w14:textFill>
            <w14:solidFill>
              <w14:schemeClr w14:val="tx1"/>
            </w14:solidFill>
          </w14:textFill>
        </w:rPr>
      </w:pPr>
      <w:bookmarkStart w:id="45" w:name="_Toc201613706"/>
      <w:r>
        <w:rPr>
          <w:rStyle w:val="46"/>
          <w:rFonts w:hint="eastAsia"/>
          <w:color w:val="000000" w:themeColor="text1"/>
          <w14:textFill>
            <w14:solidFill>
              <w14:schemeClr w14:val="tx1"/>
            </w14:solidFill>
          </w14:textFill>
        </w:rPr>
        <w:t>III级响应（较大事件）</w:t>
      </w:r>
      <w:bookmarkEnd w:id="45"/>
    </w:p>
    <w:p w14:paraId="3B5252ED">
      <w:r>
        <w:rPr>
          <w:rFonts w:hint="eastAsia"/>
        </w:rPr>
        <w:t>初判可能发生III级（较大）突发环境事件时，应急指挥办公室立即上报应急指挥部，应急指挥部经商量研讨后，应急指挥部将突发信息上报区环境应急领导小组办公室（市生态环境局麒麟分局）和区政府，区环境应急领导小组办公室（市生态环境局麒麟分局）及区政府将突发信息分别上报市生态环境局和市政府，市生态环境局及市政府分别报省生态环境厅和省政府。市应急指挥部立即组织市各单位成员和专家分析研判，对突发环境事件影响及其发展趋势进行综合评估，由市政府决定启动III级应急响应。</w:t>
      </w:r>
    </w:p>
    <w:p w14:paraId="60441D4C">
      <w:r>
        <w:rPr>
          <w:rFonts w:hint="eastAsia"/>
        </w:rPr>
        <w:t>现场应急处置由市应急指挥部负责统筹协调，应急指挥部积极落实市应急指挥部决策部署，在市应急指挥部组织下参与应急处置工作，防止事故影响进一步扩大。</w:t>
      </w:r>
    </w:p>
    <w:p w14:paraId="3024C63A">
      <w:pPr>
        <w:pStyle w:val="4"/>
      </w:pPr>
      <w:bookmarkStart w:id="46" w:name="_Toc201613707"/>
      <w:r>
        <w:rPr>
          <w:rFonts w:hint="eastAsia"/>
        </w:rPr>
        <w:t>IV级响应（一般事件）</w:t>
      </w:r>
      <w:bookmarkEnd w:id="46"/>
    </w:p>
    <w:p w14:paraId="0DD55BD7">
      <w:r>
        <w:rPr>
          <w:rFonts w:hint="eastAsia"/>
        </w:rPr>
        <w:t>初判可能发生Ⅳ级（一般）突发环境事件时，应急指挥办公室立即上报应急指挥部，应急指挥部立即将突发信息上报区环境应急领导小组办公室（市生态环境局麒麟分局）和区政府，区环境应急领导小组办公室（市生态环境局麒麟分局）及区政府分别报市生态环境局及市政府。区环境应急领导小组立即组织县各单位成员和专家分析研判，对突发环境事件影响及其发展趋势进行综合评估，由区政府决定启动IV级应急响应。</w:t>
      </w:r>
    </w:p>
    <w:p w14:paraId="4D31067F">
      <w:r>
        <w:rPr>
          <w:rFonts w:hint="eastAsia"/>
        </w:rPr>
        <w:t>现场应急处置由区环境应急领导小组负责统筹协调，区环境应急领导小组积极落实市应急指挥部决策部署，在市应急指挥部组织下参与应急处置工作，防止事故影响进一步扩大。</w:t>
      </w:r>
    </w:p>
    <w:p w14:paraId="6CD3033C">
      <w:pPr>
        <w:pStyle w:val="4"/>
      </w:pPr>
      <w:bookmarkStart w:id="47" w:name="_Toc201613708"/>
      <w:r>
        <w:rPr>
          <w:rFonts w:hint="eastAsia"/>
        </w:rPr>
        <w:t>园区级</w:t>
      </w:r>
      <w:bookmarkEnd w:id="47"/>
    </w:p>
    <w:p w14:paraId="76301179">
      <w:r>
        <w:rPr>
          <w:rFonts w:hint="eastAsia"/>
        </w:rPr>
        <w:t>初判可能发生园区级突发环境事件时，应急指挥办公室立即上报应急指挥部，应急指挥办公室根据应急指挥部指令，立即组织园区各单位成员和专家分析研判，对突发环境事件影响及其发展趋势进行综合评估，并及时上报区环境应急领导小组办公室，向各有关单位发布启动相关应急程序的命令。</w:t>
      </w:r>
    </w:p>
    <w:p w14:paraId="2D1B58C0">
      <w:r>
        <w:rPr>
          <w:rFonts w:hint="eastAsia"/>
        </w:rPr>
        <w:t>现场应急处置由应急指挥部负责统筹协调，成立现场应急指挥部，组建综合协调组、应急处置组、医疗救治组、警戒疏散组、环境监测组和技术专家组工作小组，在应急指挥部指导下开展应急处置工作，防止事故影响进一步扩大。</w:t>
      </w:r>
    </w:p>
    <w:p w14:paraId="0D289917">
      <w:pPr>
        <w:pStyle w:val="4"/>
      </w:pPr>
      <w:bookmarkStart w:id="48" w:name="_Toc201613709"/>
      <w:r>
        <w:rPr>
          <w:rFonts w:hint="eastAsia"/>
        </w:rPr>
        <w:t>企业级</w:t>
      </w:r>
      <w:bookmarkEnd w:id="48"/>
    </w:p>
    <w:p w14:paraId="6985CAF0">
      <w:r>
        <w:rPr>
          <w:rFonts w:hint="eastAsia"/>
        </w:rPr>
        <w:t>园区企业环境风险防控一般采用三级防控体系，即：车间级、厂区级和区域级。企业发生车间级突发环境事件，如污染物泄漏至车间地面、围堰、罐区防火堤等事件时，启动企业III级应急响应，由企业应急领导小组负责应急处置；企业发生厂区级突发环境事件，如污染物或泄漏至车间外厂区内，可以被控制在应急事故水池、拦污坝及其配套设施等，不会对厂区外环境造成影响时，企业启动企业II级应急响应，由企业应急领导小组负责应急处置；企业发生区域级突发环境事件，污染物已无法控制在厂区范围内，即将或已经泄漏至厂区外时，企业启动企业I级应急响应，同时，园区启动园区应急预案。</w:t>
      </w:r>
    </w:p>
    <w:p w14:paraId="4CC7533F">
      <w:pPr>
        <w:pStyle w:val="3"/>
      </w:pPr>
      <w:bookmarkStart w:id="49" w:name="_Toc201613710"/>
      <w:r>
        <w:rPr>
          <w:rFonts w:hint="eastAsia"/>
        </w:rPr>
        <w:t>信息报告与通报</w:t>
      </w:r>
      <w:bookmarkEnd w:id="49"/>
    </w:p>
    <w:p w14:paraId="15D16D9C">
      <w:pPr>
        <w:pStyle w:val="4"/>
      </w:pPr>
      <w:bookmarkStart w:id="50" w:name="_Toc201613711"/>
      <w:r>
        <w:rPr>
          <w:rFonts w:hint="eastAsia"/>
        </w:rPr>
        <w:t>信息报告要求</w:t>
      </w:r>
      <w:bookmarkEnd w:id="50"/>
    </w:p>
    <w:p w14:paraId="1E66A55C">
      <w:r>
        <w:rPr>
          <w:rFonts w:hint="eastAsia"/>
        </w:rPr>
        <w:t>应急指挥部办公室通过公众热线、企业事故报告、其它部门衔接及上级通报等多种渠道对突发环境事件的信息收集。应急指挥部办公室接到突发环境事件信息报告或监测到相关信息后，接报人员应详细记录事件发生的时间、地点、污染物、人员伤亡、联系人及电话等情况，立即进行核实后向应急指挥部办公室主任报告，情况紧急时可越级报告。在日常值守中园区应做到以下几点：</w:t>
      </w:r>
    </w:p>
    <w:p w14:paraId="62E269ED">
      <w:r>
        <w:rPr>
          <w:rFonts w:hint="eastAsia"/>
        </w:rPr>
        <w:t>（1）园区需安排24小时值班人员，一旦发生突发环境事件，通过各种通讯联络方式与应急指挥办公室取得联系，报告事故情况，由应急指挥部根据事故情况决定是否通报外部相关救援部门实施援救；</w:t>
      </w:r>
    </w:p>
    <w:p w14:paraId="23068915">
      <w:r>
        <w:rPr>
          <w:rFonts w:hint="eastAsia"/>
        </w:rPr>
        <w:t>（2）园区有关应急指挥部成员的手机实行24小时开机，发生紧急情况时通过手机联系、传达有关应急信息和命令。</w:t>
      </w:r>
    </w:p>
    <w:p w14:paraId="4CC5B841">
      <w:pPr>
        <w:pStyle w:val="4"/>
      </w:pPr>
      <w:bookmarkStart w:id="51" w:name="_Toc201613712"/>
      <w:r>
        <w:rPr>
          <w:rFonts w:hint="eastAsia"/>
        </w:rPr>
        <w:t>信息报告内容</w:t>
      </w:r>
      <w:bookmarkEnd w:id="51"/>
    </w:p>
    <w:p w14:paraId="583A7658">
      <w:r>
        <w:rPr>
          <w:rFonts w:hint="eastAsia"/>
        </w:rPr>
        <w:t>突发环境事件的报告分为初报、续报、终报。初报在发现或者得知突发环境事件后首次上报，续保在查清有关基本情况、事件发展情况后随时上报，终报在突发环境事件处理完毕后上报。</w:t>
      </w:r>
    </w:p>
    <w:p w14:paraId="55DAFAEA">
      <w:r>
        <w:rPr>
          <w:rFonts w:hint="eastAsia"/>
        </w:rPr>
        <w:t>（一）初报内容</w:t>
      </w:r>
    </w:p>
    <w:p w14:paraId="4CD8C0E4">
      <w:r>
        <w:rPr>
          <w:rFonts w:hint="eastAsia"/>
        </w:rPr>
        <w:t>初报内容应包括事件基本情况、已采取的措施、监测情况、下一步工作等内容。</w:t>
      </w:r>
    </w:p>
    <w:p w14:paraId="326CDB85">
      <w:r>
        <w:rPr>
          <w:rFonts w:hint="eastAsia"/>
        </w:rPr>
        <w:t>（1）基本情况应包括时间、地点、信息来源、事件起因和性质、基本过程、主要污染物和数量、人员受害情况、环境敏感点受影响情况（企业基本情况）；</w:t>
      </w:r>
    </w:p>
    <w:p w14:paraId="152E5E5A">
      <w:r>
        <w:rPr>
          <w:rFonts w:hint="eastAsia"/>
        </w:rPr>
        <w:t>（2）已采取的措施包括企业先期处置情况、应急指挥部目前已采取处置措施以及处置效果；</w:t>
      </w:r>
    </w:p>
    <w:p w14:paraId="2EE65ECA">
      <w:r>
        <w:rPr>
          <w:rFonts w:hint="eastAsia"/>
        </w:rPr>
        <w:t>（3）监测情况包括目前制定的监测方案、监测点位、监测污染物、要明确取样的具体时间；</w:t>
      </w:r>
    </w:p>
    <w:p w14:paraId="56CF38C8">
      <w:r>
        <w:rPr>
          <w:rFonts w:hint="eastAsia"/>
        </w:rPr>
        <w:t>（4）下一步工作：拟采取的主要措施。</w:t>
      </w:r>
    </w:p>
    <w:p w14:paraId="66C242D8">
      <w:r>
        <w:rPr>
          <w:rFonts w:hint="eastAsia"/>
        </w:rPr>
        <w:t>（二）续报内容</w:t>
      </w:r>
    </w:p>
    <w:p w14:paraId="458B51C7">
      <w:r>
        <w:rPr>
          <w:rFonts w:hint="eastAsia"/>
        </w:rPr>
        <w:t>续报内容应包括事件最新进展、监测情况、下一步工作等内容。</w:t>
      </w:r>
    </w:p>
    <w:p w14:paraId="0CCD1C0F">
      <w:r>
        <w:rPr>
          <w:rFonts w:hint="eastAsia"/>
        </w:rPr>
        <w:t>（1）事件最新进展应包括人员、环境受影响最新情况、事件重大变化情况、采取应对措施的效果；</w:t>
      </w:r>
    </w:p>
    <w:p w14:paraId="33BA19FB">
      <w:r>
        <w:rPr>
          <w:rFonts w:hint="eastAsia"/>
        </w:rPr>
        <w:t>（2）监测情况包括已开展的样品检测情况，各点位存在的超标污染物等；</w:t>
      </w:r>
    </w:p>
    <w:p w14:paraId="0583844F">
      <w:r>
        <w:rPr>
          <w:rFonts w:hint="eastAsia"/>
        </w:rPr>
        <w:t>（3）下一步工作应包括下一步拟采取的主要措施。</w:t>
      </w:r>
    </w:p>
    <w:p w14:paraId="2177812D">
      <w:r>
        <w:rPr>
          <w:rFonts w:hint="eastAsia"/>
        </w:rPr>
        <w:t>（三）终报内容</w:t>
      </w:r>
    </w:p>
    <w:p w14:paraId="00A350DA">
      <w:r>
        <w:rPr>
          <w:rFonts w:hint="eastAsia"/>
        </w:rPr>
        <w:t>终报内容应当在初报和续报的基础上，报告处理突发环境事件的措施、过程和结果，突发环境事件潜在或者间接危害以及损失、社会影响、处理后的遗留问题、责任追究等详细情况。</w:t>
      </w:r>
    </w:p>
    <w:p w14:paraId="146162D6">
      <w:pPr>
        <w:pStyle w:val="4"/>
      </w:pPr>
      <w:bookmarkStart w:id="52" w:name="_Toc201613713"/>
      <w:r>
        <w:rPr>
          <w:rFonts w:hint="eastAsia"/>
        </w:rPr>
        <w:t>内部报告</w:t>
      </w:r>
      <w:bookmarkEnd w:id="52"/>
    </w:p>
    <w:p w14:paraId="77196296">
      <w:r>
        <w:rPr>
          <w:rFonts w:hint="eastAsia"/>
        </w:rPr>
        <w:t>当园区企业厂区、道路等区域发生火灾、爆炸、泄漏等突发环境事件时，第一目击者发现事故情况后立即根据所属企业突发环境事件信息报告流程逐级上报，待企业应急指挥部办公室获知险情并核实后，立即向应急指挥部办公室报告；因生产安全事故、危险货物运输事故导致突发环境事件的，公安、交通运输等部门或者其他负有安全监管职责的部门接报后要及时通报应急指挥办公室；监测执法等其他单位在大气、水体、土壤监测过程中获得环境污染事件信息的，要及时向应急指挥部办公室通报。</w:t>
      </w:r>
    </w:p>
    <w:p w14:paraId="23E81EB3">
      <w:r>
        <w:rPr>
          <w:rFonts w:hint="eastAsia"/>
        </w:rPr>
        <w:t>应急指挥部办公室接到突发环境事件信息报告或监测到相关信息后，详细记录事故发生地点、时间、事件类型、涉及物料种类、事件动态、已采取的措施等情况，并安排人员进行核实，初步认定突发环境事件的性质和级别后上报应急指挥部，并通报同级其他相关部门以及相邻重点敏感单位。</w:t>
      </w:r>
    </w:p>
    <w:p w14:paraId="1AEE8130">
      <w:pPr>
        <w:pStyle w:val="4"/>
      </w:pPr>
      <w:bookmarkStart w:id="53" w:name="_Toc201613714"/>
      <w:r>
        <w:rPr>
          <w:rFonts w:hint="eastAsia"/>
        </w:rPr>
        <w:t>外部报告</w:t>
      </w:r>
      <w:bookmarkEnd w:id="53"/>
    </w:p>
    <w:p w14:paraId="4ADEBED7">
      <w:r>
        <w:rPr>
          <w:rFonts w:hint="eastAsia"/>
        </w:rPr>
        <w:t>经应急指挥部办公室研判，可能发生突发环境事件为社会级I、II级突发环境事件时，应急指挥办公室立即上报应急指挥部，应急指挥部经商量研讨后，应急指挥部将突发信息上报区环境应急领导小组办公室（市生态环境局麒麟分局），区政府上报市政府，由区环境应急领导小组办公室（市生态环境局麒麟分局）将突发信息上报市生态环境局，市生态环境局及市政府分别报省生态环境厅和省政府，由省应急指挥部组织省各单位成员和专家分析研判，对突发环境事件影响及其发展趋势进行综合评估，并上报生态环境部；可能发生突发环境事件为III级（较大）突发环境事件时，应急指挥部办公室立即上报应急指挥部，应急指挥部经商量研讨后，应急指挥部将突发信息上报区环境应急领导小组办公室（市生态环境局麒麟分局），区政府上报市政府，由区环境应急领导小组办公室（市生态环境局麒麟分局）将突发信息上报市生态环境局，市生态环境局及市政府分别报省生态环境厅和省政府；可能发生突发环境事件为IV级（一般）突发环境事件时，应急指挥办公室立即上报应急指挥部，应急指挥部立即将突发信息上报区环境应急领导小组办公室（市生态环境局麒麟分局），区环境应急领导小组办公室（市生态环境局麒麟分局）及区政府分别报市生态环境局及市政府。</w:t>
      </w:r>
    </w:p>
    <w:p w14:paraId="5E4C24FB">
      <w:r>
        <w:rPr>
          <w:rFonts w:hint="eastAsia"/>
        </w:rPr>
        <w:t>发生下列一时无法判明等级的突发环境事件，应急指挥部办公室要按照I级（特别重大）或II级（重大）突发环境事件的报告程序上报：</w:t>
      </w:r>
    </w:p>
    <w:p w14:paraId="2A339A16">
      <w:r>
        <w:rPr>
          <w:rFonts w:hint="eastAsia"/>
        </w:rPr>
        <w:t>（1）对饮用水水源保护区造成或者可能造成影响的；</w:t>
      </w:r>
    </w:p>
    <w:p w14:paraId="18AAFCDC">
      <w:r>
        <w:rPr>
          <w:rFonts w:hint="eastAsia"/>
        </w:rPr>
        <w:t>（2）涉及居民聚居区、学校、医院等敏感区域和敏感人群的；</w:t>
      </w:r>
    </w:p>
    <w:p w14:paraId="72B3469B">
      <w:r>
        <w:rPr>
          <w:rFonts w:hint="eastAsia"/>
        </w:rPr>
        <w:t>（3）涉及重金属或者类金属污染的；</w:t>
      </w:r>
    </w:p>
    <w:p w14:paraId="62A89B79">
      <w:r>
        <w:rPr>
          <w:rFonts w:hint="eastAsia"/>
        </w:rPr>
        <w:t>（4）因环境污染引发群体性事件，或者社会影响较大的。</w:t>
      </w:r>
    </w:p>
    <w:p w14:paraId="796151D6">
      <w:pPr>
        <w:pStyle w:val="4"/>
      </w:pPr>
      <w:bookmarkStart w:id="54" w:name="_Toc201613715"/>
      <w:r>
        <w:rPr>
          <w:rFonts w:hint="eastAsia"/>
        </w:rPr>
        <w:t>信息通报</w:t>
      </w:r>
      <w:bookmarkEnd w:id="54"/>
    </w:p>
    <w:p w14:paraId="258D79A0">
      <w:r>
        <w:rPr>
          <w:rFonts w:hint="eastAsia"/>
        </w:rPr>
        <w:t>发生突发环境事件的企业，必须及时向周边居民和相邻企事业单位通报可能受到的污染情况。</w:t>
      </w:r>
    </w:p>
    <w:p w14:paraId="3F7FC4C5">
      <w:r>
        <w:rPr>
          <w:rFonts w:hint="eastAsia"/>
        </w:rPr>
        <w:t>相关部门在处理突发公共事件时，应当在抢险、救援和处置过程中采取必要措施，避免或减少突发公共事件次生、衍生环境事件，如造成或可能造成突发环境事件时，应当及时向区环境应急领导小组办公室（市生态环境局麒麟分局）通报。</w:t>
      </w:r>
    </w:p>
    <w:p w14:paraId="23AC84A6">
      <w:r>
        <w:rPr>
          <w:rFonts w:hint="eastAsia"/>
        </w:rPr>
        <w:t>突发环境事件已经或者可能涉及相邻行政区域的，区环境应急领导小组办公室（市生态环境局麒麟分局）应当及时通知相邻区域的生态环境部门，并向相邻区域政府进行通报。</w:t>
      </w:r>
    </w:p>
    <w:p w14:paraId="2C6987EF">
      <w:r>
        <w:rPr>
          <w:rFonts w:hint="eastAsia"/>
        </w:rPr>
        <w:t>突发环境事件发生后，区环境应急领导小组办公室（市生态环境局麒麟分局）按照区政府信息发布办法，加强对相关信息的核实、审查和管理，及时发布准确、权威的信息，正确引导社会舆论。</w:t>
      </w:r>
    </w:p>
    <w:p w14:paraId="67909511">
      <w:r>
        <w:rPr>
          <w:rFonts w:hint="eastAsia"/>
        </w:rPr>
        <w:t>对于较为复杂的事件，可分阶段发布，先简要发布基本事实。</w:t>
      </w:r>
    </w:p>
    <w:p w14:paraId="30B3A4B0">
      <w:pPr>
        <w:pStyle w:val="4"/>
      </w:pPr>
      <w:bookmarkStart w:id="55" w:name="_Toc201613716"/>
      <w:r>
        <w:rPr>
          <w:rFonts w:hint="eastAsia"/>
        </w:rPr>
        <w:t>信息报告时限</w:t>
      </w:r>
      <w:bookmarkEnd w:id="55"/>
    </w:p>
    <w:p w14:paraId="76C1C2E9">
      <w:r>
        <w:rPr>
          <w:rFonts w:hint="eastAsia"/>
        </w:rPr>
        <w:t>（1）园区内部报告</w:t>
      </w:r>
    </w:p>
    <w:p w14:paraId="025F4FB9">
      <w:r>
        <w:rPr>
          <w:rFonts w:hint="eastAsia"/>
        </w:rPr>
        <w:t>突发环境事件所在企业单位一旦掌握突发环境事件征兆或发生突发环境事件的情况，应迅速向园区应急指挥部办公室通报事件相关情况，并采取应急措施先行处置。</w:t>
      </w:r>
    </w:p>
    <w:p w14:paraId="1D820F0D">
      <w:r>
        <w:rPr>
          <w:rFonts w:hint="eastAsia"/>
        </w:rPr>
        <w:t>（2）信息上报</w:t>
      </w:r>
    </w:p>
    <w:p w14:paraId="21882AF6">
      <w:r>
        <w:rPr>
          <w:rFonts w:hint="eastAsia"/>
        </w:rPr>
        <w:t>园区应急指挥部在接到突发环境事件报告并搜集相关信息的基础上，初步判断警情、确定预警级别，30分钟内向区环境应急领导小组办公室（市生态环境局麒麟分局）汇报，紧急情况下，可以越级上报。园区应急指挥部在上级应急管理部门授权和指导下，立即开展应急先期救援工作。</w:t>
      </w:r>
    </w:p>
    <w:p w14:paraId="7FE4E38C">
      <w:r>
        <w:rPr>
          <w:rFonts w:hint="eastAsia"/>
        </w:rPr>
        <w:t>在上级应急指挥力量到达前，园区应急指挥部负责事故应急的现场指挥，由园区综合协调组专人负责通讯联系，与上级指挥机构时刻保持通讯畅通，及时汇报事故发展和应急处置情况。</w:t>
      </w:r>
    </w:p>
    <w:p w14:paraId="0AFA7D4E">
      <w:pPr>
        <w:pStyle w:val="3"/>
      </w:pPr>
      <w:bookmarkStart w:id="56" w:name="_Toc201613717"/>
      <w:r>
        <w:rPr>
          <w:rFonts w:hint="eastAsia"/>
        </w:rPr>
        <w:t>应急处置原则</w:t>
      </w:r>
      <w:bookmarkEnd w:id="56"/>
    </w:p>
    <w:p w14:paraId="46A5CE29">
      <w:r>
        <w:rPr>
          <w:rFonts w:hint="eastAsia"/>
        </w:rPr>
        <w:t>（1）安全防护：进入现场应急救援人员必须配备合适的个人防护器具，在确保自身安全的前提下，实施救援工作；</w:t>
      </w:r>
    </w:p>
    <w:p w14:paraId="61E2D6E8">
      <w:r>
        <w:rPr>
          <w:rFonts w:hint="eastAsia"/>
        </w:rPr>
        <w:t>（2）隔离、疏散：设置初始隔离区，封闭现场，实行交通管制，紧急疏散转移隔离区内所有无关人员；</w:t>
      </w:r>
    </w:p>
    <w:p w14:paraId="565B5E38">
      <w:r>
        <w:rPr>
          <w:rFonts w:hint="eastAsia"/>
        </w:rPr>
        <w:t>（3）监测、</w:t>
      </w:r>
      <w:r>
        <w:rPr>
          <w:rFonts w:hint="eastAsia"/>
          <w:lang w:eastAsia="zh-CN"/>
        </w:rPr>
        <w:t>侦查</w:t>
      </w:r>
      <w:r>
        <w:rPr>
          <w:rFonts w:hint="eastAsia"/>
        </w:rPr>
        <w:t>：监测泄漏物质、浓度、扩散范围及气象数据等，及时调整隔离区的范围，做好动态监测；</w:t>
      </w:r>
      <w:r>
        <w:rPr>
          <w:rFonts w:hint="eastAsia"/>
          <w:lang w:eastAsia="zh-CN"/>
        </w:rPr>
        <w:t>侦查</w:t>
      </w:r>
      <w:r>
        <w:rPr>
          <w:rFonts w:hint="eastAsia"/>
        </w:rPr>
        <w:t>事件现场，搜寻被困人员，确认设施、建（构）筑物险情及可能引发爆炸燃烧的各种危险源、现场及周边污染情况，确定攻防、撤退的路线；</w:t>
      </w:r>
    </w:p>
    <w:p w14:paraId="0A3A5F51">
      <w:r>
        <w:rPr>
          <w:rFonts w:hint="eastAsia"/>
        </w:rPr>
        <w:t>（4）医疗救护：应急救援人员采取正确的救助方式，将遇险人员移至安全区域，进行现场急救，并视实际情况迅速将受伤、中毒人员送往医院抢救；</w:t>
      </w:r>
    </w:p>
    <w:p w14:paraId="7C675926">
      <w:r>
        <w:rPr>
          <w:rFonts w:hint="eastAsia"/>
        </w:rPr>
        <w:t>（5）现场处置：根据事件类型、现场具体情况，采取相应的措施控制事态的扩大，现场处置原则如下：</w:t>
      </w:r>
    </w:p>
    <w:p w14:paraId="23D405E3">
      <w:r>
        <w:rPr>
          <w:rFonts w:hint="eastAsia"/>
        </w:rPr>
        <w:t>①对于易燃易爆物质泄漏，必须立即消除泄漏污染区域的各种火源，救援器材应具备防爆功能，并且要有防止泄漏物进入下水道、地下室或受限空间的措施；</w:t>
      </w:r>
    </w:p>
    <w:p w14:paraId="17F28B57">
      <w:r>
        <w:rPr>
          <w:rFonts w:hint="eastAsia"/>
        </w:rPr>
        <w:t>②泄漏物控制：用水雾、蒸汽等稀释泄漏物浓度，拦截、导流和蓄积泄漏物，防止泄漏物向重要目标或环境敏感区扩散，视情况使用泡沫充分覆盖泄漏液面；对固体大量泄漏，先用塑料布、帆布等覆盖，减少飞散；</w:t>
      </w:r>
    </w:p>
    <w:p w14:paraId="4ED85315">
      <w:r>
        <w:rPr>
          <w:rFonts w:hint="eastAsia"/>
        </w:rPr>
        <w:t>③泄漏源控制：根据现场泄漏情况，采取关阀断料、开阀导流、排料泄压、火炬放空、倒罐转移、应急堵漏、冷却防爆、注水排险、喷雾稀释、引火点燃等措施控制泄漏源；</w:t>
      </w:r>
    </w:p>
    <w:p w14:paraId="5BF83B99">
      <w:r>
        <w:rPr>
          <w:rFonts w:hint="eastAsia"/>
        </w:rPr>
        <w:t>④泄漏物清理：大量残液，用防爆泵抽吸或使用无火花器具收集，集中处理；少量残液用稀释、吸附、固化、中和等方法处理；</w:t>
      </w:r>
    </w:p>
    <w:p w14:paraId="5D1336CB">
      <w:r>
        <w:rPr>
          <w:rFonts w:hint="eastAsia"/>
        </w:rPr>
        <w:t>⑤防止次生灾害：采取措施防止进一步造成火灾爆炸的环境污染等次生灾害，并做好相关的监测工作；</w:t>
      </w:r>
    </w:p>
    <w:p w14:paraId="4529FE42">
      <w:r>
        <w:rPr>
          <w:rFonts w:hint="eastAsia"/>
        </w:rPr>
        <w:t>⑥洗消：设立洗消站，对遇险人员、应急救援人员、救援器材等进行洗消，严格控制洗消污水排放，防止二次污染；</w:t>
      </w:r>
    </w:p>
    <w:p w14:paraId="770C151F">
      <w:r>
        <w:rPr>
          <w:rFonts w:hint="eastAsia"/>
        </w:rPr>
        <w:t>⑦危害信息宣传：宣传突发环境事件涉及危险化学品和危险废物的危害信息和应急救援措施。</w:t>
      </w:r>
    </w:p>
    <w:p w14:paraId="25933CBA">
      <w:pPr>
        <w:pStyle w:val="3"/>
      </w:pPr>
      <w:bookmarkStart w:id="57" w:name="_Toc201613718"/>
      <w:r>
        <w:rPr>
          <w:rFonts w:hint="eastAsia"/>
        </w:rPr>
        <w:t>先期处置</w:t>
      </w:r>
      <w:bookmarkEnd w:id="57"/>
    </w:p>
    <w:p w14:paraId="1C8D65CB">
      <w:r>
        <w:rPr>
          <w:rFonts w:hint="eastAsia"/>
        </w:rPr>
        <w:t>应急指挥部办公室接到突发环境事件信息报告后，立即督促涉事企业启动企业应急预案，组织救援，采取有效措施切断污染源、防止污染扩散，全力控制污染物团。根据事件严重程度和污染物性质，采取必要的关闭、停产、封堵、围挡、喷淋、转移等措施，迅速切断和控制污染源，标明危险区域，封锁危险场所，防止污染蔓延扩散。做好有毒有害物质和消防废水、废液等收集、清理和安全处置工作，尽量降低对周边环境的影响，全力控制事件态势，控制污染物进入环境的途径，避免污染物扩散，严防发生二次污染和次生、衍生灾害的发生和危害扩大。</w:t>
      </w:r>
    </w:p>
    <w:p w14:paraId="7786D564">
      <w:pPr>
        <w:pStyle w:val="3"/>
      </w:pPr>
      <w:bookmarkStart w:id="58" w:name="_Toc201613719"/>
      <w:r>
        <w:rPr>
          <w:rFonts w:hint="eastAsia"/>
        </w:rPr>
        <w:t>通用处置措施</w:t>
      </w:r>
      <w:bookmarkEnd w:id="58"/>
    </w:p>
    <w:p w14:paraId="0AB54375">
      <w:r>
        <w:rPr>
          <w:rFonts w:hint="eastAsia"/>
        </w:rPr>
        <w:t>现场指挥部在充分考虑先期处置情况、事故现状及行业专家意见等各方信息的基础上，初步评估事故后果和事态发展状况，迅速制定现场应急处置方案，合理调配专业人员、抢险装备和应急物资，并根据需求及时调整和补充，采取处置措施。</w:t>
      </w:r>
    </w:p>
    <w:p w14:paraId="66E9A928">
      <w:r>
        <w:rPr>
          <w:rFonts w:hint="eastAsia"/>
        </w:rPr>
        <w:t>（1）抢险救灾</w:t>
      </w:r>
    </w:p>
    <w:p w14:paraId="2D0B5294">
      <w:r>
        <w:rPr>
          <w:rFonts w:hint="eastAsia"/>
        </w:rPr>
        <w:t>在充分考虑专家意见的基础上，应急处置组初步评估事故后果和发展态势，迅速制定人员搜救、火灾扑灭、险情排除、危险源控制、工程抢险抢修等处置方案。组织产业园特勤消防站</w:t>
      </w:r>
      <w:r>
        <w:rPr>
          <w:rFonts w:hint="eastAsia"/>
          <w:lang w:eastAsia="zh-CN"/>
        </w:rPr>
        <w:t>和</w:t>
      </w:r>
      <w:r>
        <w:rPr>
          <w:rFonts w:hint="eastAsia"/>
        </w:rPr>
        <w:t>企业相关人员，采取必要措施，防止事故危害扩大和次生、衍生灾害发生，避免或者减少事故对环境造成的危害。</w:t>
      </w:r>
    </w:p>
    <w:p w14:paraId="266BB296">
      <w:r>
        <w:rPr>
          <w:rFonts w:hint="eastAsia"/>
        </w:rPr>
        <w:t>（2）人员疏散</w:t>
      </w:r>
    </w:p>
    <w:p w14:paraId="0CAEEE86">
      <w:r>
        <w:rPr>
          <w:rFonts w:hint="eastAsia"/>
        </w:rPr>
        <w:t>现场指挥部根据专家对事故分析、大气环境监测和气象预报等，明确疏散撤离的范围和方式，制定疏散路线，由警戒疏散组负责组织实施。必要时向周边居民发出警报。</w:t>
      </w:r>
    </w:p>
    <w:p w14:paraId="2E014FD7">
      <w:r>
        <w:rPr>
          <w:rFonts w:hint="eastAsia"/>
        </w:rPr>
        <w:t>（3）现场管制</w:t>
      </w:r>
    </w:p>
    <w:p w14:paraId="0360B7B0">
      <w:r>
        <w:rPr>
          <w:rFonts w:hint="eastAsia"/>
        </w:rPr>
        <w:t>根据现场指挥部的要求，警戒疏散组应隔离事故现场，标明危险区域，划定警戒范围；封锁有关现场、道路，查验现场有关人员证件；设立安全区域及警示标志，同时指挥无关人员撤离事故现场。</w:t>
      </w:r>
    </w:p>
    <w:p w14:paraId="3073807A">
      <w:r>
        <w:rPr>
          <w:rFonts w:hint="eastAsia"/>
        </w:rPr>
        <w:t>（4）应急人员的安全防护</w:t>
      </w:r>
    </w:p>
    <w:p w14:paraId="5A14A23C">
      <w:r>
        <w:rPr>
          <w:rFonts w:hint="eastAsia"/>
        </w:rPr>
        <w:t>参加现场处置的人员应根据不同类型的生产安全事故佩戴相应的安全防护装备，采取安全防护措施，严格执行应急救援人员进入、离开和轮换等相关规定。</w:t>
      </w:r>
    </w:p>
    <w:p w14:paraId="64A0B06F">
      <w:r>
        <w:rPr>
          <w:rFonts w:hint="eastAsia"/>
        </w:rPr>
        <w:t>（5）医疗救援</w:t>
      </w:r>
    </w:p>
    <w:p w14:paraId="039D8DF6">
      <w:r>
        <w:rPr>
          <w:rFonts w:hint="eastAsia"/>
        </w:rPr>
        <w:t>后勤医疗组应根据需要立即调集急救车辆和人员、医疗设备，转运伤员，做好医疗救护工作。</w:t>
      </w:r>
    </w:p>
    <w:p w14:paraId="4E5BBE9A">
      <w:r>
        <w:rPr>
          <w:rFonts w:hint="eastAsia"/>
        </w:rPr>
        <w:t>（6）后勤保障</w:t>
      </w:r>
    </w:p>
    <w:p w14:paraId="30AC088A">
      <w:r>
        <w:rPr>
          <w:rFonts w:hint="eastAsia"/>
        </w:rPr>
        <w:t>后勤医疗组保障现场的应急物资（包括应急抢险器材，救援防护器材、监测器材和指挥通信器材等）。现场指挥协调有关单位立即抢修被损坏的交通、通信、供水、排水、供电、供热等公共设施。</w:t>
      </w:r>
    </w:p>
    <w:p w14:paraId="52D073DE">
      <w:r>
        <w:rPr>
          <w:rFonts w:hint="eastAsia"/>
        </w:rPr>
        <w:t>（7）舆论监测与引导</w:t>
      </w:r>
    </w:p>
    <w:p w14:paraId="21F9EE68">
      <w:r>
        <w:rPr>
          <w:rFonts w:hint="eastAsia"/>
        </w:rPr>
        <w:t>综合协调组需协调县宣传部门等部门开展舆论监测和引导，要第一时间对突发环境事件舆情进行研究，及时掌握事实真相，汇报应急指挥部办公室，应急指挥部办公室会认为有必要时，可提请发布部门发布通告公开辟谣。</w:t>
      </w:r>
    </w:p>
    <w:p w14:paraId="0C3BCEB2">
      <w:r>
        <w:rPr>
          <w:rFonts w:hint="eastAsia"/>
        </w:rPr>
        <w:t>（8）其他</w:t>
      </w:r>
    </w:p>
    <w:p w14:paraId="6D753E01">
      <w:r>
        <w:rPr>
          <w:rFonts w:hint="eastAsia"/>
        </w:rPr>
        <w:t>在突发环境事件应急救援过程中，发现可能危及救援人员生命的紧急情况时，现场指挥部应立即指挥各专业应急处置工作组消除隐患，降低或化解风险，必要时可暂时撤离应急救援人员，防止人员伤亡或扩大伤亡范围。</w:t>
      </w:r>
    </w:p>
    <w:p w14:paraId="45D8A72C">
      <w:pPr>
        <w:pStyle w:val="3"/>
      </w:pPr>
      <w:bookmarkStart w:id="59" w:name="_Toc201613720"/>
      <w:r>
        <w:rPr>
          <w:rFonts w:hint="eastAsia"/>
        </w:rPr>
        <w:t>应急救援措施及现场处置</w:t>
      </w:r>
      <w:bookmarkEnd w:id="59"/>
    </w:p>
    <w:p w14:paraId="239211BC">
      <w:pPr>
        <w:pStyle w:val="4"/>
      </w:pPr>
      <w:bookmarkStart w:id="60" w:name="_Toc201613721"/>
      <w:r>
        <w:rPr>
          <w:rFonts w:hint="eastAsia"/>
        </w:rPr>
        <w:t>事态评估</w:t>
      </w:r>
      <w:bookmarkEnd w:id="60"/>
    </w:p>
    <w:p w14:paraId="35BF2F77">
      <w:r>
        <w:rPr>
          <w:rFonts w:hint="eastAsia"/>
        </w:rPr>
        <w:t>现场应急部组织有关人员迅速对事件信息进行分析、评估，提出应急处置方案和建议，供指挥部领导决策思考。根据事件进展情况和形势动态，提出相应的对策和意见；对突发环境事件的危害范围，发展趋势做出科学预测，为应急指挥部的决策和指挥提供科学依据；参与污染程度、危害范围、事件等级的判定，对污染区域的隔离与解禁、人员撤离与返回等重大防护措施的决策提供技术依据；指导各应急救援队伍进行应急处理与处置。</w:t>
      </w:r>
    </w:p>
    <w:p w14:paraId="028CBDBA">
      <w:r>
        <w:rPr>
          <w:rFonts w:hint="eastAsia"/>
        </w:rPr>
        <w:t>环境污染事态评估的要素主要包括：</w:t>
      </w:r>
    </w:p>
    <w:p w14:paraId="6C5745B6">
      <w:r>
        <w:rPr>
          <w:rFonts w:hint="eastAsia"/>
        </w:rPr>
        <w:t>（1）确定评估内容。明确环境污染事故性质和类别，预测可能的涉及范围、发展趋势及其对人群健康或环境的影响；明确周边敏感目标情况；确定突发环境事件的级别；评估现有应急处置措施是否得当，应急能力是否达到控制环境污染的需求等；</w:t>
      </w:r>
    </w:p>
    <w:p w14:paraId="6B1A3959">
      <w:r>
        <w:rPr>
          <w:rFonts w:hint="eastAsia"/>
        </w:rPr>
        <w:t>（2）快速评估步骤。通过对环境污染事故发生地区进行现场调查，初步监测、收集资料，并迅速对现有信息资料进行全面分析研究，提出评估意见，为技术行动和行政决策提供依据；</w:t>
      </w:r>
    </w:p>
    <w:p w14:paraId="68170131">
      <w:r>
        <w:rPr>
          <w:rFonts w:hint="eastAsia"/>
        </w:rPr>
        <w:t>（3）决策咨询。技术专家组对快速评估结果进行分析，提出对现有应急措施的改进意见，并对行动方案作出决策咨询。</w:t>
      </w:r>
    </w:p>
    <w:p w14:paraId="5595AA5D">
      <w:pPr>
        <w:pStyle w:val="4"/>
      </w:pPr>
      <w:bookmarkStart w:id="61" w:name="_Toc201613722"/>
      <w:r>
        <w:rPr>
          <w:rFonts w:hint="eastAsia"/>
        </w:rPr>
        <w:t>污染事故现场应急救援措施说明</w:t>
      </w:r>
      <w:bookmarkEnd w:id="61"/>
    </w:p>
    <w:p w14:paraId="69B58B66">
      <w:r>
        <w:rPr>
          <w:rFonts w:hint="eastAsia"/>
        </w:rPr>
        <w:t>（一）泄漏应急救援措施</w:t>
      </w:r>
    </w:p>
    <w:p w14:paraId="74B1AB2F">
      <w:r>
        <w:rPr>
          <w:rFonts w:hint="eastAsia"/>
        </w:rPr>
        <w:t>泄漏处理包括泄漏源控制及泄漏物处理两大部分：</w:t>
      </w:r>
    </w:p>
    <w:p w14:paraId="5F010FD3">
      <w:r>
        <w:rPr>
          <w:rFonts w:hint="eastAsia"/>
        </w:rPr>
        <w:t>（1）泄漏源控制</w:t>
      </w:r>
    </w:p>
    <w:p w14:paraId="46C90544">
      <w:r>
        <w:rPr>
          <w:rFonts w:hint="eastAsia"/>
        </w:rPr>
        <w:t>生产过程中可通过关闭有关阀门、停止作业或采取改变工艺流程、物料走副线等方法，并采用合适的材料和技术手段堵住漏处；</w:t>
      </w:r>
    </w:p>
    <w:p w14:paraId="28DBE5F5">
      <w:r>
        <w:rPr>
          <w:rFonts w:hint="eastAsia"/>
        </w:rPr>
        <w:t>（2）泄漏物处理</w:t>
      </w:r>
    </w:p>
    <w:p w14:paraId="1711C332">
      <w:r>
        <w:rPr>
          <w:rFonts w:hint="eastAsia"/>
        </w:rPr>
        <w:t>大量泄漏可采用围堤堵截、覆盖、收容等方法，并采取以下措施：</w:t>
      </w:r>
    </w:p>
    <w:p w14:paraId="1F7A0AD1">
      <w:r>
        <w:rPr>
          <w:rFonts w:hint="eastAsia"/>
        </w:rPr>
        <w:t>①立即报警：综合协调组及时向环保、公安、卫生等部门报告和报警；</w:t>
      </w:r>
    </w:p>
    <w:p w14:paraId="27FDA980">
      <w:r>
        <w:rPr>
          <w:rFonts w:hint="eastAsia"/>
        </w:rPr>
        <w:t>②现场处置：应急处置组在做好自身防护的基础上，快速实施救援，控制事故发展，并将伤员救出危险区，组织群众撤离，消除事故隐患；</w:t>
      </w:r>
    </w:p>
    <w:p w14:paraId="495C6878">
      <w:r>
        <w:rPr>
          <w:rFonts w:hint="eastAsia"/>
        </w:rPr>
        <w:t>③紧急疏散；警戒疏散组建立警戒区，将与事故无关的人员疏散到安全地点；</w:t>
      </w:r>
    </w:p>
    <w:p w14:paraId="79209CAE">
      <w:r>
        <w:rPr>
          <w:rFonts w:hint="eastAsia"/>
        </w:rPr>
        <w:t>④现场急救：后勤医疗组选择有利地形设置急救点，做好自身及伤员的个体防护，防止发生继发性损害；</w:t>
      </w:r>
    </w:p>
    <w:p w14:paraId="7327BE49">
      <w:r>
        <w:rPr>
          <w:rFonts w:hint="eastAsia"/>
        </w:rPr>
        <w:t>⑤配合有关部门的相关工作。</w:t>
      </w:r>
    </w:p>
    <w:p w14:paraId="56BBF91E">
      <w:r>
        <w:rPr>
          <w:rFonts w:hint="eastAsia"/>
        </w:rPr>
        <w:t>（3）泄漏处理时注意事项：</w:t>
      </w:r>
    </w:p>
    <w:p w14:paraId="0450E4D2">
      <w:r>
        <w:rPr>
          <w:rFonts w:hint="eastAsia"/>
        </w:rPr>
        <w:t>①进入现场人员必须配备必要的个人防护器具；</w:t>
      </w:r>
    </w:p>
    <w:p w14:paraId="2E66F580">
      <w:r>
        <w:rPr>
          <w:rFonts w:hint="eastAsia"/>
        </w:rPr>
        <w:t>②严禁携带火种进入现场；</w:t>
      </w:r>
    </w:p>
    <w:p w14:paraId="3EE50598">
      <w:r>
        <w:rPr>
          <w:rFonts w:hint="eastAsia"/>
        </w:rPr>
        <w:t>③应急处理时不要单独行动。</w:t>
      </w:r>
    </w:p>
    <w:p w14:paraId="731466BE">
      <w:r>
        <w:rPr>
          <w:rFonts w:hint="eastAsia"/>
        </w:rPr>
        <w:t>（二）企业各危险物料泄漏事故应急救援措施：</w:t>
      </w:r>
    </w:p>
    <w:p w14:paraId="70B66EA6">
      <w:r>
        <w:rPr>
          <w:rFonts w:hint="eastAsia"/>
        </w:rPr>
        <w:t>发生易挥发性物质泄漏时，隔离泄漏污染区，限制出入。应急处理人员戴防护服等防护用品。勿使泄漏物与还原剂、有机物、易燃物或金属粉末接触。不要直接接触泄漏物。小量泄漏：用洁净的铲子收集于干燥、洁净、有盖的容器中。大量泄漏：收集回收或运至废物处理场所处置。</w:t>
      </w:r>
    </w:p>
    <w:p w14:paraId="21BFB83D">
      <w:r>
        <w:rPr>
          <w:rFonts w:hint="eastAsia"/>
        </w:rPr>
        <w:t>（三）发生中毒、火灾、爆炸事故紧急处置方法</w:t>
      </w:r>
    </w:p>
    <w:p w14:paraId="530BBF38">
      <w:r>
        <w:rPr>
          <w:rFonts w:hint="eastAsia"/>
        </w:rPr>
        <w:t>一旦事故发生时，要迅速、准确地处理，尽可能减少事故造成的损失。</w:t>
      </w:r>
    </w:p>
    <w:p w14:paraId="04B3B6FE">
      <w:r>
        <w:rPr>
          <w:rFonts w:hint="eastAsia"/>
        </w:rPr>
        <w:t>（1）一般事故：如储罐封闭不严密或料桶受外力撞击，少量泄漏，可在巡检中发现，立即处理。处置方法：</w:t>
      </w:r>
    </w:p>
    <w:p w14:paraId="7D7FD41C">
      <w:r>
        <w:rPr>
          <w:rFonts w:hint="eastAsia"/>
        </w:rPr>
        <w:t>①最早发现者在保护自身安全的情况下，立刻向负责人报告，负责人应立即派专业技术人员查明事故部位及泄漏物。</w:t>
      </w:r>
    </w:p>
    <w:p w14:paraId="2BF92BF6">
      <w:r>
        <w:rPr>
          <w:rFonts w:hint="eastAsia"/>
        </w:rPr>
        <w:t>②迅速撤离泄漏污染区人员至安全区，并进行隔离，严格限制出入。</w:t>
      </w:r>
    </w:p>
    <w:p w14:paraId="11184487">
      <w:r>
        <w:rPr>
          <w:rFonts w:hint="eastAsia"/>
        </w:rPr>
        <w:t>③尽可能切断泄漏源，防止进入下水道、排洪沟等限制性空间。</w:t>
      </w:r>
    </w:p>
    <w:p w14:paraId="6B099F72">
      <w:r>
        <w:rPr>
          <w:rFonts w:hint="eastAsia"/>
        </w:rPr>
        <w:t>④构筑围堤、用砂土或其他不燃材料吸附。</w:t>
      </w:r>
    </w:p>
    <w:p w14:paraId="6B36BF4A">
      <w:r>
        <w:rPr>
          <w:rFonts w:hint="eastAsia"/>
        </w:rPr>
        <w:t>⑤现场如有人员的皮肤被沾染，脱去被污染的衣着，用肥皂水和大量清水彻底冲洗皮肤，溅入眼睛，提起眼睑，用流动清水或生理盐水冲洗后，就医。</w:t>
      </w:r>
    </w:p>
    <w:p w14:paraId="2E5562DC">
      <w:r>
        <w:rPr>
          <w:rFonts w:hint="eastAsia"/>
        </w:rPr>
        <w:t>⑥呼吸中毒立即移至空气新鲜处，保持呼吸道通畅，必要时吸氧送至医院救治。</w:t>
      </w:r>
    </w:p>
    <w:p w14:paraId="1CBE57D5">
      <w:r>
        <w:rPr>
          <w:rFonts w:hint="eastAsia"/>
        </w:rPr>
        <w:t>⑦如出现爆炸征兆，立即将周围人员撤离。</w:t>
      </w:r>
    </w:p>
    <w:p w14:paraId="4D3C4BE9">
      <w:r>
        <w:rPr>
          <w:rFonts w:hint="eastAsia"/>
        </w:rPr>
        <w:t>⑧事故控制后，配合有关部门调查事故原因，制定防范措施等善后。</w:t>
      </w:r>
    </w:p>
    <w:p w14:paraId="1D391911">
      <w:r>
        <w:rPr>
          <w:rFonts w:hint="eastAsia"/>
        </w:rPr>
        <w:t>（2）重大事故：由意外事件、违规操作等原因使生产车间或库区发生火灾或爆炸，造成大量外泄，可能引起人员伤亡或伤害、环境污染，引发火灾或爆炸。处置办法：</w:t>
      </w:r>
    </w:p>
    <w:p w14:paraId="32835879">
      <w:r>
        <w:rPr>
          <w:rFonts w:hint="eastAsia"/>
        </w:rPr>
        <w:t>①各小组在事故发生后根据接到的通知迅速在生产区大门前集中，然后由应急总指挥统一调度。进行火情侦查、火灾扑救、火场疏散的救援人员有针对性地采取自我防护措施，如佩戴防护面具，穿戴专用防护服等。</w:t>
      </w:r>
    </w:p>
    <w:p w14:paraId="73E5F5BE">
      <w:r>
        <w:rPr>
          <w:rFonts w:hint="eastAsia"/>
        </w:rPr>
        <w:t>②警戒疏散组立即根据事故影响的范围确定安全警戒线，根据具体情况进行转移或采取相应保护措施，并对厂区的人员按安全警戒组规定的路线进行疏散；医疗后勤组人员立即准备好医疗物资，用来准备治疗受伤人员并根据现场的具体情况确定抢险、救护、疏散所需物资供应。</w:t>
      </w:r>
    </w:p>
    <w:p w14:paraId="5811676B">
      <w:r>
        <w:rPr>
          <w:rFonts w:hint="eastAsia"/>
        </w:rPr>
        <w:t>③应急处置组应分出消防小组人员，占领上风或侧风阵地，先控制，后消灭。针对危险化学品火灾的火势发展蔓延快和燃烧面积大的特点，积极采取统一指挥、以快制快；堵截火势、防止蔓延；重点突破、排除险情；分割包围、速战速决的灭火战术。迅速查明燃烧范围、燃烧物品及其周围物品的品名和主要危险特性、火势蔓延的主要途径，燃烧的危险化学品及燃烧产物是否有毒等。正确选择最适合的灭火剂和灭火方法。火势较大时，先堵截火势蔓延，控制燃烧范围，然后逐步扑灭火势。</w:t>
      </w:r>
    </w:p>
    <w:p w14:paraId="2EB95534">
      <w:r>
        <w:rPr>
          <w:rFonts w:hint="eastAsia"/>
        </w:rPr>
        <w:t>④对有可能会发生爆炸、爆裂、喷溅等特别危险需紧急撤退的情况，按照统一的撤退信号和撤退方法及时撤退。（撤退信号要格外醒目，能使现场所有人员都能看到或听到，并经常演练）。</w:t>
      </w:r>
    </w:p>
    <w:p w14:paraId="170683DC">
      <w:pPr>
        <w:pStyle w:val="4"/>
      </w:pPr>
      <w:bookmarkStart w:id="62" w:name="_Toc201613723"/>
      <w:r>
        <w:rPr>
          <w:rFonts w:hint="eastAsia"/>
        </w:rPr>
        <w:t>火灾爆炸事故现场处置措施</w:t>
      </w:r>
      <w:bookmarkEnd w:id="62"/>
    </w:p>
    <w:p w14:paraId="6FFD4BD6">
      <w:r>
        <w:rPr>
          <w:rFonts w:hint="eastAsia"/>
        </w:rPr>
        <w:t>园区内涉及易燃易爆危化品的企业在发生火灾爆炸时产生的废气进入周边大气环境，导致园区及周边地区大气环境质量下降；火灾消防废水可能会进入园区雨水管网，影响下游河流水质。</w:t>
      </w:r>
    </w:p>
    <w:p w14:paraId="6353446E">
      <w:r>
        <w:rPr>
          <w:rFonts w:hint="eastAsia"/>
        </w:rPr>
        <w:t>若园区内仓库发生火灾时，其应急处置措施如下：</w:t>
      </w:r>
    </w:p>
    <w:p w14:paraId="0C751B30">
      <w:r>
        <w:rPr>
          <w:rFonts w:hint="eastAsia"/>
        </w:rPr>
        <w:t>（1）园区企业的仓库内储存的物质有危险品和可燃物</w:t>
      </w:r>
      <w:r>
        <w:rPr>
          <w:rFonts w:hint="eastAsia"/>
          <w:lang w:eastAsia="zh-CN"/>
        </w:rPr>
        <w:t>且</w:t>
      </w:r>
      <w:r>
        <w:rPr>
          <w:rFonts w:hint="eastAsia"/>
        </w:rPr>
        <w:t>种类复杂，因此，仓库着火时，仓库保管员应立即报警，报警时说明起火仓库地点、库号、着火物质品种及数量，以及仓库存放的情况。</w:t>
      </w:r>
    </w:p>
    <w:p w14:paraId="03A0B125">
      <w:r>
        <w:rPr>
          <w:rFonts w:hint="eastAsia"/>
        </w:rPr>
        <w:t>（2）仓库内存放的物品种类多，性状复杂。仓库初期起火时，不可贸然用水枪喷射，应选用合适的灭火器材进行及时扑救，否则用水枪一冲，不仅物资损失会增加，碰到遇湿易燃物质，则可能增加火势。</w:t>
      </w:r>
    </w:p>
    <w:p w14:paraId="46B88E77">
      <w:r>
        <w:rPr>
          <w:rFonts w:hint="eastAsia"/>
        </w:rPr>
        <w:t>（3）事故单位应主动向灭火指挥人员介绍起火仓库情况，说明起火物质、仓库内存放物质，以及响应的灭火器材。</w:t>
      </w:r>
    </w:p>
    <w:p w14:paraId="313E43A6">
      <w:r>
        <w:rPr>
          <w:rFonts w:hint="eastAsia"/>
        </w:rPr>
        <w:t>若园区内企业的一个或多个生产装置发生火灾爆炸事故时，在场操作人员或现场人员应迅速采取如下措施：</w:t>
      </w:r>
    </w:p>
    <w:p w14:paraId="3CB5F7AB">
      <w:r>
        <w:rPr>
          <w:rFonts w:hint="eastAsia"/>
        </w:rPr>
        <w:t>（1）应迅速查清着火部位、着火物质及其来源，即使准确地关闭阀门，切断物料来源及各种加热源；开启冷却水等，进行冷却或有效的隔离；关闭机械通风装置，防止风助火势或沿通风管道蔓延。以有效的控制火势，有利于灭火。</w:t>
      </w:r>
    </w:p>
    <w:p w14:paraId="2BEB3616">
      <w:r>
        <w:rPr>
          <w:rFonts w:hint="eastAsia"/>
        </w:rPr>
        <w:t>（2）如果是带有压力的设备中的物料泄漏引起着火时，除立即切断进料外，还应打开泄压阀门，进行紧急放空；同时将物料排入系统或其他安全部位，以减弱火势或达到灭火目的。</w:t>
      </w:r>
    </w:p>
    <w:p w14:paraId="7986B119">
      <w:r>
        <w:rPr>
          <w:rFonts w:hint="eastAsia"/>
        </w:rPr>
        <w:t>（3）根据火势大小和设备、管道的损坏程度，现场人员应迅速果断作出是否需要全装置或局部工段停车的决定，防止火势蔓延。</w:t>
      </w:r>
    </w:p>
    <w:p w14:paraId="3F44F462">
      <w:r>
        <w:rPr>
          <w:rFonts w:hint="eastAsia"/>
        </w:rPr>
        <w:t>（4）装置发生火灾后，当班的车间领导或班长应迅速组织人员除对装置采取准确的工艺措施外，还应利用装置内的消防设施及灭火器材进行灭火。若火势一时难以扑灭，则要采取防止火势蔓延的措施，保护要害部位，转移风险物质。</w:t>
      </w:r>
    </w:p>
    <w:p w14:paraId="53602772">
      <w:r>
        <w:rPr>
          <w:rFonts w:hint="eastAsia"/>
        </w:rPr>
        <w:t>（5）在专业救援队伍达到火场时，生产装置的负责人应主动向应急救援队伍指挥人员介绍事故情况，说明着火部位，物料情况、设备及工艺状态，以及已采取的措施等。</w:t>
      </w:r>
    </w:p>
    <w:p w14:paraId="2AD62412">
      <w:pPr>
        <w:pStyle w:val="4"/>
      </w:pPr>
      <w:bookmarkStart w:id="63" w:name="_Toc201613724"/>
      <w:r>
        <w:rPr>
          <w:rFonts w:hint="eastAsia"/>
        </w:rPr>
        <w:t>水环境污染事件现场处置措施</w:t>
      </w:r>
      <w:bookmarkEnd w:id="63"/>
    </w:p>
    <w:p w14:paraId="74329057">
      <w:r>
        <w:rPr>
          <w:rFonts w:hint="eastAsia"/>
        </w:rPr>
        <w:t>若园区内企业厂区废水处理站发生事故，导致厂区废水未经处理直接排入园区污水管网后进入云南麒麟产业园区越州污水处理厂，会对云南麒麟产业园区越州污水处理厂进水水质造成影响而影响其处理效果。</w:t>
      </w:r>
    </w:p>
    <w:p w14:paraId="52D85696">
      <w:r>
        <w:rPr>
          <w:rFonts w:hint="eastAsia"/>
        </w:rPr>
        <w:t>发生废水非正常排放事件时，应根据污染物的性质，事件类型、可控性、严重程度和影响范围，受纳水体的流速与流量，以及园区周边饮用水源地的情况，结合事件发生企业的环境应急预案做出应急响应工作。</w:t>
      </w:r>
    </w:p>
    <w:p w14:paraId="507E916E">
      <w:r>
        <w:rPr>
          <w:rFonts w:hint="eastAsia"/>
        </w:rPr>
        <w:t>应急机构应迅速组织查明有害液体流失的部位和原因，组织采取切断泄漏源，堵塞漏点，避免污染大范围扩散。如储存酸、碱的罐、槽等容器出现局部泄漏，立即采取倒料措施，尽可能减少流失。必要时采取全厂临时紧急停车措施。</w:t>
      </w:r>
    </w:p>
    <w:p w14:paraId="229E1A1B">
      <w:r>
        <w:rPr>
          <w:rFonts w:hint="eastAsia"/>
        </w:rPr>
        <w:t>对下水道中的受污染水体，包括消防等抢险救援中产生的废水及时采取截流措施，输送至处理装置，或采取临时的补救措施。如产生的废水已流失至雨水管网，应立即关闭雨水排放截断阀，并将废水引入应急池，阻截污染扩散。如废水已流进周边水体，除向相关单位汇报外，还应及时通知周边居民，禁止使用相关水资源，并在水体周边醒目位置设置临时警示牌。</w:t>
      </w:r>
    </w:p>
    <w:p w14:paraId="265C3BED">
      <w:r>
        <w:rPr>
          <w:rFonts w:hint="eastAsia"/>
        </w:rPr>
        <w:t>当发现雨水排放口水质超标时，首先关闭竹园河下游闸坝，禁止雨水向南盘江排放，将雨水集中收集，通过管网送入园区污水处理厂进行深度处理后再排放。</w:t>
      </w:r>
    </w:p>
    <w:p w14:paraId="3B73BCD4">
      <w:r>
        <w:rPr>
          <w:rFonts w:hint="eastAsia"/>
        </w:rPr>
        <w:t>园区污水排放口水质超标时，应及时暂停外排，将超标的水引入事故池内，经云南麒麟产业园区越州污水处理厂进行深度处理后再排放。</w:t>
      </w:r>
    </w:p>
    <w:p w14:paraId="621FE0AA">
      <w:pPr>
        <w:pStyle w:val="4"/>
      </w:pPr>
      <w:bookmarkStart w:id="64" w:name="_Toc201613725"/>
      <w:r>
        <w:rPr>
          <w:rFonts w:hint="eastAsia"/>
        </w:rPr>
        <w:t>大气环境污染事件现场处置措施</w:t>
      </w:r>
      <w:bookmarkEnd w:id="64"/>
    </w:p>
    <w:p w14:paraId="7BFAB6D1">
      <w:r>
        <w:rPr>
          <w:rFonts w:hint="eastAsia"/>
        </w:rPr>
        <w:t>园区内企业气态化学品泄漏，或有废气治理设施的企业，如若废气治理设施失效造成废气无组织排放或未经处理直接排放，会导致园区及周边地区大气环境质量下降。</w:t>
      </w:r>
    </w:p>
    <w:p w14:paraId="5C4460B1">
      <w:r>
        <w:rPr>
          <w:rFonts w:hint="eastAsia"/>
        </w:rPr>
        <w:t>若园区内企业发生气型污染事件后，企业应及时启动企业应急预案，控制发生的事故。应当首先确定污染物的性质、排放量、严重程度、可控能力、影响范围、风向风速以及大气稳定度。根据事故企业各车间的工艺技术水平，切断污染源所需时间等来确定污染物质的扩散速率。选用针对污染物的合适预测模型，如《建设项目环境风险评价技术导则》推荐的多烟团模式、分段烟羽模式及重气体模式等，分析可能受影响的范围和程度。根据预测的范围和程度，确定需要疏散的人员和疏散路线。根据污染物的性质，事件类型、可控性、严重程度和影响范围，风向和风速，结合事件发生企业的环境应急预案做出应急响应工作。企业应急小组应迅速组织查明有害气体外泄部位和原因，组织采取切断有害气体泄漏源，堵塞漏点，尽量减少泄漏量。如无法切断泄漏气源，采取降电流、降压力等措施，必要时请示应急工作组长采取全厂临时紧急停车措施。根据污染物的类型和泄漏量，采取相应的降低污染物危害的措施。</w:t>
      </w:r>
    </w:p>
    <w:p w14:paraId="463E4E60">
      <w:pPr>
        <w:pStyle w:val="4"/>
      </w:pPr>
      <w:bookmarkStart w:id="65" w:name="_Toc201613726"/>
      <w:r>
        <w:rPr>
          <w:rFonts w:hint="eastAsia"/>
        </w:rPr>
        <w:t>危险废物洒落或流失污染事件现场处置措施</w:t>
      </w:r>
      <w:bookmarkEnd w:id="65"/>
    </w:p>
    <w:p w14:paraId="5F519E2D">
      <w:r>
        <w:rPr>
          <w:rFonts w:hint="eastAsia"/>
        </w:rPr>
        <w:t>涉及危险废物产生的企业，危险废物在更换、存储过程可能发生洒落或流失事故，按其毒性和隔离距离做好防护，其应急措施如下：</w:t>
      </w:r>
    </w:p>
    <w:p w14:paraId="592E145D">
      <w:r>
        <w:rPr>
          <w:rFonts w:hint="eastAsia"/>
        </w:rPr>
        <w:t>（1）发现危险废物发生洒落或流失时，事故现场人员应立即报告企业应急办负责人，应急办通知现场应急处置小组，根据现场实际情况进行应急处置，并根据事故的大小及发展态势向企业应急指挥小组领导汇报，必要时向园区应急指挥部办公室汇报。</w:t>
      </w:r>
    </w:p>
    <w:p w14:paraId="57D022D4">
      <w:r>
        <w:rPr>
          <w:rFonts w:hint="eastAsia"/>
        </w:rPr>
        <w:t>（2）危险废物发生流失时，若天晴时流失及时清扫即可；雨天时，则需及时用沙袋将该区域的雨水导流至厂区污水处理站或者事故应急池，防止危险废物随雨水流失进入雨水管网，然后再清扫洒落的危险废物。</w:t>
      </w:r>
    </w:p>
    <w:p w14:paraId="66D50032">
      <w:r>
        <w:rPr>
          <w:rFonts w:hint="eastAsia"/>
        </w:rPr>
        <w:t>（3）危险废物储存容器破裂发生少量物质泄漏，用沙土覆盖吸收后小心扫起，避免扬尘，置于专用密封桶或有盖容器中，转移至安全危废储存场所。</w:t>
      </w:r>
    </w:p>
    <w:p w14:paraId="14756E8F">
      <w:r>
        <w:rPr>
          <w:rFonts w:hint="eastAsia"/>
        </w:rPr>
        <w:t>（4）危险废物储存容器破裂发生若大量泄漏，用塑料布、帆布覆盖，减少飞散，用沙土、水泥等物资围堵、防止泄漏物质流向周围水体或周围敏感点。</w:t>
      </w:r>
    </w:p>
    <w:p w14:paraId="781F291B">
      <w:r>
        <w:rPr>
          <w:rFonts w:hint="eastAsia"/>
        </w:rPr>
        <w:t>（5）对污染现场环境进行清理，将污染现场设备场地彻底清扫，少量回收做危废处置，再用洗涤剂清洗，大量清水清扫，低洼、沟渠确保不留残液；如遇土壤应剥离表层收集做危废处置，废水收集进入污水处理站、危险固废收集交有资质单位处置。</w:t>
      </w:r>
    </w:p>
    <w:p w14:paraId="5E78E3BF">
      <w:r>
        <w:rPr>
          <w:rFonts w:hint="eastAsia"/>
        </w:rPr>
        <w:t>（6）在企业内若发生危险废物流失事故造成危险废物进入污水管网或随雨水进入雨水管网，应立即上报应急办公室，在应急救援中心的帮助下开展应急救援。应急办公室应第一时间汇报应急指挥小组，应急指挥小组派出应急处置组，若危险废物进入污水管网，则将含危险废物污水控制在污水处理厂出水口之前，若危险废物进入雨水管网，关闭竹园河进入到下游南盘江的入口处下游200 m闸坝，防止危险废物对下游河流的进一步污染。</w:t>
      </w:r>
    </w:p>
    <w:p w14:paraId="5EC608CD">
      <w:pPr>
        <w:pStyle w:val="4"/>
      </w:pPr>
      <w:bookmarkStart w:id="66" w:name="_Toc201613727"/>
      <w:r>
        <w:rPr>
          <w:rFonts w:hint="eastAsia"/>
        </w:rPr>
        <w:t>危化品及危废运输车辆泄漏事件现场处置措施</w:t>
      </w:r>
      <w:bookmarkEnd w:id="66"/>
    </w:p>
    <w:p w14:paraId="6E4C8852">
      <w:r>
        <w:rPr>
          <w:rFonts w:hint="eastAsia"/>
        </w:rPr>
        <w:t>园区内危化品及危废运输车辆发生泄漏时，泄漏液态危化品直接进入路面，可能沿路面进入附近雨水管网，影响下游河流水质。泄漏固态危化品及危废直接进入事故周边地面，下雨时可能被雨水冲刷进入雨水管网，影响下游河流水质。</w:t>
      </w:r>
    </w:p>
    <w:p w14:paraId="0916A88E">
      <w:r>
        <w:rPr>
          <w:rFonts w:hint="eastAsia"/>
        </w:rPr>
        <w:t>区内危化品及危废运输车辆发生泄漏时，其应急处置措施如下：</w:t>
      </w:r>
    </w:p>
    <w:p w14:paraId="454CFF51">
      <w:r>
        <w:rPr>
          <w:rFonts w:hint="eastAsia"/>
        </w:rPr>
        <w:t>（1）划定紧急隔离带。一旦发生危险化学品或危险废物运输车辆泄漏事故，首先应由交警部门对道路进行戒严，在未判明危险化学品种类、性状、危害程度时，严禁半幅通车。</w:t>
      </w:r>
    </w:p>
    <w:p w14:paraId="35EB94F4">
      <w:r>
        <w:rPr>
          <w:rFonts w:hint="eastAsia"/>
        </w:rPr>
        <w:t>（2）判明危险化学品或危险废物种类。立即进行现场勘查，通过向当事人询问、查看运载记录、利用应急监测设备等方法迅速判明危险化学品或危险废物种类、危害程度、扩散方式。根据事故点地形地貌、气象条件，依据污染扩散模型，确定合理警戒区域。</w:t>
      </w:r>
    </w:p>
    <w:p w14:paraId="29BE15E8">
      <w:r>
        <w:rPr>
          <w:rFonts w:hint="eastAsia"/>
        </w:rPr>
        <w:t>（3）处置措施：</w:t>
      </w:r>
    </w:p>
    <w:p w14:paraId="7C5B20C5">
      <w:r>
        <w:rPr>
          <w:rFonts w:hint="eastAsia"/>
        </w:rPr>
        <w:t>①液态污染物。</w:t>
      </w:r>
    </w:p>
    <w:p w14:paraId="4F052E4F">
      <w:r>
        <w:rPr>
          <w:rFonts w:hint="eastAsia"/>
        </w:rPr>
        <w:t>修筑围堰，防止进入水体和下水管道，利用消防泡沫覆盖或就近取用黄土覆盖，收集污染物进行无害化处理。在有条件的情况下，利用防爆泵进行倒罐处理。酸性物质泄漏后应急处置人员应穿着防化服，佩戴防毒面具。</w:t>
      </w:r>
    </w:p>
    <w:p w14:paraId="14CE7993">
      <w:r>
        <w:rPr>
          <w:rFonts w:hint="eastAsia"/>
        </w:rPr>
        <w:t>如液态污染物进入雨水管网，应首先关闭雨水排放口截断阀门。</w:t>
      </w:r>
    </w:p>
    <w:p w14:paraId="501AACF5">
      <w:r>
        <w:rPr>
          <w:rFonts w:hint="eastAsia"/>
        </w:rPr>
        <w:t>如液态污染物进入水体，应首先切断污染源，对下游居民进行警示，禁止取水活动。在水体中投加中和药剂。待事发地及水体下游水质恢复后应急处置结束。</w:t>
      </w:r>
    </w:p>
    <w:p w14:paraId="2A6A0175">
      <w:r>
        <w:rPr>
          <w:rFonts w:hint="eastAsia"/>
        </w:rPr>
        <w:t>②固态污染物</w:t>
      </w:r>
    </w:p>
    <w:p w14:paraId="3FC69FCC">
      <w:r>
        <w:rPr>
          <w:rFonts w:hint="eastAsia"/>
        </w:rPr>
        <w:t>固态污染物在运输过程中泄漏，处置人员应在上风向进行处置操作，防止固态物质吸入，对泄漏物质进行收集，收集过程中应轻拿轻放，减少扬尘。固态物质泄漏进入水体，参考液态污染物泄漏的处置措施。</w:t>
      </w:r>
    </w:p>
    <w:p w14:paraId="41ED3B16">
      <w:pPr>
        <w:pStyle w:val="4"/>
      </w:pPr>
      <w:bookmarkStart w:id="67" w:name="_Toc201613728"/>
      <w:r>
        <w:rPr>
          <w:rFonts w:hint="eastAsia"/>
        </w:rPr>
        <w:t>连锁（多米诺效应）污染事故应急处置措施</w:t>
      </w:r>
      <w:bookmarkEnd w:id="67"/>
    </w:p>
    <w:p w14:paraId="45009D00">
      <w:r>
        <w:rPr>
          <w:rFonts w:hint="eastAsia"/>
        </w:rPr>
        <w:t>多米诺事故是在园区某一单元已发生事故前提下进行连锁事故防控，此项工作非常重要。由于多米诺效应多发生在装置区、罐区，因此对这两个重点区域应该加强安全管理，以预防事故的多米诺效应。</w:t>
      </w:r>
    </w:p>
    <w:p w14:paraId="4393D2F4">
      <w:r>
        <w:rPr>
          <w:rFonts w:hint="eastAsia"/>
        </w:rPr>
        <w:t>（一）预防措施</w:t>
      </w:r>
    </w:p>
    <w:p w14:paraId="1910BF32">
      <w:r>
        <w:rPr>
          <w:rFonts w:hint="eastAsia"/>
        </w:rPr>
        <w:t>（1）合理布局园区企业，确保企业之间具备足够的安全距离；</w:t>
      </w:r>
    </w:p>
    <w:p w14:paraId="3283B1DD">
      <w:r>
        <w:rPr>
          <w:rFonts w:hint="eastAsia"/>
        </w:rPr>
        <w:t>（2）要求各企业装置区、罐区设备上涂防火隔热层；装置区装设阻火器、机械呼吸阀和液压安全阀，四周设防火堤，进出口管道处设金属软连接等；</w:t>
      </w:r>
    </w:p>
    <w:p w14:paraId="014B36D1">
      <w:r>
        <w:rPr>
          <w:rFonts w:hint="eastAsia"/>
        </w:rPr>
        <w:t>（3）各企业建构筑物必须满足消防安全距离，同时采用防火、耐火材料建设；</w:t>
      </w:r>
    </w:p>
    <w:p w14:paraId="3D82A700">
      <w:r>
        <w:rPr>
          <w:rFonts w:hint="eastAsia"/>
        </w:rPr>
        <w:t>（4）如园区某一单元发生事故，邻近企业需立即赶赴现场，对本企业临近事故源的风险源采取有效措施，如喷淋降温、设置隔绝屏障、转移风险物质等措施；</w:t>
      </w:r>
    </w:p>
    <w:p w14:paraId="584D71E2">
      <w:r>
        <w:rPr>
          <w:rFonts w:hint="eastAsia"/>
        </w:rPr>
        <w:t>（5）如存在发生多米诺事故隐患，园区应急指挥部可适当调整风险预警和响应等级，组织大规模救援队伍，尽早消除事故源。</w:t>
      </w:r>
    </w:p>
    <w:p w14:paraId="2E16C9F6">
      <w:r>
        <w:rPr>
          <w:rFonts w:hint="eastAsia"/>
        </w:rPr>
        <w:t>（二）应急措施</w:t>
      </w:r>
    </w:p>
    <w:p w14:paraId="3B4EBA8F">
      <w:r>
        <w:rPr>
          <w:rFonts w:hint="eastAsia"/>
        </w:rPr>
        <w:t>（1）园区应急指挥部接到多米诺环境事故报告立即了解事故单位、事故地点、事故时间、事故原因、影响范围等详细信息，并立即将信息上报麒麟区人民政府和曲靖市生态环境局麒麟分局；</w:t>
      </w:r>
    </w:p>
    <w:p w14:paraId="5657D1C5">
      <w:r>
        <w:rPr>
          <w:rFonts w:hint="eastAsia"/>
        </w:rPr>
        <w:t>（2）立即报告政府相关部门（公安系统、消防系统、武警、医疗、水利、电力等部门），同时立即赶赴事故现场；</w:t>
      </w:r>
    </w:p>
    <w:p w14:paraId="021759E6">
      <w:r>
        <w:rPr>
          <w:rFonts w:hint="eastAsia"/>
        </w:rPr>
        <w:t>（3）上级领导来之前指挥权属于园区应急指挥部总指挥，环境主管部门抵达之后指挥权交由生态环境局分管领导担任。封锁园区，开展交通管制工作，疏散无关人员撤离，抢救受伤人员；</w:t>
      </w:r>
    </w:p>
    <w:p w14:paraId="54E06C2C">
      <w:r>
        <w:rPr>
          <w:rFonts w:hint="eastAsia"/>
        </w:rPr>
        <w:t>（4）辅助一线救援人员进行现场污染处置，紧急调配区域物资、园区企业物资等消灭事故源；</w:t>
      </w:r>
    </w:p>
    <w:p w14:paraId="40A2C6DA">
      <w:r>
        <w:rPr>
          <w:rFonts w:hint="eastAsia"/>
        </w:rPr>
        <w:t>（5）辅助企业根据泄漏物的理化性质采用合适的材料和技术手段封堵泄漏处，切断泄漏源；</w:t>
      </w:r>
    </w:p>
    <w:p w14:paraId="3FB37522">
      <w:r>
        <w:rPr>
          <w:rFonts w:hint="eastAsia"/>
        </w:rPr>
        <w:t>（6）辅助企业根据泄漏部位及周边应急防范设施布设收集、处理泄漏物；</w:t>
      </w:r>
    </w:p>
    <w:p w14:paraId="62A16E52">
      <w:r>
        <w:rPr>
          <w:rFonts w:hint="eastAsia"/>
        </w:rPr>
        <w:t>（7）及时利用围堰收集，关闭园区外排阀门等措施，防止废液、废水污染园区外环境；</w:t>
      </w:r>
    </w:p>
    <w:p w14:paraId="661218E0">
      <w:r>
        <w:rPr>
          <w:rFonts w:hint="eastAsia"/>
        </w:rPr>
        <w:t>（8）对于大气污染物，向蒸气云喷射雾状水或其他吸收剂进行吸收或驱散；</w:t>
      </w:r>
    </w:p>
    <w:p w14:paraId="5F514874">
      <w:r>
        <w:rPr>
          <w:rFonts w:hint="eastAsia"/>
        </w:rPr>
        <w:t>（9）用泵将泄漏出的废液、消防废水等抽入事故池、封闭容器或槽车内对外委托处理；</w:t>
      </w:r>
    </w:p>
    <w:p w14:paraId="4C556660">
      <w:r>
        <w:rPr>
          <w:rFonts w:hint="eastAsia"/>
        </w:rPr>
        <w:t>（10）将收集的废弃物运至废物处理场所处置；</w:t>
      </w:r>
    </w:p>
    <w:p w14:paraId="034561B9">
      <w:r>
        <w:rPr>
          <w:rFonts w:hint="eastAsia"/>
        </w:rPr>
        <w:t>（11）应急过程中请求专业环境监测机构进行应急监测，根据监测结果，综合分析事故污染变化趋势，制定应对方案；</w:t>
      </w:r>
    </w:p>
    <w:p w14:paraId="17C29874">
      <w:r>
        <w:rPr>
          <w:rFonts w:hint="eastAsia"/>
        </w:rPr>
        <w:t>（12）事故处置后，对与危险化学品接触过的设施、设备及地面进行洗消，洗消废水收集后需进行处理，应急中产生的危险废物由有资质单位进行收集处理；</w:t>
      </w:r>
    </w:p>
    <w:p w14:paraId="1F5F4DFF">
      <w:r>
        <w:rPr>
          <w:rFonts w:hint="eastAsia"/>
        </w:rPr>
        <w:t>（13）收集事故单位提交的事故报告并存档。</w:t>
      </w:r>
    </w:p>
    <w:p w14:paraId="263FEE6E">
      <w:pPr>
        <w:pStyle w:val="4"/>
      </w:pPr>
      <w:bookmarkStart w:id="68" w:name="_Toc201613729"/>
      <w:r>
        <w:rPr>
          <w:rFonts w:hint="eastAsia"/>
        </w:rPr>
        <w:t>人员撤离与疏散</w:t>
      </w:r>
      <w:bookmarkEnd w:id="68"/>
    </w:p>
    <w:p w14:paraId="7DAAADAD">
      <w:r>
        <w:rPr>
          <w:rFonts w:hint="eastAsia"/>
        </w:rPr>
        <w:t>（1）现场撤离由应急指挥部根据突发环境事件的性质、发展趋势、危害性、扩散范围下达命令，按照设定的路线往泄漏源上风方向撤离，设立空地作为应急避难场所及紧急集合地点；</w:t>
      </w:r>
    </w:p>
    <w:p w14:paraId="17D5BD23">
      <w:r>
        <w:rPr>
          <w:rFonts w:hint="eastAsia"/>
        </w:rPr>
        <w:t>（2）如发生严重的火灾爆炸、毒物泄漏事故时，由应急指挥部依据当时的风向选择确定上风向的一侧作为紧急集合地点，并根据气体毒性、密度等理化性质判断撤离和防护方式；</w:t>
      </w:r>
    </w:p>
    <w:p w14:paraId="7DC5A1C8">
      <w:r>
        <w:rPr>
          <w:rFonts w:hint="eastAsia"/>
        </w:rPr>
        <w:t>（3）撤离时要慢跑逃生，避免摔倒和相互冲撞，在有毒气云、高温、火焰和烟雾的情况下，要尽量保持低体位，在氯气等密度大于空气的气体泄漏事故时，应避免摔倒、匍匐，未经应急指挥部允许，严禁启动机动车；</w:t>
      </w:r>
    </w:p>
    <w:p w14:paraId="21DC6D18">
      <w:r>
        <w:rPr>
          <w:rFonts w:hint="eastAsia"/>
        </w:rPr>
        <w:t>（4）撤离人员先在集合地点登记，等待进一步的指令，应急保障组对到达集合地点人员数量进行清点，汇总后交由应急指挥部进行核对，确保所有人员全部集合；</w:t>
      </w:r>
    </w:p>
    <w:p w14:paraId="2051F9E1">
      <w:r>
        <w:rPr>
          <w:rFonts w:hint="eastAsia"/>
        </w:rPr>
        <w:t>（5）对可能威胁到外部居民安全时，应急指挥部应立即向上级应急领导机构通知撤离建议，通知内容包含：事故地点、事故种类、目前状况、应采用路线、第一集合点、疏散注意事项。</w:t>
      </w:r>
    </w:p>
    <w:p w14:paraId="03EBDD25">
      <w:pPr>
        <w:pStyle w:val="3"/>
      </w:pPr>
      <w:bookmarkStart w:id="69" w:name="_Toc201613730"/>
      <w:r>
        <w:rPr>
          <w:rFonts w:hint="eastAsia"/>
        </w:rPr>
        <w:t>应急监测</w:t>
      </w:r>
      <w:bookmarkEnd w:id="69"/>
    </w:p>
    <w:p w14:paraId="0A8F94F5">
      <w:r>
        <w:rPr>
          <w:rFonts w:hint="eastAsia"/>
        </w:rPr>
        <w:t>园区目前没有监测力量，应急状态下委托第三方检测单位、市生态环境局麒麟分局监测站和云南省生态环境厅驻曲靖市生态环境监测站，开展应急监测。</w:t>
      </w:r>
    </w:p>
    <w:p w14:paraId="41523D8A">
      <w:pPr>
        <w:pStyle w:val="4"/>
      </w:pPr>
      <w:bookmarkStart w:id="70" w:name="_Toc201613731"/>
      <w:r>
        <w:rPr>
          <w:rFonts w:hint="eastAsia"/>
        </w:rPr>
        <w:t>应急监测流程</w:t>
      </w:r>
      <w:bookmarkEnd w:id="70"/>
    </w:p>
    <w:p w14:paraId="0B0FBC5D">
      <w:r>
        <w:rPr>
          <w:rFonts w:hint="eastAsia"/>
        </w:rPr>
        <w:t>（1）应急监测响应</w:t>
      </w:r>
    </w:p>
    <w:p w14:paraId="75B9FE78">
      <w:r>
        <w:rPr>
          <w:rFonts w:hint="eastAsia"/>
        </w:rPr>
        <w:t>应急监测组在接到应急指挥部指令后，立即根据指令要求迅速通知各组员做好应急监测的准备工作。</w:t>
      </w:r>
    </w:p>
    <w:p w14:paraId="7B6434C1">
      <w:r>
        <w:rPr>
          <w:rFonts w:hint="eastAsia"/>
        </w:rPr>
        <w:t>根据应急指挥部的要求组织现场勘查和采样监测人员，立即赶赴现场。</w:t>
      </w:r>
    </w:p>
    <w:p w14:paraId="4E48D75C">
      <w:r>
        <w:rPr>
          <w:rFonts w:hint="eastAsia"/>
        </w:rPr>
        <w:t>其他组根据污染事故情况，为现场监测、安全防护、污染物的处理处置等各项工作提供技术支持，必要时对事故发生地区的环境质量进行分析，为事故处理与事故后跟踪监测提供依据</w:t>
      </w:r>
    </w:p>
    <w:p w14:paraId="5B7AB904">
      <w:r>
        <w:rPr>
          <w:rFonts w:hint="eastAsia"/>
        </w:rPr>
        <w:t>（2）现场勘查</w:t>
      </w:r>
    </w:p>
    <w:p w14:paraId="0E18AB11">
      <w:r>
        <w:rPr>
          <w:rFonts w:hint="eastAsia"/>
        </w:rPr>
        <w:t>勘查人员到达现场后，首先向现场指挥长报到，并详细了解相关情况，做好相应防护措施，开展现场勘查。通过勘查，准确判断突发环境事件的性质、规模，污染源的种类、污染程度、影响范围、周边敏感点分布情况等，结合事发单位提供的相关信息，编制应急监测方案，并将信息及时通报采样监测和试验分析人员。</w:t>
      </w:r>
    </w:p>
    <w:p w14:paraId="63677222">
      <w:r>
        <w:rPr>
          <w:rFonts w:hint="eastAsia"/>
        </w:rPr>
        <w:t>监测及采样监测、采样人员根据监测方案，穿必要防护装备进入现场实施监测或采样工作，详细记录事故现场情况和采样与监测点位置。现场监测记录是报告应急监测结果的依据之一，应按格式规范记录，保证信息完整，可充分利用常规例行监测表格进行规范记录，主要包括环境条件、分析项目、分析方法、分析日期、样品类型、仪器名称、仪器型号、仪器编号、测定结果、监测断面（点位）示意图、分析人员、校核人员、审核人员签名等，根据需要并在可能的情况下，同时记录风向、风速、水流流向、流速等气象水文信息。样品采集后，按相关技术规范封存，及时送交实验室分析。无论是现场监测还是采样回实验室测试，都必须采集足够量的储备样品。</w:t>
      </w:r>
    </w:p>
    <w:p w14:paraId="12925CB8">
      <w:r>
        <w:rPr>
          <w:rFonts w:hint="eastAsia"/>
        </w:rPr>
        <w:t>（4）试验分析</w:t>
      </w:r>
    </w:p>
    <w:p w14:paraId="13FBB492">
      <w:r>
        <w:rPr>
          <w:rFonts w:hint="eastAsia"/>
        </w:rPr>
        <w:t>试验人员根据相关信息进行实验室准备、待命，在接收到样品后迅速开展相应的实验室定性、定量分析工作，根据需要准备并启动流动实验室进行现场连续检测。同时要对储备样品妥善管理，待整个事件全部处理结束后，按相关规程注销处理。突发环境事件应急监测的数据处理参照相应的监测技术规范执行。数据修约规则按照《数值修约规则与极限数值的表示和判定》（GB/T 8170）的相关规定执行。</w:t>
      </w:r>
    </w:p>
    <w:p w14:paraId="3A4B0195">
      <w:r>
        <w:rPr>
          <w:rFonts w:hint="eastAsia"/>
        </w:rPr>
        <w:t>现场的原始记录要绘制事件现场的位置图，标出采样点位，记录发生时间、事件原因、事件持续时间、采样时间等信息，监测任务完成后归档保存。不准在原始记录上涂改或撕页，个人不得擅自销毁，原始记录上必须有测试人的签名。为适应应急监测快速的需要，可采用边采样边分析、边汇总、边编制报告的形式。</w:t>
      </w:r>
    </w:p>
    <w:p w14:paraId="6A8881F9">
      <w:r>
        <w:rPr>
          <w:rFonts w:hint="eastAsia"/>
        </w:rPr>
        <w:t>（5）结果报出</w:t>
      </w:r>
    </w:p>
    <w:p w14:paraId="11EF2D4A">
      <w:r>
        <w:rPr>
          <w:rFonts w:hint="eastAsia"/>
        </w:rPr>
        <w:t>现场监测时，监测结果迅速上报应急监测组长，回站后及时编制监测数据报告。实验室分析时，结果做出后，迅速上报应急监测组长，并及时编制监测数据报告。应急监测组长接收监测结果并复核后，及时通报应急指挥部。勘查人员结合现场情况和监测数据报告，及时完成应急监测文字报告。质量管理人员根据相关监测规范，结合现场实际情况，实施应急监测的质量管理工作。在接到监测报告后，迅速送审签发、登记、盖章报出。</w:t>
      </w:r>
    </w:p>
    <w:p w14:paraId="1FA91EB7">
      <w:r>
        <w:rPr>
          <w:rFonts w:hint="eastAsia"/>
        </w:rPr>
        <w:t>（6）报告内容</w:t>
      </w:r>
    </w:p>
    <w:p w14:paraId="360C1A1D">
      <w:r>
        <w:rPr>
          <w:rFonts w:hint="eastAsia"/>
        </w:rPr>
        <w:t>应急监测报告的主要内容包括：</w:t>
      </w:r>
    </w:p>
    <w:p w14:paraId="095296E4">
      <w:r>
        <w:rPr>
          <w:rFonts w:hint="eastAsia"/>
        </w:rPr>
        <w:t>①标题名称；</w:t>
      </w:r>
    </w:p>
    <w:p w14:paraId="40735FD3">
      <w:r>
        <w:rPr>
          <w:rFonts w:hint="eastAsia"/>
        </w:rPr>
        <w:t>②监测单位名称和地址，进行测试的地点（当测试地点不在本站时，应注明测试地点）；</w:t>
      </w:r>
    </w:p>
    <w:p w14:paraId="253007EE">
      <w:r>
        <w:rPr>
          <w:rFonts w:hint="eastAsia"/>
        </w:rPr>
        <w:t>③监测报告的唯一性编号和每一页与总页数的标志；</w:t>
      </w:r>
    </w:p>
    <w:p w14:paraId="3EAD0CFA">
      <w:r>
        <w:rPr>
          <w:rFonts w:hint="eastAsia"/>
        </w:rPr>
        <w:t>④事故发生的时间、地点，监测断面（点位）示意图，发生原因，污染来源，主要污染物质，污染范围，必要的水文气象参数等；</w:t>
      </w:r>
    </w:p>
    <w:p w14:paraId="0FD7B2A8">
      <w:r>
        <w:rPr>
          <w:rFonts w:hint="eastAsia"/>
        </w:rPr>
        <w:t>⑤所用方法的标志（名称和编号）；</w:t>
      </w:r>
    </w:p>
    <w:p w14:paraId="60ED96B8">
      <w:r>
        <w:rPr>
          <w:rFonts w:hint="eastAsia"/>
        </w:rPr>
        <w:t>⑥样品的描述、状态和明确地标志；</w:t>
      </w:r>
    </w:p>
    <w:p w14:paraId="15BBF9D2">
      <w:r>
        <w:rPr>
          <w:rFonts w:hint="eastAsia"/>
        </w:rPr>
        <w:t>⑦样品采样日期、接收日期、检测日期；</w:t>
      </w:r>
    </w:p>
    <w:p w14:paraId="676BB31F">
      <w:r>
        <w:rPr>
          <w:rFonts w:hint="eastAsia"/>
        </w:rPr>
        <w:t>⑧检测结果和结果评价（必要时）；</w:t>
      </w:r>
    </w:p>
    <w:p w14:paraId="29C39131">
      <w:r>
        <w:rPr>
          <w:rFonts w:hint="eastAsia"/>
        </w:rPr>
        <w:t>⑨审核人、授权签字人签字（已通过计量认证/实验室认可的监测项目）等；</w:t>
      </w:r>
    </w:p>
    <w:p w14:paraId="4EA5D1FA">
      <w:r>
        <w:rPr>
          <w:rFonts w:hint="eastAsia"/>
        </w:rPr>
        <w:t>⑩计量认证/实验室认可标志（已通过计量认证/实验室认可的监测项目）。</w:t>
      </w:r>
    </w:p>
    <w:p w14:paraId="4A75411B">
      <w:r>
        <w:rPr>
          <w:rFonts w:hint="eastAsia"/>
        </w:rPr>
        <w:t>（7）撤离和检查</w:t>
      </w:r>
    </w:p>
    <w:p w14:paraId="0F4F881F">
      <w:r>
        <w:rPr>
          <w:rFonts w:hint="eastAsia"/>
        </w:rPr>
        <w:t>在完成现场测试和采样工作并接到撤离现场的通知后，赴现场工作的各组应清理现场，仔细清点所携仪器设备、材料试剂等相关物品，确认齐全后装车返回单位并将设备按要求归位存放。回到单位后，应立刻对仪器设备进行全面检查，对损毁的仪器、设备应及时安排报修；消耗的试剂材料要及时补充；电池应及时充电；并对检查情况进行详细记录。</w:t>
      </w:r>
    </w:p>
    <w:p w14:paraId="7925C288">
      <w:r>
        <w:rPr>
          <w:rFonts w:hint="eastAsia"/>
        </w:rPr>
        <w:t>（8）后评估</w:t>
      </w:r>
    </w:p>
    <w:p w14:paraId="38A4E13B">
      <w:r>
        <w:rPr>
          <w:rFonts w:hint="eastAsia"/>
        </w:rPr>
        <w:t>对污染影响周期较长、污染物扩散分解较慢的区域，由勘查人员做出具体后评估监测方案，由应急监测组按方案实施环境监测任务。</w:t>
      </w:r>
    </w:p>
    <w:p w14:paraId="286157CC">
      <w:pPr>
        <w:pStyle w:val="4"/>
      </w:pPr>
      <w:bookmarkStart w:id="71" w:name="_Toc201613732"/>
      <w:r>
        <w:rPr>
          <w:rFonts w:hint="eastAsia"/>
        </w:rPr>
        <w:t>应急监测项目的确定</w:t>
      </w:r>
      <w:bookmarkEnd w:id="71"/>
    </w:p>
    <w:p w14:paraId="3971EBE6">
      <w:r>
        <w:rPr>
          <w:rFonts w:hint="eastAsia"/>
        </w:rPr>
        <w:t>突发环境事件由于其发生的突然性、形式的多样性、成分复杂性决定了应急监测项目往往一时难以确定，主要可分为以下几种类型：</w:t>
      </w:r>
    </w:p>
    <w:p w14:paraId="6273B8A2">
      <w:r>
        <w:rPr>
          <w:rFonts w:hint="eastAsia"/>
        </w:rPr>
        <w:t>（1）固定源。根据污染源档案、排放污染物申报登记表和发生事故的位置、工艺流程、原辅材料、产成品等确定主要污染物和监测项目。</w:t>
      </w:r>
    </w:p>
    <w:p w14:paraId="0C7F1624">
      <w:r>
        <w:rPr>
          <w:rFonts w:hint="eastAsia"/>
        </w:rPr>
        <w:t>（2）移动源。通过对相关人员（如司机、货主、押运员等）询问以及对运送货物的外包装、准运证、押运证、驾驶证、车号等信息确定主要污染物和监测项目。</w:t>
      </w:r>
    </w:p>
    <w:p w14:paraId="02811D27">
      <w:r>
        <w:rPr>
          <w:rFonts w:hint="eastAsia"/>
        </w:rPr>
        <w:t>（3）未知成分或污染物。可通过现场特征（如气味、颜色、物品的挥发性或遇水反应特性等）、人员或动物的中毒症状、事故现场周围可能的产生源、快速检测方法等确定主要污染物和监测项目。</w:t>
      </w:r>
    </w:p>
    <w:p w14:paraId="2E480BE1">
      <w:pPr>
        <w:pStyle w:val="4"/>
      </w:pPr>
      <w:bookmarkStart w:id="72" w:name="_Toc201613733"/>
      <w:r>
        <w:rPr>
          <w:rFonts w:hint="eastAsia"/>
        </w:rPr>
        <w:t>应急监测方案</w:t>
      </w:r>
      <w:bookmarkEnd w:id="72"/>
    </w:p>
    <w:p w14:paraId="1CFC7EC0">
      <w:r>
        <w:rPr>
          <w:rFonts w:hint="eastAsia"/>
        </w:rPr>
        <w:t>明确污染现场：根据事件发生的级别和污染物迁移转化规律及周边敏感目标的情况确定污染可能影响的区域，区分污染主要区域和轻微影响区域，确定应急监测布点的重点和需要控制的区域，确保应急监测能够快速、准确反应污染对区域的影响程度和影响范围。</w:t>
      </w:r>
    </w:p>
    <w:p w14:paraId="1D974539">
      <w:r>
        <w:rPr>
          <w:rFonts w:hint="eastAsia"/>
        </w:rPr>
        <w:t>应急监测方法和标准：根据事件的类型、污染物迁移转化规律及污染物的类型和污染因子，选用简便的应急监测方法和标准，监测方法应便于现场采样和现场分析，保证尽快得出监测、分析数据。监测方法可参照国家或邻近区域的监测方法，并以此为依据，确定应急所需的仪器和药剂。应急监测具体实施方法参照《突发环境事件应急监测技术规范》（HJ 589-2021）。</w:t>
      </w:r>
    </w:p>
    <w:p w14:paraId="4F475B65">
      <w:pPr>
        <w:pStyle w:val="4"/>
      </w:pPr>
      <w:bookmarkStart w:id="73" w:name="_Toc201613734"/>
      <w:r>
        <w:rPr>
          <w:rFonts w:hint="eastAsia"/>
        </w:rPr>
        <w:t>监测布点原则</w:t>
      </w:r>
      <w:bookmarkEnd w:id="73"/>
    </w:p>
    <w:p w14:paraId="7F8A1AAA">
      <w:r>
        <w:rPr>
          <w:rFonts w:hint="eastAsia"/>
        </w:rPr>
        <w:t>依据《突发环境事件应急监测技术规范》（HJ 589-2021）的相关规定对突发环境污染事故现场进行布点监测，并根据实际情况和应急监测组的监测能力对监测因子进行调整。</w:t>
      </w:r>
    </w:p>
    <w:p w14:paraId="702DD7F4">
      <w:r>
        <w:rPr>
          <w:rFonts w:hint="eastAsia"/>
        </w:rPr>
        <w:t>（1）地表水环境应急监测布点原则</w:t>
      </w:r>
    </w:p>
    <w:p w14:paraId="29C29092">
      <w:r>
        <w:rPr>
          <w:rFonts w:hint="eastAsia"/>
        </w:rPr>
        <w:t>监测布点：地表水监测点位根据事故污水扩散趋势和现场具体情况布点。在企业雨水排放口处设置监测点，在事故发生地相关河道下游适当布点采样，选择相关河道上游设置对照点。根据污染物在水中溶解度、密度等特性，对易沉积于水底的污染物，必要时布设底质采样点。</w:t>
      </w:r>
    </w:p>
    <w:p w14:paraId="2830FE4B">
      <w:r>
        <w:rPr>
          <w:rFonts w:hint="eastAsia"/>
        </w:rPr>
        <w:t>监测频次：采样频次主要根据现场污染状况确定。事故刚发生时，采样频次可适当增加，待摸清污染物变化规律后，可减少采样频次。</w:t>
      </w:r>
    </w:p>
    <w:p w14:paraId="7A984122">
      <w:r>
        <w:rPr>
          <w:rFonts w:hint="eastAsia"/>
        </w:rPr>
        <w:t>跟踪监测：对事故特征污染物进行连续跟踪监测，直至环境恢复正常或达标。</w:t>
      </w:r>
    </w:p>
    <w:p w14:paraId="3E07B6E7">
      <w:r>
        <w:rPr>
          <w:rFonts w:hint="eastAsia"/>
        </w:rPr>
        <w:t>（2）大气环境应急监测布点原则</w:t>
      </w:r>
    </w:p>
    <w:p w14:paraId="49009801">
      <w:r>
        <w:rPr>
          <w:rFonts w:hint="eastAsia"/>
        </w:rPr>
        <w:t>监测布点：大气环境监测点位应考虑事故发生地的地理特点、主导风向及其他自然条件，在事故发生地下风向按照一定间隔的扇形或圆形布点，并根据污染物的特性在不同高度采样，同时在事故的上风向适当位置布设对照点；居民居住区或其他敏感区域也需布点采样，采样过程中应注意风向变化，及时调整采样点位置。</w:t>
      </w:r>
    </w:p>
    <w:p w14:paraId="36D44145">
      <w:r>
        <w:rPr>
          <w:rFonts w:hint="eastAsia"/>
        </w:rPr>
        <w:t>监测频次：采样频次主要根据现场污染状况确定。事故刚发生时，采样频次可适当增加，待摸清污染物变化规律后，可减少采样频次。</w:t>
      </w:r>
    </w:p>
    <w:p w14:paraId="07D8C4EB">
      <w:r>
        <w:rPr>
          <w:rFonts w:hint="eastAsia"/>
        </w:rPr>
        <w:t>跟踪监测：对事故特征污染物进行连续跟踪监测，直至环境恢复正常或达标。</w:t>
      </w:r>
    </w:p>
    <w:p w14:paraId="22071E79">
      <w:r>
        <w:rPr>
          <w:rFonts w:hint="eastAsia"/>
        </w:rPr>
        <w:t>（3）土壤环境应急监测布点原则</w:t>
      </w:r>
    </w:p>
    <w:p w14:paraId="0628DD28">
      <w:r>
        <w:rPr>
          <w:rFonts w:hint="eastAsia"/>
        </w:rPr>
        <w:t>监测布点：事故发生地受污染区域。</w:t>
      </w:r>
    </w:p>
    <w:p w14:paraId="68B8E8CC">
      <w:r>
        <w:rPr>
          <w:rFonts w:hint="eastAsia"/>
        </w:rPr>
        <w:t>监测频次：4次/天（应急期间），上层土壤随着污染物浓度的下降逐渐降低频次；下层土壤随着污染物淋溶作用聚积而加密监测，淋溶至地下水应按照下述地下水污染事故对地下水进行监测。</w:t>
      </w:r>
    </w:p>
    <w:p w14:paraId="18C7CCD4">
      <w:r>
        <w:rPr>
          <w:rFonts w:hint="eastAsia"/>
        </w:rPr>
        <w:t>跟踪监测：对事故特征污染物进行连续跟踪监测，直至环境恢复正常或达标。</w:t>
      </w:r>
    </w:p>
    <w:p w14:paraId="44099803">
      <w:pPr>
        <w:pStyle w:val="4"/>
      </w:pPr>
      <w:bookmarkStart w:id="74" w:name="_Toc201613735"/>
      <w:r>
        <w:rPr>
          <w:rFonts w:hint="eastAsia"/>
        </w:rPr>
        <w:t>大气环境应急监测</w:t>
      </w:r>
      <w:bookmarkEnd w:id="74"/>
    </w:p>
    <w:p w14:paraId="3F19915E">
      <w:r>
        <w:rPr>
          <w:rFonts w:hint="eastAsia"/>
        </w:rPr>
        <w:t>监测项目：PM</w:t>
      </w:r>
      <w:r>
        <w:rPr>
          <w:rFonts w:hint="eastAsia"/>
          <w:vertAlign w:val="subscript"/>
        </w:rPr>
        <w:t>2.5</w:t>
      </w:r>
      <w:r>
        <w:rPr>
          <w:rFonts w:hint="eastAsia"/>
        </w:rPr>
        <w:t>、PM</w:t>
      </w:r>
      <w:r>
        <w:rPr>
          <w:rFonts w:hint="eastAsia"/>
          <w:vertAlign w:val="subscript"/>
        </w:rPr>
        <w:t>10</w:t>
      </w:r>
      <w:r>
        <w:rPr>
          <w:rFonts w:hint="eastAsia"/>
        </w:rPr>
        <w:t>、TSP、SO</w:t>
      </w:r>
      <w:r>
        <w:rPr>
          <w:rFonts w:hint="eastAsia"/>
          <w:vertAlign w:val="subscript"/>
        </w:rPr>
        <w:t>2</w:t>
      </w:r>
      <w:r>
        <w:rPr>
          <w:rFonts w:hint="eastAsia"/>
        </w:rPr>
        <w:t>、NO</w:t>
      </w:r>
      <w:r>
        <w:rPr>
          <w:rFonts w:hint="eastAsia"/>
          <w:vertAlign w:val="subscript"/>
        </w:rPr>
        <w:t>2</w:t>
      </w:r>
      <w:r>
        <w:rPr>
          <w:rFonts w:hint="eastAsia"/>
        </w:rPr>
        <w:t>、NO、CO、TVOC、非甲烷总烃、臭气浓度等（根据突发环境事件的具体情况，可进行删减或增加），具体监测指标见下表。</w:t>
      </w:r>
    </w:p>
    <w:p w14:paraId="52EA9AAA">
      <w:r>
        <w:rPr>
          <w:rFonts w:hint="eastAsia"/>
        </w:rPr>
        <w:t>废气处理设施故障监测点位：园区边界；</w:t>
      </w:r>
    </w:p>
    <w:p w14:paraId="0D3C4B98">
      <w:r>
        <w:rPr>
          <w:rFonts w:hint="eastAsia"/>
        </w:rPr>
        <w:t>泄漏、火灾事故监测点位：厂界及周边敏感点。</w:t>
      </w:r>
    </w:p>
    <w:p w14:paraId="5D2CC5E8">
      <w:r>
        <w:rPr>
          <w:rFonts w:hint="eastAsia"/>
        </w:rPr>
        <w:t>采样时，应当确定好采样的流量和采样的时间，同时记录气温、气压、风向和风速，采样总体积应换算为标准状态下的体积。</w:t>
      </w:r>
    </w:p>
    <w:p w14:paraId="19B13E42">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4.8</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废气监测项目和方法</w:t>
      </w:r>
    </w:p>
    <w:tbl>
      <w:tblPr>
        <w:tblStyle w:val="29"/>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4536"/>
        <w:gridCol w:w="1893"/>
      </w:tblGrid>
      <w:tr w14:paraId="4BC2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FAE2FCF">
            <w:pPr>
              <w:ind w:firstLine="0" w:firstLineChars="0"/>
              <w:jc w:val="center"/>
              <w:rPr>
                <w:b/>
                <w:bCs/>
                <w:snapToGrid w:val="0"/>
                <w:sz w:val="28"/>
                <w:szCs w:val="28"/>
              </w:rPr>
            </w:pPr>
            <w:r>
              <w:rPr>
                <w:rFonts w:hint="eastAsia"/>
                <w:b/>
                <w:bCs/>
                <w:snapToGrid w:val="0"/>
                <w:sz w:val="28"/>
                <w:szCs w:val="28"/>
              </w:rPr>
              <w:t>序号</w:t>
            </w:r>
          </w:p>
        </w:tc>
        <w:tc>
          <w:tcPr>
            <w:tcW w:w="1701" w:type="dxa"/>
            <w:vAlign w:val="center"/>
          </w:tcPr>
          <w:p w14:paraId="186CFD21">
            <w:pPr>
              <w:ind w:firstLine="0" w:firstLineChars="0"/>
              <w:jc w:val="center"/>
              <w:rPr>
                <w:b/>
                <w:bCs/>
                <w:snapToGrid w:val="0"/>
                <w:sz w:val="28"/>
                <w:szCs w:val="28"/>
              </w:rPr>
            </w:pPr>
            <w:r>
              <w:rPr>
                <w:rFonts w:hint="eastAsia"/>
                <w:b/>
                <w:bCs/>
                <w:snapToGrid w:val="0"/>
                <w:sz w:val="28"/>
                <w:szCs w:val="28"/>
              </w:rPr>
              <w:t>监测因子</w:t>
            </w:r>
          </w:p>
        </w:tc>
        <w:tc>
          <w:tcPr>
            <w:tcW w:w="4536" w:type="dxa"/>
            <w:vAlign w:val="center"/>
          </w:tcPr>
          <w:p w14:paraId="2837A82B">
            <w:pPr>
              <w:ind w:firstLine="0" w:firstLineChars="0"/>
              <w:jc w:val="center"/>
              <w:rPr>
                <w:b/>
                <w:bCs/>
                <w:snapToGrid w:val="0"/>
                <w:sz w:val="28"/>
                <w:szCs w:val="28"/>
              </w:rPr>
            </w:pPr>
            <w:r>
              <w:rPr>
                <w:rFonts w:hint="eastAsia"/>
                <w:b/>
                <w:bCs/>
                <w:snapToGrid w:val="0"/>
                <w:sz w:val="28"/>
                <w:szCs w:val="28"/>
              </w:rPr>
              <w:t>检测方法</w:t>
            </w:r>
          </w:p>
        </w:tc>
        <w:tc>
          <w:tcPr>
            <w:tcW w:w="1893" w:type="dxa"/>
            <w:vAlign w:val="center"/>
          </w:tcPr>
          <w:p w14:paraId="7A3B308A">
            <w:pPr>
              <w:ind w:firstLine="0" w:firstLineChars="0"/>
              <w:jc w:val="center"/>
              <w:rPr>
                <w:b/>
                <w:bCs/>
                <w:snapToGrid w:val="0"/>
                <w:sz w:val="28"/>
                <w:szCs w:val="28"/>
              </w:rPr>
            </w:pPr>
            <w:r>
              <w:rPr>
                <w:rFonts w:hint="eastAsia"/>
                <w:b/>
                <w:bCs/>
                <w:snapToGrid w:val="0"/>
                <w:sz w:val="28"/>
                <w:szCs w:val="28"/>
              </w:rPr>
              <w:t>方法来源</w:t>
            </w:r>
          </w:p>
        </w:tc>
      </w:tr>
      <w:tr w14:paraId="0483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1E47178">
            <w:pPr>
              <w:ind w:firstLine="0" w:firstLineChars="0"/>
              <w:jc w:val="center"/>
              <w:rPr>
                <w:snapToGrid w:val="0"/>
                <w:sz w:val="28"/>
                <w:szCs w:val="28"/>
              </w:rPr>
            </w:pPr>
            <w:r>
              <w:rPr>
                <w:rFonts w:hint="eastAsia"/>
                <w:snapToGrid w:val="0"/>
                <w:sz w:val="28"/>
                <w:szCs w:val="28"/>
              </w:rPr>
              <w:t>1</w:t>
            </w:r>
          </w:p>
        </w:tc>
        <w:tc>
          <w:tcPr>
            <w:tcW w:w="1701" w:type="dxa"/>
            <w:vAlign w:val="center"/>
          </w:tcPr>
          <w:p w14:paraId="63E20E6A">
            <w:pPr>
              <w:ind w:firstLine="0" w:firstLineChars="0"/>
              <w:jc w:val="center"/>
              <w:rPr>
                <w:snapToGrid w:val="0"/>
                <w:sz w:val="28"/>
                <w:szCs w:val="28"/>
              </w:rPr>
            </w:pPr>
            <w:r>
              <w:rPr>
                <w:rFonts w:hint="eastAsia"/>
                <w:snapToGrid w:val="0"/>
                <w:sz w:val="28"/>
                <w:szCs w:val="28"/>
              </w:rPr>
              <w:t>二氧化硫</w:t>
            </w:r>
          </w:p>
        </w:tc>
        <w:tc>
          <w:tcPr>
            <w:tcW w:w="4536" w:type="dxa"/>
            <w:vAlign w:val="center"/>
          </w:tcPr>
          <w:p w14:paraId="724FE23B">
            <w:pPr>
              <w:ind w:firstLine="0" w:firstLineChars="0"/>
              <w:jc w:val="center"/>
              <w:rPr>
                <w:snapToGrid w:val="0"/>
                <w:sz w:val="28"/>
                <w:szCs w:val="28"/>
              </w:rPr>
            </w:pPr>
            <w:r>
              <w:rPr>
                <w:rFonts w:hint="eastAsia"/>
                <w:snapToGrid w:val="0"/>
                <w:sz w:val="28"/>
                <w:szCs w:val="28"/>
              </w:rPr>
              <w:t>《环境空气二氧化硫的测定甲醛吸收－副玫瑰苯胺分光光度法》及修改单</w:t>
            </w:r>
          </w:p>
        </w:tc>
        <w:tc>
          <w:tcPr>
            <w:tcW w:w="1893" w:type="dxa"/>
            <w:vAlign w:val="center"/>
          </w:tcPr>
          <w:p w14:paraId="7DA6D695">
            <w:pPr>
              <w:ind w:firstLine="0" w:firstLineChars="0"/>
              <w:jc w:val="center"/>
              <w:rPr>
                <w:snapToGrid w:val="0"/>
                <w:sz w:val="28"/>
                <w:szCs w:val="28"/>
              </w:rPr>
            </w:pPr>
            <w:r>
              <w:rPr>
                <w:snapToGrid w:val="0"/>
                <w:sz w:val="28"/>
                <w:szCs w:val="28"/>
              </w:rPr>
              <w:t>HJ 482-2009</w:t>
            </w:r>
          </w:p>
        </w:tc>
      </w:tr>
      <w:tr w14:paraId="0A4E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4A50A24">
            <w:pPr>
              <w:ind w:firstLine="0" w:firstLineChars="0"/>
              <w:jc w:val="center"/>
              <w:rPr>
                <w:snapToGrid w:val="0"/>
                <w:sz w:val="28"/>
                <w:szCs w:val="28"/>
              </w:rPr>
            </w:pPr>
            <w:r>
              <w:rPr>
                <w:rFonts w:hint="eastAsia"/>
                <w:snapToGrid w:val="0"/>
                <w:sz w:val="28"/>
                <w:szCs w:val="28"/>
              </w:rPr>
              <w:t>2</w:t>
            </w:r>
          </w:p>
        </w:tc>
        <w:tc>
          <w:tcPr>
            <w:tcW w:w="1701" w:type="dxa"/>
            <w:vAlign w:val="center"/>
          </w:tcPr>
          <w:p w14:paraId="3A82E63D">
            <w:pPr>
              <w:ind w:firstLine="0" w:firstLineChars="0"/>
              <w:jc w:val="center"/>
              <w:rPr>
                <w:snapToGrid w:val="0"/>
                <w:sz w:val="28"/>
                <w:szCs w:val="28"/>
              </w:rPr>
            </w:pPr>
            <w:r>
              <w:rPr>
                <w:rFonts w:hint="eastAsia"/>
                <w:snapToGrid w:val="0"/>
                <w:sz w:val="28"/>
                <w:szCs w:val="28"/>
              </w:rPr>
              <w:t>二氧化氮</w:t>
            </w:r>
          </w:p>
        </w:tc>
        <w:tc>
          <w:tcPr>
            <w:tcW w:w="4536" w:type="dxa"/>
            <w:vAlign w:val="center"/>
          </w:tcPr>
          <w:p w14:paraId="4AC77FDC">
            <w:pPr>
              <w:ind w:firstLine="0" w:firstLineChars="0"/>
              <w:jc w:val="center"/>
              <w:rPr>
                <w:snapToGrid w:val="0"/>
                <w:sz w:val="28"/>
                <w:szCs w:val="28"/>
              </w:rPr>
            </w:pPr>
            <w:r>
              <w:rPr>
                <w:rFonts w:hint="eastAsia"/>
                <w:snapToGrid w:val="0"/>
                <w:sz w:val="28"/>
                <w:szCs w:val="28"/>
              </w:rPr>
              <w:t>《环境空气氮氧化物（一氧化氮和二氧化氮）的测定盐酸萘乙二胺分光光度法》及其修改单</w:t>
            </w:r>
          </w:p>
        </w:tc>
        <w:tc>
          <w:tcPr>
            <w:tcW w:w="1893" w:type="dxa"/>
            <w:vAlign w:val="center"/>
          </w:tcPr>
          <w:p w14:paraId="6281029F">
            <w:pPr>
              <w:ind w:firstLine="0" w:firstLineChars="0"/>
              <w:jc w:val="center"/>
              <w:rPr>
                <w:snapToGrid w:val="0"/>
                <w:sz w:val="28"/>
                <w:szCs w:val="28"/>
              </w:rPr>
            </w:pPr>
            <w:r>
              <w:rPr>
                <w:snapToGrid w:val="0"/>
                <w:sz w:val="28"/>
                <w:szCs w:val="28"/>
              </w:rPr>
              <w:t>HJ 479-2009</w:t>
            </w:r>
          </w:p>
        </w:tc>
      </w:tr>
      <w:tr w14:paraId="7EDD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F2836C0">
            <w:pPr>
              <w:ind w:firstLine="0" w:firstLineChars="0"/>
              <w:jc w:val="center"/>
              <w:rPr>
                <w:snapToGrid w:val="0"/>
                <w:sz w:val="28"/>
                <w:szCs w:val="28"/>
              </w:rPr>
            </w:pPr>
            <w:r>
              <w:rPr>
                <w:rFonts w:hint="eastAsia"/>
                <w:snapToGrid w:val="0"/>
                <w:sz w:val="28"/>
                <w:szCs w:val="28"/>
              </w:rPr>
              <w:t>3</w:t>
            </w:r>
          </w:p>
        </w:tc>
        <w:tc>
          <w:tcPr>
            <w:tcW w:w="1701" w:type="dxa"/>
            <w:vAlign w:val="center"/>
          </w:tcPr>
          <w:p w14:paraId="44C950EC">
            <w:pPr>
              <w:ind w:firstLine="0" w:firstLineChars="0"/>
              <w:jc w:val="center"/>
              <w:rPr>
                <w:snapToGrid w:val="0"/>
                <w:sz w:val="28"/>
                <w:szCs w:val="28"/>
              </w:rPr>
            </w:pPr>
            <w:r>
              <w:rPr>
                <w:rFonts w:hint="eastAsia"/>
                <w:snapToGrid w:val="0"/>
                <w:sz w:val="28"/>
                <w:szCs w:val="28"/>
              </w:rPr>
              <w:t>氮氧化物</w:t>
            </w:r>
          </w:p>
        </w:tc>
        <w:tc>
          <w:tcPr>
            <w:tcW w:w="4536" w:type="dxa"/>
            <w:vAlign w:val="center"/>
          </w:tcPr>
          <w:p w14:paraId="7A323A3C">
            <w:pPr>
              <w:ind w:firstLine="0" w:firstLineChars="0"/>
              <w:jc w:val="center"/>
              <w:rPr>
                <w:snapToGrid w:val="0"/>
                <w:sz w:val="28"/>
                <w:szCs w:val="28"/>
              </w:rPr>
            </w:pPr>
            <w:r>
              <w:rPr>
                <w:rFonts w:hint="eastAsia"/>
                <w:snapToGrid w:val="0"/>
                <w:sz w:val="28"/>
                <w:szCs w:val="28"/>
              </w:rPr>
              <w:t>《固定污染源排气中氮氧化物的测定定电位电解法》</w:t>
            </w:r>
          </w:p>
        </w:tc>
        <w:tc>
          <w:tcPr>
            <w:tcW w:w="1893" w:type="dxa"/>
            <w:vAlign w:val="center"/>
          </w:tcPr>
          <w:p w14:paraId="73F0FB17">
            <w:pPr>
              <w:ind w:firstLine="0" w:firstLineChars="0"/>
              <w:jc w:val="center"/>
              <w:rPr>
                <w:snapToGrid w:val="0"/>
                <w:sz w:val="28"/>
                <w:szCs w:val="28"/>
              </w:rPr>
            </w:pPr>
            <w:r>
              <w:rPr>
                <w:snapToGrid w:val="0"/>
                <w:sz w:val="28"/>
                <w:szCs w:val="28"/>
              </w:rPr>
              <w:t>HJ/T 693-2014</w:t>
            </w:r>
          </w:p>
        </w:tc>
      </w:tr>
      <w:tr w14:paraId="11AD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82CB575">
            <w:pPr>
              <w:ind w:firstLine="0" w:firstLineChars="0"/>
              <w:jc w:val="center"/>
              <w:rPr>
                <w:snapToGrid w:val="0"/>
                <w:sz w:val="28"/>
                <w:szCs w:val="28"/>
              </w:rPr>
            </w:pPr>
            <w:r>
              <w:rPr>
                <w:rFonts w:hint="eastAsia"/>
                <w:snapToGrid w:val="0"/>
                <w:sz w:val="28"/>
                <w:szCs w:val="28"/>
              </w:rPr>
              <w:t>4</w:t>
            </w:r>
          </w:p>
        </w:tc>
        <w:tc>
          <w:tcPr>
            <w:tcW w:w="1701" w:type="dxa"/>
            <w:vAlign w:val="center"/>
          </w:tcPr>
          <w:p w14:paraId="063A02FA">
            <w:pPr>
              <w:ind w:firstLine="0" w:firstLineChars="0"/>
              <w:jc w:val="center"/>
              <w:rPr>
                <w:snapToGrid w:val="0"/>
                <w:sz w:val="28"/>
                <w:szCs w:val="28"/>
              </w:rPr>
            </w:pPr>
            <w:r>
              <w:rPr>
                <w:rFonts w:hint="eastAsia"/>
                <w:snapToGrid w:val="0"/>
                <w:sz w:val="28"/>
                <w:szCs w:val="28"/>
              </w:rPr>
              <w:t>一氧化碳</w:t>
            </w:r>
          </w:p>
        </w:tc>
        <w:tc>
          <w:tcPr>
            <w:tcW w:w="4536" w:type="dxa"/>
            <w:vAlign w:val="center"/>
          </w:tcPr>
          <w:p w14:paraId="7A90F082">
            <w:pPr>
              <w:ind w:firstLine="0" w:firstLineChars="0"/>
              <w:jc w:val="center"/>
              <w:rPr>
                <w:snapToGrid w:val="0"/>
                <w:sz w:val="28"/>
                <w:szCs w:val="28"/>
              </w:rPr>
            </w:pPr>
            <w:r>
              <w:rPr>
                <w:rFonts w:hint="eastAsia"/>
                <w:snapToGrid w:val="0"/>
                <w:sz w:val="28"/>
                <w:szCs w:val="28"/>
              </w:rPr>
              <w:t>《空气质量一氧化碳的测定非分散红外法》</w:t>
            </w:r>
          </w:p>
        </w:tc>
        <w:tc>
          <w:tcPr>
            <w:tcW w:w="1893" w:type="dxa"/>
            <w:vAlign w:val="center"/>
          </w:tcPr>
          <w:p w14:paraId="25679434">
            <w:pPr>
              <w:ind w:firstLine="0" w:firstLineChars="0"/>
              <w:jc w:val="center"/>
              <w:rPr>
                <w:snapToGrid w:val="0"/>
                <w:sz w:val="28"/>
                <w:szCs w:val="28"/>
              </w:rPr>
            </w:pPr>
            <w:r>
              <w:rPr>
                <w:snapToGrid w:val="0"/>
                <w:sz w:val="28"/>
                <w:szCs w:val="28"/>
              </w:rPr>
              <w:t>GB/T 9801-1988</w:t>
            </w:r>
          </w:p>
        </w:tc>
      </w:tr>
      <w:tr w14:paraId="03A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19B0202">
            <w:pPr>
              <w:ind w:firstLine="0" w:firstLineChars="0"/>
              <w:jc w:val="center"/>
              <w:rPr>
                <w:snapToGrid w:val="0"/>
                <w:sz w:val="28"/>
                <w:szCs w:val="28"/>
              </w:rPr>
            </w:pPr>
            <w:r>
              <w:rPr>
                <w:rFonts w:hint="eastAsia"/>
                <w:snapToGrid w:val="0"/>
                <w:sz w:val="28"/>
                <w:szCs w:val="28"/>
              </w:rPr>
              <w:t>5</w:t>
            </w:r>
          </w:p>
        </w:tc>
        <w:tc>
          <w:tcPr>
            <w:tcW w:w="1701" w:type="dxa"/>
            <w:vAlign w:val="center"/>
          </w:tcPr>
          <w:p w14:paraId="72A8CFC7">
            <w:pPr>
              <w:ind w:firstLine="0" w:firstLineChars="0"/>
              <w:jc w:val="center"/>
              <w:rPr>
                <w:snapToGrid w:val="0"/>
                <w:sz w:val="28"/>
                <w:szCs w:val="28"/>
              </w:rPr>
            </w:pPr>
            <w:r>
              <w:rPr>
                <w:rFonts w:hint="eastAsia"/>
                <w:snapToGrid w:val="0"/>
                <w:sz w:val="28"/>
                <w:szCs w:val="28"/>
              </w:rPr>
              <w:t>氨</w:t>
            </w:r>
          </w:p>
        </w:tc>
        <w:tc>
          <w:tcPr>
            <w:tcW w:w="4536" w:type="dxa"/>
            <w:vAlign w:val="center"/>
          </w:tcPr>
          <w:p w14:paraId="51380951">
            <w:pPr>
              <w:ind w:firstLine="0" w:firstLineChars="0"/>
              <w:jc w:val="center"/>
              <w:rPr>
                <w:snapToGrid w:val="0"/>
                <w:sz w:val="28"/>
                <w:szCs w:val="28"/>
              </w:rPr>
            </w:pPr>
            <w:r>
              <w:rPr>
                <w:rFonts w:hint="eastAsia"/>
                <w:snapToGrid w:val="0"/>
                <w:sz w:val="28"/>
                <w:szCs w:val="28"/>
              </w:rPr>
              <w:t>《环境空气和废气氨的测定纳氏试剂分光光度法》</w:t>
            </w:r>
          </w:p>
        </w:tc>
        <w:tc>
          <w:tcPr>
            <w:tcW w:w="1893" w:type="dxa"/>
            <w:vAlign w:val="center"/>
          </w:tcPr>
          <w:p w14:paraId="6DCA445C">
            <w:pPr>
              <w:ind w:firstLine="0" w:firstLineChars="0"/>
              <w:jc w:val="center"/>
              <w:rPr>
                <w:snapToGrid w:val="0"/>
                <w:sz w:val="28"/>
                <w:szCs w:val="28"/>
              </w:rPr>
            </w:pPr>
            <w:r>
              <w:rPr>
                <w:snapToGrid w:val="0"/>
                <w:sz w:val="28"/>
                <w:szCs w:val="28"/>
              </w:rPr>
              <w:t>HJ 533-2009</w:t>
            </w:r>
          </w:p>
        </w:tc>
      </w:tr>
      <w:tr w14:paraId="5B45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0FE5D5B">
            <w:pPr>
              <w:ind w:firstLine="0" w:firstLineChars="0"/>
              <w:jc w:val="center"/>
              <w:rPr>
                <w:snapToGrid w:val="0"/>
                <w:sz w:val="28"/>
                <w:szCs w:val="28"/>
              </w:rPr>
            </w:pPr>
            <w:r>
              <w:rPr>
                <w:rFonts w:hint="eastAsia"/>
                <w:snapToGrid w:val="0"/>
                <w:sz w:val="28"/>
                <w:szCs w:val="28"/>
              </w:rPr>
              <w:t>6</w:t>
            </w:r>
          </w:p>
        </w:tc>
        <w:tc>
          <w:tcPr>
            <w:tcW w:w="1701" w:type="dxa"/>
            <w:vAlign w:val="center"/>
          </w:tcPr>
          <w:p w14:paraId="29502C59">
            <w:pPr>
              <w:ind w:firstLine="0" w:firstLineChars="0"/>
              <w:jc w:val="center"/>
              <w:rPr>
                <w:snapToGrid w:val="0"/>
                <w:sz w:val="28"/>
                <w:szCs w:val="28"/>
              </w:rPr>
            </w:pPr>
            <w:r>
              <w:rPr>
                <w:rFonts w:hint="eastAsia"/>
                <w:snapToGrid w:val="0"/>
                <w:sz w:val="28"/>
                <w:szCs w:val="28"/>
              </w:rPr>
              <w:t>硫化氢</w:t>
            </w:r>
          </w:p>
        </w:tc>
        <w:tc>
          <w:tcPr>
            <w:tcW w:w="4536" w:type="dxa"/>
            <w:vAlign w:val="center"/>
          </w:tcPr>
          <w:p w14:paraId="03C22655">
            <w:pPr>
              <w:ind w:firstLine="0" w:firstLineChars="0"/>
              <w:jc w:val="center"/>
              <w:rPr>
                <w:snapToGrid w:val="0"/>
                <w:sz w:val="28"/>
                <w:szCs w:val="28"/>
              </w:rPr>
            </w:pPr>
            <w:r>
              <w:rPr>
                <w:rFonts w:hint="eastAsia"/>
                <w:snapToGrid w:val="0"/>
                <w:sz w:val="28"/>
                <w:szCs w:val="28"/>
              </w:rPr>
              <w:t>《空气和废气监测分析方法》（第四版增补版）</w:t>
            </w:r>
            <w:r>
              <w:rPr>
                <w:rFonts w:hint="eastAsia"/>
                <w:snapToGrid w:val="0"/>
                <w:sz w:val="28"/>
                <w:szCs w:val="28"/>
                <w:lang w:eastAsia="zh-CN"/>
              </w:rPr>
              <w:t>中华人民共和国环境保护部</w:t>
            </w:r>
            <w:r>
              <w:rPr>
                <w:rFonts w:hint="eastAsia"/>
                <w:snapToGrid w:val="0"/>
                <w:sz w:val="28"/>
                <w:szCs w:val="28"/>
              </w:rPr>
              <w:t>2003年亚甲基蓝分光光度法（B）3.1.11（2）</w:t>
            </w:r>
          </w:p>
        </w:tc>
        <w:tc>
          <w:tcPr>
            <w:tcW w:w="1893" w:type="dxa"/>
            <w:vAlign w:val="center"/>
          </w:tcPr>
          <w:p w14:paraId="4A452FBE">
            <w:pPr>
              <w:ind w:firstLine="0" w:firstLineChars="0"/>
              <w:jc w:val="center"/>
              <w:rPr>
                <w:snapToGrid w:val="0"/>
                <w:sz w:val="28"/>
                <w:szCs w:val="28"/>
              </w:rPr>
            </w:pPr>
            <w:r>
              <w:rPr>
                <w:rFonts w:hint="eastAsia"/>
                <w:snapToGrid w:val="0"/>
                <w:sz w:val="28"/>
                <w:szCs w:val="28"/>
              </w:rPr>
              <w:t>/</w:t>
            </w:r>
          </w:p>
        </w:tc>
      </w:tr>
      <w:tr w14:paraId="57B8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27E08A6">
            <w:pPr>
              <w:ind w:firstLine="0" w:firstLineChars="0"/>
              <w:jc w:val="center"/>
              <w:rPr>
                <w:snapToGrid w:val="0"/>
                <w:sz w:val="28"/>
                <w:szCs w:val="28"/>
              </w:rPr>
            </w:pPr>
            <w:r>
              <w:rPr>
                <w:rFonts w:hint="eastAsia"/>
                <w:snapToGrid w:val="0"/>
                <w:sz w:val="28"/>
                <w:szCs w:val="28"/>
              </w:rPr>
              <w:t>7</w:t>
            </w:r>
          </w:p>
        </w:tc>
        <w:tc>
          <w:tcPr>
            <w:tcW w:w="1701" w:type="dxa"/>
            <w:vAlign w:val="center"/>
          </w:tcPr>
          <w:p w14:paraId="081E73D7">
            <w:pPr>
              <w:ind w:firstLine="0" w:firstLineChars="0"/>
              <w:jc w:val="center"/>
              <w:rPr>
                <w:snapToGrid w:val="0"/>
                <w:sz w:val="28"/>
                <w:szCs w:val="28"/>
              </w:rPr>
            </w:pPr>
            <w:r>
              <w:rPr>
                <w:rFonts w:hint="eastAsia"/>
                <w:snapToGrid w:val="0"/>
                <w:sz w:val="28"/>
                <w:szCs w:val="28"/>
              </w:rPr>
              <w:t>氯化氢</w:t>
            </w:r>
          </w:p>
        </w:tc>
        <w:tc>
          <w:tcPr>
            <w:tcW w:w="4536" w:type="dxa"/>
            <w:vAlign w:val="center"/>
          </w:tcPr>
          <w:p w14:paraId="134EC70A">
            <w:pPr>
              <w:ind w:firstLine="0" w:firstLineChars="0"/>
              <w:jc w:val="center"/>
              <w:rPr>
                <w:snapToGrid w:val="0"/>
                <w:sz w:val="28"/>
                <w:szCs w:val="28"/>
              </w:rPr>
            </w:pPr>
            <w:r>
              <w:rPr>
                <w:rFonts w:hint="eastAsia"/>
                <w:snapToGrid w:val="0"/>
                <w:sz w:val="28"/>
                <w:szCs w:val="28"/>
              </w:rPr>
              <w:t>《环境空气和废气氯化氢的测定离子色谱法》</w:t>
            </w:r>
          </w:p>
        </w:tc>
        <w:tc>
          <w:tcPr>
            <w:tcW w:w="1893" w:type="dxa"/>
            <w:vAlign w:val="center"/>
          </w:tcPr>
          <w:p w14:paraId="50368C7E">
            <w:pPr>
              <w:ind w:firstLine="0" w:firstLineChars="0"/>
              <w:jc w:val="center"/>
              <w:rPr>
                <w:snapToGrid w:val="0"/>
                <w:sz w:val="28"/>
                <w:szCs w:val="28"/>
              </w:rPr>
            </w:pPr>
            <w:r>
              <w:rPr>
                <w:snapToGrid w:val="0"/>
                <w:sz w:val="28"/>
                <w:szCs w:val="28"/>
              </w:rPr>
              <w:t>HJ 549-2016</w:t>
            </w:r>
          </w:p>
        </w:tc>
      </w:tr>
      <w:tr w14:paraId="6BB8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36BA7DD">
            <w:pPr>
              <w:ind w:firstLine="0" w:firstLineChars="0"/>
              <w:jc w:val="center"/>
              <w:rPr>
                <w:snapToGrid w:val="0"/>
                <w:sz w:val="28"/>
                <w:szCs w:val="28"/>
              </w:rPr>
            </w:pPr>
            <w:r>
              <w:rPr>
                <w:rFonts w:hint="eastAsia"/>
                <w:snapToGrid w:val="0"/>
                <w:sz w:val="28"/>
                <w:szCs w:val="28"/>
              </w:rPr>
              <w:t>8</w:t>
            </w:r>
          </w:p>
        </w:tc>
        <w:tc>
          <w:tcPr>
            <w:tcW w:w="1701" w:type="dxa"/>
            <w:vAlign w:val="center"/>
          </w:tcPr>
          <w:p w14:paraId="3413B914">
            <w:pPr>
              <w:ind w:firstLine="0" w:firstLineChars="0"/>
              <w:jc w:val="center"/>
              <w:rPr>
                <w:snapToGrid w:val="0"/>
                <w:sz w:val="28"/>
                <w:szCs w:val="28"/>
              </w:rPr>
            </w:pPr>
            <w:r>
              <w:rPr>
                <w:rFonts w:hint="eastAsia"/>
                <w:snapToGrid w:val="0"/>
                <w:sz w:val="28"/>
                <w:szCs w:val="28"/>
              </w:rPr>
              <w:t>TSP</w:t>
            </w:r>
          </w:p>
        </w:tc>
        <w:tc>
          <w:tcPr>
            <w:tcW w:w="4536" w:type="dxa"/>
            <w:vAlign w:val="center"/>
          </w:tcPr>
          <w:p w14:paraId="73B00E67">
            <w:pPr>
              <w:ind w:firstLine="0" w:firstLineChars="0"/>
              <w:jc w:val="center"/>
              <w:rPr>
                <w:snapToGrid w:val="0"/>
                <w:sz w:val="28"/>
                <w:szCs w:val="28"/>
              </w:rPr>
            </w:pPr>
            <w:r>
              <w:rPr>
                <w:rFonts w:hint="eastAsia"/>
                <w:snapToGrid w:val="0"/>
                <w:sz w:val="28"/>
                <w:szCs w:val="28"/>
              </w:rPr>
              <w:t>《环境空气总悬浮颗粒物的测定重量法》及其修改单</w:t>
            </w:r>
          </w:p>
        </w:tc>
        <w:tc>
          <w:tcPr>
            <w:tcW w:w="1893" w:type="dxa"/>
            <w:vAlign w:val="center"/>
          </w:tcPr>
          <w:p w14:paraId="442572F7">
            <w:pPr>
              <w:ind w:firstLine="0" w:firstLineChars="0"/>
              <w:jc w:val="center"/>
              <w:rPr>
                <w:snapToGrid w:val="0"/>
                <w:sz w:val="28"/>
                <w:szCs w:val="28"/>
              </w:rPr>
            </w:pPr>
            <w:r>
              <w:rPr>
                <w:snapToGrid w:val="0"/>
                <w:sz w:val="28"/>
                <w:szCs w:val="28"/>
              </w:rPr>
              <w:t>GB/T 15432-1995</w:t>
            </w:r>
          </w:p>
        </w:tc>
      </w:tr>
      <w:tr w14:paraId="4FDF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51A9AAF">
            <w:pPr>
              <w:ind w:firstLine="0" w:firstLineChars="0"/>
              <w:jc w:val="center"/>
              <w:rPr>
                <w:snapToGrid w:val="0"/>
                <w:sz w:val="28"/>
                <w:szCs w:val="28"/>
              </w:rPr>
            </w:pPr>
            <w:r>
              <w:rPr>
                <w:rFonts w:hint="eastAsia"/>
                <w:snapToGrid w:val="0"/>
                <w:sz w:val="28"/>
                <w:szCs w:val="28"/>
              </w:rPr>
              <w:t>9</w:t>
            </w:r>
          </w:p>
        </w:tc>
        <w:tc>
          <w:tcPr>
            <w:tcW w:w="1701" w:type="dxa"/>
            <w:vAlign w:val="center"/>
          </w:tcPr>
          <w:p w14:paraId="38ACE126">
            <w:pPr>
              <w:ind w:firstLine="0" w:firstLineChars="0"/>
              <w:jc w:val="center"/>
              <w:rPr>
                <w:snapToGrid w:val="0"/>
                <w:sz w:val="28"/>
                <w:szCs w:val="28"/>
              </w:rPr>
            </w:pPr>
            <w:r>
              <w:rPr>
                <w:rFonts w:hint="eastAsia"/>
                <w:snapToGrid w:val="0"/>
                <w:sz w:val="28"/>
                <w:szCs w:val="28"/>
              </w:rPr>
              <w:t>PM</w:t>
            </w:r>
            <w:r>
              <w:rPr>
                <w:rFonts w:hint="eastAsia"/>
                <w:snapToGrid w:val="0"/>
                <w:sz w:val="28"/>
                <w:szCs w:val="28"/>
                <w:vertAlign w:val="subscript"/>
              </w:rPr>
              <w:t>10</w:t>
            </w:r>
          </w:p>
        </w:tc>
        <w:tc>
          <w:tcPr>
            <w:tcW w:w="4536" w:type="dxa"/>
            <w:vAlign w:val="center"/>
          </w:tcPr>
          <w:p w14:paraId="5B4643C6">
            <w:pPr>
              <w:ind w:firstLine="0" w:firstLineChars="0"/>
              <w:jc w:val="center"/>
              <w:rPr>
                <w:snapToGrid w:val="0"/>
                <w:sz w:val="28"/>
                <w:szCs w:val="28"/>
              </w:rPr>
            </w:pPr>
            <w:r>
              <w:rPr>
                <w:rFonts w:hint="eastAsia"/>
                <w:snapToGrid w:val="0"/>
                <w:sz w:val="28"/>
                <w:szCs w:val="28"/>
              </w:rPr>
              <w:t>《环境空气PM</w:t>
            </w:r>
            <w:r>
              <w:rPr>
                <w:rFonts w:hint="eastAsia"/>
                <w:snapToGrid w:val="0"/>
                <w:sz w:val="28"/>
                <w:szCs w:val="28"/>
                <w:vertAlign w:val="subscript"/>
              </w:rPr>
              <w:t>10</w:t>
            </w:r>
            <w:r>
              <w:rPr>
                <w:rFonts w:hint="eastAsia"/>
                <w:snapToGrid w:val="0"/>
                <w:sz w:val="28"/>
                <w:szCs w:val="28"/>
              </w:rPr>
              <w:t>和PM</w:t>
            </w:r>
            <w:r>
              <w:rPr>
                <w:rFonts w:hint="eastAsia"/>
                <w:snapToGrid w:val="0"/>
                <w:sz w:val="28"/>
                <w:szCs w:val="28"/>
                <w:vertAlign w:val="subscript"/>
              </w:rPr>
              <w:t>2.5</w:t>
            </w:r>
            <w:r>
              <w:rPr>
                <w:rFonts w:hint="eastAsia"/>
                <w:snapToGrid w:val="0"/>
                <w:sz w:val="28"/>
                <w:szCs w:val="28"/>
              </w:rPr>
              <w:t>的测定重量法》及其修改单</w:t>
            </w:r>
          </w:p>
        </w:tc>
        <w:tc>
          <w:tcPr>
            <w:tcW w:w="1893" w:type="dxa"/>
            <w:vAlign w:val="center"/>
          </w:tcPr>
          <w:p w14:paraId="31A2DC05">
            <w:pPr>
              <w:ind w:firstLine="0" w:firstLineChars="0"/>
              <w:jc w:val="center"/>
              <w:rPr>
                <w:snapToGrid w:val="0"/>
                <w:sz w:val="28"/>
                <w:szCs w:val="28"/>
              </w:rPr>
            </w:pPr>
            <w:r>
              <w:rPr>
                <w:snapToGrid w:val="0"/>
                <w:sz w:val="28"/>
                <w:szCs w:val="28"/>
              </w:rPr>
              <w:t>HJ 618-2011</w:t>
            </w:r>
          </w:p>
        </w:tc>
      </w:tr>
      <w:tr w14:paraId="37A4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CEC31A4">
            <w:pPr>
              <w:ind w:firstLine="0" w:firstLineChars="0"/>
              <w:jc w:val="center"/>
              <w:rPr>
                <w:snapToGrid w:val="0"/>
                <w:sz w:val="28"/>
                <w:szCs w:val="28"/>
              </w:rPr>
            </w:pPr>
            <w:r>
              <w:rPr>
                <w:rFonts w:hint="eastAsia"/>
                <w:snapToGrid w:val="0"/>
                <w:sz w:val="28"/>
                <w:szCs w:val="28"/>
              </w:rPr>
              <w:t>10</w:t>
            </w:r>
          </w:p>
        </w:tc>
        <w:tc>
          <w:tcPr>
            <w:tcW w:w="1701" w:type="dxa"/>
            <w:vAlign w:val="center"/>
          </w:tcPr>
          <w:p w14:paraId="1C39516C">
            <w:pPr>
              <w:ind w:firstLine="0" w:firstLineChars="0"/>
              <w:jc w:val="center"/>
              <w:rPr>
                <w:snapToGrid w:val="0"/>
                <w:sz w:val="28"/>
                <w:szCs w:val="28"/>
              </w:rPr>
            </w:pPr>
            <w:r>
              <w:rPr>
                <w:rFonts w:hint="eastAsia"/>
                <w:snapToGrid w:val="0"/>
                <w:sz w:val="28"/>
                <w:szCs w:val="28"/>
              </w:rPr>
              <w:t>PM</w:t>
            </w:r>
            <w:r>
              <w:rPr>
                <w:rFonts w:hint="eastAsia"/>
                <w:snapToGrid w:val="0"/>
                <w:sz w:val="28"/>
                <w:szCs w:val="28"/>
                <w:vertAlign w:val="subscript"/>
              </w:rPr>
              <w:t>2.5</w:t>
            </w:r>
          </w:p>
        </w:tc>
        <w:tc>
          <w:tcPr>
            <w:tcW w:w="4536" w:type="dxa"/>
            <w:vAlign w:val="center"/>
          </w:tcPr>
          <w:p w14:paraId="5DF564D7">
            <w:pPr>
              <w:ind w:firstLine="0" w:firstLineChars="0"/>
              <w:jc w:val="center"/>
              <w:rPr>
                <w:snapToGrid w:val="0"/>
                <w:sz w:val="28"/>
                <w:szCs w:val="28"/>
              </w:rPr>
            </w:pPr>
            <w:r>
              <w:rPr>
                <w:rFonts w:hint="eastAsia"/>
                <w:snapToGrid w:val="0"/>
                <w:sz w:val="28"/>
                <w:szCs w:val="28"/>
              </w:rPr>
              <w:t>《环境空气PM</w:t>
            </w:r>
            <w:r>
              <w:rPr>
                <w:rFonts w:hint="eastAsia"/>
                <w:snapToGrid w:val="0"/>
                <w:sz w:val="28"/>
                <w:szCs w:val="28"/>
                <w:vertAlign w:val="subscript"/>
              </w:rPr>
              <w:t>10</w:t>
            </w:r>
            <w:r>
              <w:rPr>
                <w:rFonts w:hint="eastAsia"/>
                <w:snapToGrid w:val="0"/>
                <w:sz w:val="28"/>
                <w:szCs w:val="28"/>
              </w:rPr>
              <w:t>和PM</w:t>
            </w:r>
            <w:r>
              <w:rPr>
                <w:rFonts w:hint="eastAsia"/>
                <w:snapToGrid w:val="0"/>
                <w:sz w:val="28"/>
                <w:szCs w:val="28"/>
                <w:vertAlign w:val="subscript"/>
              </w:rPr>
              <w:t>2.5</w:t>
            </w:r>
            <w:r>
              <w:rPr>
                <w:rFonts w:hint="eastAsia"/>
                <w:snapToGrid w:val="0"/>
                <w:sz w:val="28"/>
                <w:szCs w:val="28"/>
              </w:rPr>
              <w:t>的测定重量法》及其修改单</w:t>
            </w:r>
          </w:p>
        </w:tc>
        <w:tc>
          <w:tcPr>
            <w:tcW w:w="1893" w:type="dxa"/>
            <w:vAlign w:val="center"/>
          </w:tcPr>
          <w:p w14:paraId="2A2A6652">
            <w:pPr>
              <w:ind w:firstLine="0" w:firstLineChars="0"/>
              <w:jc w:val="center"/>
              <w:rPr>
                <w:snapToGrid w:val="0"/>
                <w:sz w:val="28"/>
                <w:szCs w:val="28"/>
              </w:rPr>
            </w:pPr>
            <w:r>
              <w:rPr>
                <w:snapToGrid w:val="0"/>
                <w:sz w:val="28"/>
                <w:szCs w:val="28"/>
              </w:rPr>
              <w:t>HJ 618-2011</w:t>
            </w:r>
          </w:p>
        </w:tc>
      </w:tr>
      <w:tr w14:paraId="72ED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F505356">
            <w:pPr>
              <w:ind w:firstLine="0" w:firstLineChars="0"/>
              <w:jc w:val="center"/>
              <w:rPr>
                <w:snapToGrid w:val="0"/>
                <w:sz w:val="28"/>
                <w:szCs w:val="28"/>
              </w:rPr>
            </w:pPr>
            <w:r>
              <w:rPr>
                <w:rFonts w:hint="eastAsia"/>
                <w:snapToGrid w:val="0"/>
                <w:sz w:val="28"/>
                <w:szCs w:val="28"/>
              </w:rPr>
              <w:t>11</w:t>
            </w:r>
          </w:p>
        </w:tc>
        <w:tc>
          <w:tcPr>
            <w:tcW w:w="1701" w:type="dxa"/>
            <w:vAlign w:val="center"/>
          </w:tcPr>
          <w:p w14:paraId="3799DA57">
            <w:pPr>
              <w:ind w:firstLine="0" w:firstLineChars="0"/>
              <w:jc w:val="center"/>
              <w:rPr>
                <w:snapToGrid w:val="0"/>
                <w:sz w:val="28"/>
                <w:szCs w:val="28"/>
              </w:rPr>
            </w:pPr>
            <w:r>
              <w:rPr>
                <w:rFonts w:hint="eastAsia"/>
                <w:snapToGrid w:val="0"/>
                <w:sz w:val="28"/>
                <w:szCs w:val="28"/>
              </w:rPr>
              <w:t>非甲烷总烃</w:t>
            </w:r>
          </w:p>
        </w:tc>
        <w:tc>
          <w:tcPr>
            <w:tcW w:w="4536" w:type="dxa"/>
            <w:vAlign w:val="center"/>
          </w:tcPr>
          <w:p w14:paraId="245A1C1D">
            <w:pPr>
              <w:ind w:firstLine="0" w:firstLineChars="0"/>
              <w:jc w:val="center"/>
              <w:rPr>
                <w:snapToGrid w:val="0"/>
                <w:sz w:val="28"/>
                <w:szCs w:val="28"/>
              </w:rPr>
            </w:pPr>
            <w:r>
              <w:rPr>
                <w:rFonts w:hint="eastAsia"/>
                <w:snapToGrid w:val="0"/>
                <w:sz w:val="28"/>
                <w:szCs w:val="28"/>
              </w:rPr>
              <w:t>《固定污染源排气中非甲烷总烃的测定气相色谱法》</w:t>
            </w:r>
          </w:p>
        </w:tc>
        <w:tc>
          <w:tcPr>
            <w:tcW w:w="1893" w:type="dxa"/>
            <w:vAlign w:val="center"/>
          </w:tcPr>
          <w:p w14:paraId="2FF55C94">
            <w:pPr>
              <w:ind w:firstLine="0" w:firstLineChars="0"/>
              <w:jc w:val="center"/>
              <w:rPr>
                <w:snapToGrid w:val="0"/>
                <w:sz w:val="28"/>
                <w:szCs w:val="28"/>
              </w:rPr>
            </w:pPr>
            <w:r>
              <w:rPr>
                <w:snapToGrid w:val="0"/>
                <w:sz w:val="28"/>
                <w:szCs w:val="28"/>
              </w:rPr>
              <w:t>HJ 38-1999</w:t>
            </w:r>
          </w:p>
        </w:tc>
      </w:tr>
    </w:tbl>
    <w:p w14:paraId="4A5FC97D">
      <w:r>
        <w:rPr>
          <w:rFonts w:hint="eastAsia"/>
        </w:rPr>
        <w:t>注：若检测方法有变动，则按照最新的方法开展项目监测事宜。</w:t>
      </w:r>
    </w:p>
    <w:p w14:paraId="172E98E0">
      <w:pPr>
        <w:pStyle w:val="4"/>
      </w:pPr>
      <w:bookmarkStart w:id="75" w:name="_Toc201613736"/>
      <w:r>
        <w:rPr>
          <w:rFonts w:hint="eastAsia"/>
        </w:rPr>
        <w:t>地表水环境应急监测</w:t>
      </w:r>
      <w:bookmarkEnd w:id="75"/>
    </w:p>
    <w:p w14:paraId="71AB8EAE">
      <w:r>
        <w:rPr>
          <w:rFonts w:hint="eastAsia"/>
        </w:rPr>
        <w:t>监测项目：水温、pH、DO、COD</w:t>
      </w:r>
      <w:r>
        <w:rPr>
          <w:rFonts w:hint="eastAsia"/>
          <w:vertAlign w:val="subscript"/>
        </w:rPr>
        <w:t>Cr</w:t>
      </w:r>
      <w:r>
        <w:rPr>
          <w:rFonts w:hint="eastAsia"/>
        </w:rPr>
        <w:t>、浊度、氨氮、石油类、动植物油、总磷、总氮等（根据突发环境事件的具体情况，可进行删减或增加），具体监测指标见下表。</w:t>
      </w:r>
    </w:p>
    <w:p w14:paraId="5D8DAA16">
      <w:r>
        <w:rPr>
          <w:rFonts w:hint="eastAsia"/>
        </w:rPr>
        <w:t>监测点位：事故应急池、雨水收集池排放口、园区污水处理厂尾水排放口、其他监测布点处。</w:t>
      </w:r>
    </w:p>
    <w:p w14:paraId="1EC2F805">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4.8</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2</w:t>
      </w:r>
      <w:r>
        <w:fldChar w:fldCharType="end"/>
      </w:r>
      <w:r>
        <w:rPr>
          <w:rFonts w:hint="eastAsia"/>
        </w:rPr>
        <w:t>地表水监测项目和方法</w:t>
      </w:r>
    </w:p>
    <w:tbl>
      <w:tblPr>
        <w:tblStyle w:val="28"/>
        <w:tblW w:w="9062" w:type="dxa"/>
        <w:tblInd w:w="5" w:type="dxa"/>
        <w:tblLayout w:type="fixed"/>
        <w:tblCellMar>
          <w:top w:w="0" w:type="dxa"/>
          <w:left w:w="0" w:type="dxa"/>
          <w:bottom w:w="0" w:type="dxa"/>
          <w:right w:w="0" w:type="dxa"/>
        </w:tblCellMar>
      </w:tblPr>
      <w:tblGrid>
        <w:gridCol w:w="699"/>
        <w:gridCol w:w="1701"/>
        <w:gridCol w:w="4678"/>
        <w:gridCol w:w="1984"/>
      </w:tblGrid>
      <w:tr w14:paraId="381B74FD">
        <w:tblPrEx>
          <w:tblCellMar>
            <w:top w:w="0" w:type="dxa"/>
            <w:left w:w="0" w:type="dxa"/>
            <w:bottom w:w="0" w:type="dxa"/>
            <w:right w:w="0" w:type="dxa"/>
          </w:tblCellMar>
        </w:tblPrEx>
        <w:trPr>
          <w:trHeight w:val="566" w:hRule="atLeast"/>
          <w:tblHeader/>
        </w:trPr>
        <w:tc>
          <w:tcPr>
            <w:tcW w:w="699" w:type="dxa"/>
            <w:tcBorders>
              <w:top w:val="single" w:color="000000" w:sz="4" w:space="0"/>
              <w:left w:val="single" w:color="000000" w:sz="4" w:space="0"/>
              <w:bottom w:val="single" w:color="000000" w:sz="4" w:space="0"/>
              <w:right w:val="single" w:color="000000" w:sz="4" w:space="0"/>
            </w:tcBorders>
            <w:vAlign w:val="center"/>
          </w:tcPr>
          <w:p w14:paraId="38B18C1E">
            <w:pPr>
              <w:ind w:firstLine="0" w:firstLineChars="0"/>
              <w:jc w:val="center"/>
              <w:rPr>
                <w:b/>
                <w:bCs/>
                <w:snapToGrid w:val="0"/>
                <w:sz w:val="28"/>
                <w:szCs w:val="28"/>
              </w:rPr>
            </w:pPr>
            <w:r>
              <w:rPr>
                <w:rFonts w:hint="eastAsia"/>
                <w:b/>
                <w:bCs/>
                <w:snapToGrid w:val="0"/>
                <w:sz w:val="28"/>
                <w:szCs w:val="28"/>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0E592C80">
            <w:pPr>
              <w:ind w:firstLine="0" w:firstLineChars="0"/>
              <w:jc w:val="center"/>
              <w:rPr>
                <w:b/>
                <w:bCs/>
                <w:snapToGrid w:val="0"/>
                <w:sz w:val="28"/>
                <w:szCs w:val="28"/>
              </w:rPr>
            </w:pPr>
            <w:r>
              <w:rPr>
                <w:rFonts w:hint="eastAsia"/>
                <w:b/>
                <w:bCs/>
                <w:snapToGrid w:val="0"/>
                <w:sz w:val="28"/>
                <w:szCs w:val="28"/>
              </w:rPr>
              <w:t>监测因子</w:t>
            </w:r>
          </w:p>
        </w:tc>
        <w:tc>
          <w:tcPr>
            <w:tcW w:w="4678" w:type="dxa"/>
            <w:tcBorders>
              <w:top w:val="single" w:color="000000" w:sz="4" w:space="0"/>
              <w:left w:val="single" w:color="000000" w:sz="4" w:space="0"/>
              <w:bottom w:val="single" w:color="000000" w:sz="4" w:space="0"/>
              <w:right w:val="single" w:color="000000" w:sz="4" w:space="0"/>
            </w:tcBorders>
            <w:vAlign w:val="center"/>
          </w:tcPr>
          <w:p w14:paraId="0E0CD690">
            <w:pPr>
              <w:ind w:firstLine="0" w:firstLineChars="0"/>
              <w:jc w:val="center"/>
              <w:rPr>
                <w:b/>
                <w:bCs/>
                <w:snapToGrid w:val="0"/>
                <w:sz w:val="28"/>
                <w:szCs w:val="28"/>
              </w:rPr>
            </w:pPr>
            <w:r>
              <w:rPr>
                <w:rFonts w:hint="eastAsia"/>
                <w:b/>
                <w:bCs/>
                <w:snapToGrid w:val="0"/>
                <w:sz w:val="28"/>
                <w:szCs w:val="28"/>
              </w:rPr>
              <w:t>检测方法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1D8FFE4C">
            <w:pPr>
              <w:ind w:firstLine="0" w:firstLineChars="0"/>
              <w:jc w:val="center"/>
              <w:rPr>
                <w:b/>
                <w:bCs/>
                <w:snapToGrid w:val="0"/>
                <w:sz w:val="28"/>
                <w:szCs w:val="28"/>
              </w:rPr>
            </w:pPr>
            <w:r>
              <w:rPr>
                <w:rFonts w:hint="eastAsia"/>
                <w:b/>
                <w:bCs/>
                <w:snapToGrid w:val="0"/>
                <w:sz w:val="28"/>
                <w:szCs w:val="28"/>
              </w:rPr>
              <w:t>方法来源</w:t>
            </w:r>
          </w:p>
        </w:tc>
      </w:tr>
      <w:tr w14:paraId="796EA986">
        <w:tblPrEx>
          <w:tblCellMar>
            <w:top w:w="0" w:type="dxa"/>
            <w:left w:w="0" w:type="dxa"/>
            <w:bottom w:w="0" w:type="dxa"/>
            <w:right w:w="0" w:type="dxa"/>
          </w:tblCellMar>
        </w:tblPrEx>
        <w:trPr>
          <w:trHeight w:val="568"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1063DD6A">
            <w:pPr>
              <w:ind w:firstLine="0" w:firstLineChars="0"/>
              <w:jc w:val="center"/>
              <w:rPr>
                <w:snapToGrid w:val="0"/>
                <w:sz w:val="28"/>
                <w:szCs w:val="28"/>
              </w:rPr>
            </w:pPr>
            <w:r>
              <w:rPr>
                <w:rFonts w:hint="eastAsia"/>
                <w:snapToGrid w:val="0"/>
                <w:sz w:val="28"/>
                <w:szCs w:val="28"/>
              </w:rPr>
              <w:t>1</w:t>
            </w:r>
          </w:p>
        </w:tc>
        <w:tc>
          <w:tcPr>
            <w:tcW w:w="1701" w:type="dxa"/>
            <w:tcBorders>
              <w:top w:val="single" w:color="000000" w:sz="4" w:space="0"/>
              <w:left w:val="single" w:color="000000" w:sz="4" w:space="0"/>
              <w:bottom w:val="single" w:color="000000" w:sz="4" w:space="0"/>
              <w:right w:val="single" w:color="000000" w:sz="4" w:space="0"/>
            </w:tcBorders>
            <w:vAlign w:val="center"/>
          </w:tcPr>
          <w:p w14:paraId="6231D444">
            <w:pPr>
              <w:ind w:firstLine="0" w:firstLineChars="0"/>
              <w:jc w:val="center"/>
              <w:rPr>
                <w:snapToGrid w:val="0"/>
                <w:sz w:val="28"/>
                <w:szCs w:val="28"/>
              </w:rPr>
            </w:pPr>
            <w:r>
              <w:rPr>
                <w:snapToGrid w:val="0"/>
                <w:sz w:val="28"/>
                <w:szCs w:val="28"/>
              </w:rPr>
              <w:t>pH</w:t>
            </w:r>
            <w:r>
              <w:rPr>
                <w:rFonts w:hint="eastAsia"/>
                <w:snapToGrid w:val="0"/>
                <w:sz w:val="28"/>
                <w:szCs w:val="28"/>
              </w:rPr>
              <w:t>值</w:t>
            </w:r>
          </w:p>
        </w:tc>
        <w:tc>
          <w:tcPr>
            <w:tcW w:w="4678" w:type="dxa"/>
            <w:tcBorders>
              <w:top w:val="single" w:color="000000" w:sz="4" w:space="0"/>
              <w:left w:val="single" w:color="000000" w:sz="4" w:space="0"/>
              <w:bottom w:val="single" w:color="000000" w:sz="4" w:space="0"/>
              <w:right w:val="single" w:color="000000" w:sz="4" w:space="0"/>
            </w:tcBorders>
            <w:vAlign w:val="center"/>
          </w:tcPr>
          <w:p w14:paraId="2CA92DB7">
            <w:pPr>
              <w:ind w:firstLine="0" w:firstLineChars="0"/>
              <w:jc w:val="center"/>
              <w:rPr>
                <w:snapToGrid w:val="0"/>
                <w:sz w:val="28"/>
                <w:szCs w:val="28"/>
              </w:rPr>
            </w:pPr>
            <w:r>
              <w:rPr>
                <w:rFonts w:hint="eastAsia"/>
                <w:snapToGrid w:val="0"/>
                <w:sz w:val="28"/>
                <w:szCs w:val="28"/>
              </w:rPr>
              <w:t>《水质</w:t>
            </w:r>
            <w:r>
              <w:rPr>
                <w:snapToGrid w:val="0"/>
                <w:sz w:val="28"/>
                <w:szCs w:val="28"/>
              </w:rPr>
              <w:t>pH</w:t>
            </w:r>
            <w:r>
              <w:rPr>
                <w:rFonts w:hint="eastAsia"/>
                <w:snapToGrid w:val="0"/>
                <w:sz w:val="28"/>
                <w:szCs w:val="28"/>
              </w:rPr>
              <w:t>值的测定电极法》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714B865E">
            <w:pPr>
              <w:ind w:firstLine="0" w:firstLineChars="0"/>
              <w:jc w:val="center"/>
              <w:rPr>
                <w:snapToGrid w:val="0"/>
                <w:sz w:val="28"/>
                <w:szCs w:val="28"/>
              </w:rPr>
            </w:pPr>
            <w:r>
              <w:rPr>
                <w:snapToGrid w:val="0"/>
                <w:sz w:val="28"/>
                <w:szCs w:val="28"/>
              </w:rPr>
              <w:t>HJ 1147-2020</w:t>
            </w:r>
          </w:p>
        </w:tc>
      </w:tr>
      <w:tr w14:paraId="3B316B64">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56A70BE">
            <w:pPr>
              <w:ind w:firstLine="0" w:firstLineChars="0"/>
              <w:jc w:val="center"/>
              <w:rPr>
                <w:snapToGrid w:val="0"/>
                <w:sz w:val="28"/>
                <w:szCs w:val="28"/>
              </w:rPr>
            </w:pPr>
            <w:r>
              <w:rPr>
                <w:rFonts w:hint="eastAsia"/>
                <w:snapToGrid w:val="0"/>
                <w:sz w:val="28"/>
                <w:szCs w:val="28"/>
              </w:rPr>
              <w:t>2</w:t>
            </w:r>
          </w:p>
        </w:tc>
        <w:tc>
          <w:tcPr>
            <w:tcW w:w="1701" w:type="dxa"/>
            <w:tcBorders>
              <w:top w:val="single" w:color="000000" w:sz="4" w:space="0"/>
              <w:left w:val="single" w:color="000000" w:sz="4" w:space="0"/>
              <w:bottom w:val="single" w:color="000000" w:sz="4" w:space="0"/>
              <w:right w:val="single" w:color="000000" w:sz="4" w:space="0"/>
            </w:tcBorders>
            <w:vAlign w:val="center"/>
          </w:tcPr>
          <w:p w14:paraId="7F73F49F">
            <w:pPr>
              <w:ind w:firstLine="0" w:firstLineChars="0"/>
              <w:jc w:val="center"/>
              <w:rPr>
                <w:snapToGrid w:val="0"/>
                <w:sz w:val="28"/>
                <w:szCs w:val="28"/>
              </w:rPr>
            </w:pPr>
            <w:r>
              <w:rPr>
                <w:rFonts w:hint="eastAsia"/>
                <w:snapToGrid w:val="0"/>
                <w:sz w:val="28"/>
                <w:szCs w:val="28"/>
              </w:rPr>
              <w:t>溶解氧</w:t>
            </w:r>
          </w:p>
        </w:tc>
        <w:tc>
          <w:tcPr>
            <w:tcW w:w="4678" w:type="dxa"/>
            <w:tcBorders>
              <w:top w:val="single" w:color="000000" w:sz="4" w:space="0"/>
              <w:left w:val="single" w:color="000000" w:sz="4" w:space="0"/>
              <w:bottom w:val="single" w:color="000000" w:sz="4" w:space="0"/>
              <w:right w:val="single" w:color="000000" w:sz="4" w:space="0"/>
            </w:tcBorders>
            <w:vAlign w:val="center"/>
          </w:tcPr>
          <w:p w14:paraId="1E7C8288">
            <w:pPr>
              <w:ind w:firstLine="0" w:firstLineChars="0"/>
              <w:jc w:val="center"/>
              <w:rPr>
                <w:snapToGrid w:val="0"/>
                <w:sz w:val="28"/>
                <w:szCs w:val="28"/>
              </w:rPr>
            </w:pPr>
            <w:r>
              <w:rPr>
                <w:rFonts w:hint="eastAsia"/>
                <w:snapToGrid w:val="0"/>
                <w:sz w:val="28"/>
                <w:szCs w:val="28"/>
              </w:rPr>
              <w:t>《水质溶解氧的测定电化学探头法》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29A85E2B">
            <w:pPr>
              <w:ind w:firstLine="0" w:firstLineChars="0"/>
              <w:jc w:val="center"/>
              <w:rPr>
                <w:snapToGrid w:val="0"/>
                <w:sz w:val="28"/>
                <w:szCs w:val="28"/>
              </w:rPr>
            </w:pPr>
            <w:r>
              <w:rPr>
                <w:snapToGrid w:val="0"/>
                <w:sz w:val="28"/>
                <w:szCs w:val="28"/>
              </w:rPr>
              <w:t>HJ 506-2009</w:t>
            </w:r>
          </w:p>
        </w:tc>
      </w:tr>
      <w:tr w14:paraId="254D7BD4">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1F1B803">
            <w:pPr>
              <w:ind w:firstLine="0" w:firstLineChars="0"/>
              <w:jc w:val="center"/>
              <w:rPr>
                <w:snapToGrid w:val="0"/>
                <w:sz w:val="28"/>
                <w:szCs w:val="28"/>
              </w:rPr>
            </w:pPr>
            <w:r>
              <w:rPr>
                <w:rFonts w:hint="eastAsia"/>
                <w:snapToGrid w:val="0"/>
                <w:sz w:val="28"/>
                <w:szCs w:val="28"/>
              </w:rPr>
              <w:t>3</w:t>
            </w:r>
          </w:p>
        </w:tc>
        <w:tc>
          <w:tcPr>
            <w:tcW w:w="1701" w:type="dxa"/>
            <w:tcBorders>
              <w:top w:val="single" w:color="000000" w:sz="4" w:space="0"/>
              <w:left w:val="single" w:color="000000" w:sz="4" w:space="0"/>
              <w:bottom w:val="single" w:color="000000" w:sz="4" w:space="0"/>
              <w:right w:val="single" w:color="000000" w:sz="4" w:space="0"/>
            </w:tcBorders>
            <w:vAlign w:val="center"/>
          </w:tcPr>
          <w:p w14:paraId="612D3F60">
            <w:pPr>
              <w:ind w:firstLine="0" w:firstLineChars="0"/>
              <w:jc w:val="center"/>
              <w:rPr>
                <w:snapToGrid w:val="0"/>
                <w:sz w:val="28"/>
                <w:szCs w:val="28"/>
              </w:rPr>
            </w:pPr>
            <w:r>
              <w:rPr>
                <w:rFonts w:hint="eastAsia"/>
                <w:snapToGrid w:val="0"/>
                <w:sz w:val="28"/>
                <w:szCs w:val="28"/>
              </w:rPr>
              <w:t>余氯</w:t>
            </w:r>
          </w:p>
        </w:tc>
        <w:tc>
          <w:tcPr>
            <w:tcW w:w="4678" w:type="dxa"/>
            <w:tcBorders>
              <w:top w:val="single" w:color="000000" w:sz="4" w:space="0"/>
              <w:left w:val="single" w:color="000000" w:sz="4" w:space="0"/>
              <w:bottom w:val="single" w:color="000000" w:sz="4" w:space="0"/>
              <w:right w:val="single" w:color="000000" w:sz="4" w:space="0"/>
            </w:tcBorders>
            <w:vAlign w:val="center"/>
          </w:tcPr>
          <w:p w14:paraId="1FE5427C">
            <w:pPr>
              <w:ind w:firstLine="0" w:firstLineChars="0"/>
              <w:jc w:val="center"/>
              <w:rPr>
                <w:snapToGrid w:val="0"/>
                <w:sz w:val="28"/>
                <w:szCs w:val="28"/>
              </w:rPr>
            </w:pPr>
            <w:r>
              <w:rPr>
                <w:rFonts w:hint="eastAsia"/>
                <w:snapToGrid w:val="0"/>
                <w:sz w:val="28"/>
                <w:szCs w:val="28"/>
              </w:rPr>
              <w:t>《水质游离氯和总氯的测定</w:t>
            </w:r>
            <w:r>
              <w:rPr>
                <w:snapToGrid w:val="0"/>
                <w:sz w:val="28"/>
                <w:szCs w:val="28"/>
              </w:rPr>
              <w:t xml:space="preserve"> N</w:t>
            </w:r>
            <w:r>
              <w:rPr>
                <w:rFonts w:hint="eastAsia"/>
                <w:snapToGrid w:val="0"/>
                <w:sz w:val="28"/>
                <w:szCs w:val="28"/>
              </w:rPr>
              <w:t>，</w:t>
            </w:r>
            <w:r>
              <w:rPr>
                <w:snapToGrid w:val="0"/>
                <w:sz w:val="28"/>
                <w:szCs w:val="28"/>
              </w:rPr>
              <w:t>N-</w:t>
            </w:r>
            <w:r>
              <w:rPr>
                <w:rFonts w:hint="eastAsia"/>
                <w:snapToGrid w:val="0"/>
                <w:sz w:val="28"/>
                <w:szCs w:val="28"/>
              </w:rPr>
              <w:t>二乙基</w:t>
            </w:r>
            <w:r>
              <w:rPr>
                <w:snapToGrid w:val="0"/>
                <w:sz w:val="28"/>
                <w:szCs w:val="28"/>
              </w:rPr>
              <w:t>-1</w:t>
            </w:r>
            <w:r>
              <w:rPr>
                <w:rFonts w:hint="eastAsia"/>
                <w:snapToGrid w:val="0"/>
                <w:sz w:val="28"/>
                <w:szCs w:val="28"/>
              </w:rPr>
              <w:t>，</w:t>
            </w:r>
            <w:r>
              <w:rPr>
                <w:snapToGrid w:val="0"/>
                <w:sz w:val="28"/>
                <w:szCs w:val="28"/>
              </w:rPr>
              <w:t>4-</w:t>
            </w:r>
            <w:r>
              <w:rPr>
                <w:rFonts w:hint="eastAsia"/>
                <w:snapToGrid w:val="0"/>
                <w:sz w:val="28"/>
                <w:szCs w:val="28"/>
              </w:rPr>
              <w:t>苯二胺法》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39344525">
            <w:pPr>
              <w:ind w:firstLine="0" w:firstLineChars="0"/>
              <w:jc w:val="center"/>
              <w:rPr>
                <w:snapToGrid w:val="0"/>
                <w:sz w:val="28"/>
                <w:szCs w:val="28"/>
              </w:rPr>
            </w:pPr>
            <w:r>
              <w:rPr>
                <w:snapToGrid w:val="0"/>
                <w:sz w:val="28"/>
                <w:szCs w:val="28"/>
              </w:rPr>
              <w:t>HJ 585-2010</w:t>
            </w:r>
          </w:p>
        </w:tc>
      </w:tr>
      <w:tr w14:paraId="636EACBC">
        <w:tblPrEx>
          <w:tblCellMar>
            <w:top w:w="0" w:type="dxa"/>
            <w:left w:w="0" w:type="dxa"/>
            <w:bottom w:w="0" w:type="dxa"/>
            <w:right w:w="0" w:type="dxa"/>
          </w:tblCellMar>
        </w:tblPrEx>
        <w:trPr>
          <w:trHeight w:val="566"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8943042">
            <w:pPr>
              <w:ind w:firstLine="0" w:firstLineChars="0"/>
              <w:jc w:val="center"/>
              <w:rPr>
                <w:snapToGrid w:val="0"/>
                <w:sz w:val="28"/>
                <w:szCs w:val="28"/>
              </w:rPr>
            </w:pPr>
            <w:r>
              <w:rPr>
                <w:rFonts w:hint="eastAsia"/>
                <w:snapToGrid w:val="0"/>
                <w:sz w:val="28"/>
                <w:szCs w:val="28"/>
              </w:rPr>
              <w:t>4</w:t>
            </w:r>
          </w:p>
        </w:tc>
        <w:tc>
          <w:tcPr>
            <w:tcW w:w="1701" w:type="dxa"/>
            <w:tcBorders>
              <w:top w:val="single" w:color="000000" w:sz="4" w:space="0"/>
              <w:left w:val="single" w:color="000000" w:sz="4" w:space="0"/>
              <w:bottom w:val="single" w:color="000000" w:sz="4" w:space="0"/>
              <w:right w:val="single" w:color="000000" w:sz="4" w:space="0"/>
            </w:tcBorders>
            <w:vAlign w:val="center"/>
          </w:tcPr>
          <w:p w14:paraId="580C2F50">
            <w:pPr>
              <w:ind w:firstLine="0" w:firstLineChars="0"/>
              <w:jc w:val="center"/>
              <w:rPr>
                <w:snapToGrid w:val="0"/>
                <w:sz w:val="28"/>
                <w:szCs w:val="28"/>
              </w:rPr>
            </w:pPr>
            <w:r>
              <w:rPr>
                <w:rFonts w:hint="eastAsia"/>
                <w:snapToGrid w:val="0"/>
                <w:sz w:val="28"/>
                <w:szCs w:val="28"/>
              </w:rPr>
              <w:t>石油类</w:t>
            </w:r>
          </w:p>
        </w:tc>
        <w:tc>
          <w:tcPr>
            <w:tcW w:w="4678" w:type="dxa"/>
            <w:vMerge w:val="restart"/>
            <w:tcBorders>
              <w:top w:val="single" w:color="000000" w:sz="4" w:space="0"/>
              <w:left w:val="single" w:color="000000" w:sz="4" w:space="0"/>
              <w:bottom w:val="single" w:color="000000" w:sz="4" w:space="0"/>
              <w:right w:val="single" w:color="000000" w:sz="4" w:space="0"/>
            </w:tcBorders>
            <w:vAlign w:val="center"/>
          </w:tcPr>
          <w:p w14:paraId="667FFA02">
            <w:pPr>
              <w:ind w:firstLine="0" w:firstLineChars="0"/>
              <w:jc w:val="center"/>
              <w:rPr>
                <w:snapToGrid w:val="0"/>
                <w:sz w:val="28"/>
                <w:szCs w:val="28"/>
              </w:rPr>
            </w:pPr>
            <w:r>
              <w:rPr>
                <w:rFonts w:hint="eastAsia"/>
                <w:snapToGrid w:val="0"/>
                <w:sz w:val="28"/>
                <w:szCs w:val="28"/>
              </w:rPr>
              <w:t>《水质石油类和动植物油类的测定红外分光光度法》</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14:paraId="56A718C9">
            <w:pPr>
              <w:ind w:firstLine="0" w:firstLineChars="0"/>
              <w:jc w:val="center"/>
              <w:rPr>
                <w:snapToGrid w:val="0"/>
                <w:sz w:val="28"/>
                <w:szCs w:val="28"/>
              </w:rPr>
            </w:pPr>
            <w:r>
              <w:rPr>
                <w:snapToGrid w:val="0"/>
                <w:sz w:val="28"/>
                <w:szCs w:val="28"/>
              </w:rPr>
              <w:t>HJ 637-2018</w:t>
            </w:r>
          </w:p>
        </w:tc>
      </w:tr>
      <w:tr w14:paraId="3846E0D3">
        <w:tblPrEx>
          <w:tblCellMar>
            <w:top w:w="0" w:type="dxa"/>
            <w:left w:w="0" w:type="dxa"/>
            <w:bottom w:w="0" w:type="dxa"/>
            <w:right w:w="0" w:type="dxa"/>
          </w:tblCellMar>
        </w:tblPrEx>
        <w:trPr>
          <w:trHeight w:val="568"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27E5A0B5">
            <w:pPr>
              <w:ind w:firstLine="0" w:firstLineChars="0"/>
              <w:jc w:val="center"/>
              <w:rPr>
                <w:snapToGrid w:val="0"/>
                <w:sz w:val="28"/>
                <w:szCs w:val="28"/>
              </w:rPr>
            </w:pPr>
            <w:r>
              <w:rPr>
                <w:rFonts w:hint="eastAsia"/>
                <w:snapToGrid w:val="0"/>
                <w:sz w:val="28"/>
                <w:szCs w:val="28"/>
              </w:rPr>
              <w:t>5</w:t>
            </w:r>
          </w:p>
        </w:tc>
        <w:tc>
          <w:tcPr>
            <w:tcW w:w="1701" w:type="dxa"/>
            <w:tcBorders>
              <w:top w:val="single" w:color="000000" w:sz="4" w:space="0"/>
              <w:left w:val="single" w:color="000000" w:sz="4" w:space="0"/>
              <w:bottom w:val="single" w:color="000000" w:sz="4" w:space="0"/>
              <w:right w:val="single" w:color="000000" w:sz="4" w:space="0"/>
            </w:tcBorders>
            <w:vAlign w:val="center"/>
          </w:tcPr>
          <w:p w14:paraId="2F5315A0">
            <w:pPr>
              <w:ind w:firstLine="0" w:firstLineChars="0"/>
              <w:jc w:val="center"/>
              <w:rPr>
                <w:snapToGrid w:val="0"/>
                <w:sz w:val="28"/>
                <w:szCs w:val="28"/>
              </w:rPr>
            </w:pPr>
            <w:r>
              <w:rPr>
                <w:rFonts w:hint="eastAsia"/>
                <w:snapToGrid w:val="0"/>
                <w:sz w:val="28"/>
                <w:szCs w:val="28"/>
              </w:rPr>
              <w:t>动植物油</w:t>
            </w:r>
          </w:p>
        </w:tc>
        <w:tc>
          <w:tcPr>
            <w:tcW w:w="4678" w:type="dxa"/>
            <w:vMerge w:val="continue"/>
            <w:tcBorders>
              <w:top w:val="nil"/>
              <w:left w:val="single" w:color="000000" w:sz="4" w:space="0"/>
              <w:bottom w:val="single" w:color="000000" w:sz="4" w:space="0"/>
              <w:right w:val="single" w:color="000000" w:sz="4" w:space="0"/>
            </w:tcBorders>
            <w:vAlign w:val="center"/>
          </w:tcPr>
          <w:p w14:paraId="217154BF">
            <w:pPr>
              <w:ind w:firstLine="0" w:firstLineChars="0"/>
              <w:jc w:val="center"/>
              <w:rPr>
                <w:snapToGrid w:val="0"/>
                <w:sz w:val="28"/>
                <w:szCs w:val="28"/>
              </w:rPr>
            </w:pPr>
          </w:p>
        </w:tc>
        <w:tc>
          <w:tcPr>
            <w:tcW w:w="1984" w:type="dxa"/>
            <w:vMerge w:val="continue"/>
            <w:tcBorders>
              <w:top w:val="nil"/>
              <w:left w:val="single" w:color="000000" w:sz="4" w:space="0"/>
              <w:bottom w:val="single" w:color="000000" w:sz="4" w:space="0"/>
              <w:right w:val="single" w:color="000000" w:sz="4" w:space="0"/>
            </w:tcBorders>
            <w:vAlign w:val="center"/>
          </w:tcPr>
          <w:p w14:paraId="13CCF104">
            <w:pPr>
              <w:ind w:firstLine="0" w:firstLineChars="0"/>
              <w:jc w:val="center"/>
              <w:rPr>
                <w:snapToGrid w:val="0"/>
                <w:sz w:val="28"/>
                <w:szCs w:val="28"/>
              </w:rPr>
            </w:pPr>
          </w:p>
        </w:tc>
      </w:tr>
      <w:tr w14:paraId="4E280C49">
        <w:tblPrEx>
          <w:tblCellMar>
            <w:top w:w="0" w:type="dxa"/>
            <w:left w:w="0" w:type="dxa"/>
            <w:bottom w:w="0" w:type="dxa"/>
            <w:right w:w="0" w:type="dxa"/>
          </w:tblCellMar>
        </w:tblPrEx>
        <w:trPr>
          <w:trHeight w:val="1247"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122BC53D">
            <w:pPr>
              <w:ind w:firstLine="0" w:firstLineChars="0"/>
              <w:jc w:val="center"/>
              <w:rPr>
                <w:snapToGrid w:val="0"/>
                <w:sz w:val="28"/>
                <w:szCs w:val="28"/>
              </w:rPr>
            </w:pPr>
            <w:r>
              <w:rPr>
                <w:rFonts w:hint="eastAsia"/>
                <w:snapToGrid w:val="0"/>
                <w:sz w:val="28"/>
                <w:szCs w:val="28"/>
              </w:rPr>
              <w:t>6</w:t>
            </w:r>
          </w:p>
        </w:tc>
        <w:tc>
          <w:tcPr>
            <w:tcW w:w="1701" w:type="dxa"/>
            <w:tcBorders>
              <w:top w:val="single" w:color="000000" w:sz="4" w:space="0"/>
              <w:left w:val="single" w:color="000000" w:sz="4" w:space="0"/>
              <w:bottom w:val="single" w:color="000000" w:sz="4" w:space="0"/>
              <w:right w:val="single" w:color="000000" w:sz="4" w:space="0"/>
            </w:tcBorders>
            <w:vAlign w:val="center"/>
          </w:tcPr>
          <w:p w14:paraId="343A6CAF">
            <w:pPr>
              <w:ind w:firstLine="0" w:firstLineChars="0"/>
              <w:jc w:val="center"/>
              <w:rPr>
                <w:snapToGrid w:val="0"/>
                <w:sz w:val="28"/>
                <w:szCs w:val="28"/>
              </w:rPr>
            </w:pPr>
            <w:r>
              <w:rPr>
                <w:rFonts w:hint="eastAsia"/>
                <w:snapToGrid w:val="0"/>
                <w:sz w:val="28"/>
                <w:szCs w:val="28"/>
              </w:rPr>
              <w:t>化学需氧量</w:t>
            </w:r>
          </w:p>
          <w:p w14:paraId="40683FE7">
            <w:pPr>
              <w:ind w:firstLine="0" w:firstLineChars="0"/>
              <w:jc w:val="center"/>
              <w:rPr>
                <w:snapToGrid w:val="0"/>
                <w:sz w:val="28"/>
                <w:szCs w:val="28"/>
              </w:rPr>
            </w:pPr>
            <w:r>
              <w:rPr>
                <w:rFonts w:hint="eastAsia"/>
                <w:snapToGrid w:val="0"/>
                <w:sz w:val="28"/>
                <w:szCs w:val="28"/>
              </w:rPr>
              <w:t>（</w:t>
            </w:r>
            <w:r>
              <w:rPr>
                <w:snapToGrid w:val="0"/>
                <w:sz w:val="28"/>
                <w:szCs w:val="28"/>
              </w:rPr>
              <w:t>CODcr</w:t>
            </w:r>
            <w:r>
              <w:rPr>
                <w:rFonts w:hint="eastAsia"/>
                <w:snapToGrid w:val="0"/>
                <w:sz w:val="28"/>
                <w:szCs w:val="28"/>
              </w:rPr>
              <w:t>）</w:t>
            </w:r>
          </w:p>
        </w:tc>
        <w:tc>
          <w:tcPr>
            <w:tcW w:w="4678" w:type="dxa"/>
            <w:tcBorders>
              <w:top w:val="single" w:color="000000" w:sz="4" w:space="0"/>
              <w:left w:val="single" w:color="000000" w:sz="4" w:space="0"/>
              <w:bottom w:val="single" w:color="000000" w:sz="4" w:space="0"/>
              <w:right w:val="single" w:color="000000" w:sz="4" w:space="0"/>
            </w:tcBorders>
            <w:vAlign w:val="center"/>
          </w:tcPr>
          <w:p w14:paraId="7A6861F2">
            <w:pPr>
              <w:ind w:firstLine="0" w:firstLineChars="0"/>
              <w:jc w:val="center"/>
              <w:rPr>
                <w:snapToGrid w:val="0"/>
                <w:sz w:val="28"/>
                <w:szCs w:val="28"/>
              </w:rPr>
            </w:pPr>
            <w:r>
              <w:rPr>
                <w:rFonts w:hint="eastAsia"/>
                <w:snapToGrid w:val="0"/>
                <w:sz w:val="28"/>
                <w:szCs w:val="28"/>
              </w:rPr>
              <w:t>《水质化学需氧量的测定重铬酸盐法》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118289BC">
            <w:pPr>
              <w:ind w:firstLine="0" w:firstLineChars="0"/>
              <w:jc w:val="center"/>
              <w:rPr>
                <w:snapToGrid w:val="0"/>
                <w:sz w:val="28"/>
                <w:szCs w:val="28"/>
              </w:rPr>
            </w:pPr>
          </w:p>
          <w:p w14:paraId="57EABED9">
            <w:pPr>
              <w:ind w:firstLine="0" w:firstLineChars="0"/>
              <w:jc w:val="center"/>
              <w:rPr>
                <w:snapToGrid w:val="0"/>
                <w:sz w:val="28"/>
                <w:szCs w:val="28"/>
              </w:rPr>
            </w:pPr>
          </w:p>
          <w:p w14:paraId="63A86498">
            <w:pPr>
              <w:ind w:firstLine="0" w:firstLineChars="0"/>
              <w:jc w:val="center"/>
              <w:rPr>
                <w:snapToGrid w:val="0"/>
                <w:sz w:val="28"/>
                <w:szCs w:val="28"/>
              </w:rPr>
            </w:pPr>
            <w:r>
              <w:rPr>
                <w:snapToGrid w:val="0"/>
                <w:sz w:val="28"/>
                <w:szCs w:val="28"/>
              </w:rPr>
              <w:t>HJ 828-2017</w:t>
            </w:r>
          </w:p>
        </w:tc>
      </w:tr>
      <w:tr w14:paraId="099E46C8">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716C2A07">
            <w:pPr>
              <w:ind w:firstLine="0" w:firstLineChars="0"/>
              <w:jc w:val="center"/>
              <w:rPr>
                <w:snapToGrid w:val="0"/>
                <w:sz w:val="28"/>
                <w:szCs w:val="28"/>
              </w:rPr>
            </w:pPr>
            <w:r>
              <w:rPr>
                <w:rFonts w:hint="eastAsia"/>
                <w:snapToGrid w:val="0"/>
                <w:sz w:val="28"/>
                <w:szCs w:val="28"/>
              </w:rPr>
              <w:t>7</w:t>
            </w:r>
          </w:p>
        </w:tc>
        <w:tc>
          <w:tcPr>
            <w:tcW w:w="1701" w:type="dxa"/>
            <w:tcBorders>
              <w:top w:val="single" w:color="000000" w:sz="4" w:space="0"/>
              <w:left w:val="single" w:color="000000" w:sz="4" w:space="0"/>
              <w:bottom w:val="single" w:color="000000" w:sz="4" w:space="0"/>
              <w:right w:val="single" w:color="000000" w:sz="4" w:space="0"/>
            </w:tcBorders>
            <w:vAlign w:val="center"/>
          </w:tcPr>
          <w:p w14:paraId="5D9542C1">
            <w:pPr>
              <w:ind w:firstLine="0" w:firstLineChars="0"/>
              <w:jc w:val="center"/>
              <w:rPr>
                <w:snapToGrid w:val="0"/>
                <w:sz w:val="28"/>
                <w:szCs w:val="28"/>
              </w:rPr>
            </w:pPr>
            <w:r>
              <w:rPr>
                <w:rFonts w:hint="eastAsia"/>
                <w:snapToGrid w:val="0"/>
                <w:sz w:val="28"/>
                <w:szCs w:val="28"/>
              </w:rPr>
              <w:t>总磷</w:t>
            </w:r>
          </w:p>
        </w:tc>
        <w:tc>
          <w:tcPr>
            <w:tcW w:w="4678" w:type="dxa"/>
            <w:tcBorders>
              <w:top w:val="single" w:color="000000" w:sz="4" w:space="0"/>
              <w:left w:val="single" w:color="000000" w:sz="4" w:space="0"/>
              <w:bottom w:val="single" w:color="000000" w:sz="4" w:space="0"/>
              <w:right w:val="single" w:color="000000" w:sz="4" w:space="0"/>
            </w:tcBorders>
            <w:vAlign w:val="center"/>
          </w:tcPr>
          <w:p w14:paraId="422EDBD3">
            <w:pPr>
              <w:ind w:firstLine="0" w:firstLineChars="0"/>
              <w:jc w:val="center"/>
              <w:rPr>
                <w:snapToGrid w:val="0"/>
                <w:sz w:val="28"/>
                <w:szCs w:val="28"/>
              </w:rPr>
            </w:pPr>
            <w:r>
              <w:rPr>
                <w:rFonts w:hint="eastAsia"/>
                <w:snapToGrid w:val="0"/>
                <w:sz w:val="28"/>
                <w:szCs w:val="28"/>
              </w:rPr>
              <w:t>《水质总磷的测定钼酸铵分光光度法》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1AB41535">
            <w:pPr>
              <w:ind w:firstLine="0" w:firstLineChars="0"/>
              <w:jc w:val="center"/>
              <w:rPr>
                <w:snapToGrid w:val="0"/>
                <w:sz w:val="28"/>
                <w:szCs w:val="28"/>
              </w:rPr>
            </w:pPr>
            <w:r>
              <w:rPr>
                <w:snapToGrid w:val="0"/>
                <w:sz w:val="28"/>
                <w:szCs w:val="28"/>
              </w:rPr>
              <w:t>GB/T 11893-1989</w:t>
            </w:r>
          </w:p>
        </w:tc>
      </w:tr>
      <w:tr w14:paraId="55CF3F8E">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180E26CC">
            <w:pPr>
              <w:ind w:firstLine="0" w:firstLineChars="0"/>
              <w:jc w:val="center"/>
              <w:rPr>
                <w:snapToGrid w:val="0"/>
                <w:sz w:val="28"/>
                <w:szCs w:val="28"/>
              </w:rPr>
            </w:pPr>
            <w:r>
              <w:rPr>
                <w:rFonts w:hint="eastAsia"/>
                <w:snapToGrid w:val="0"/>
                <w:sz w:val="28"/>
                <w:szCs w:val="28"/>
              </w:rPr>
              <w:t>8</w:t>
            </w:r>
          </w:p>
        </w:tc>
        <w:tc>
          <w:tcPr>
            <w:tcW w:w="1701" w:type="dxa"/>
            <w:tcBorders>
              <w:top w:val="single" w:color="000000" w:sz="4" w:space="0"/>
              <w:left w:val="single" w:color="000000" w:sz="4" w:space="0"/>
              <w:bottom w:val="single" w:color="000000" w:sz="4" w:space="0"/>
              <w:right w:val="single" w:color="000000" w:sz="4" w:space="0"/>
            </w:tcBorders>
            <w:vAlign w:val="center"/>
          </w:tcPr>
          <w:p w14:paraId="71F3262A">
            <w:pPr>
              <w:ind w:firstLine="0" w:firstLineChars="0"/>
              <w:jc w:val="center"/>
              <w:rPr>
                <w:snapToGrid w:val="0"/>
                <w:sz w:val="28"/>
                <w:szCs w:val="28"/>
              </w:rPr>
            </w:pPr>
            <w:r>
              <w:rPr>
                <w:rFonts w:hint="eastAsia"/>
                <w:snapToGrid w:val="0"/>
                <w:sz w:val="28"/>
                <w:szCs w:val="28"/>
              </w:rPr>
              <w:t>总氮</w:t>
            </w:r>
          </w:p>
        </w:tc>
        <w:tc>
          <w:tcPr>
            <w:tcW w:w="4678" w:type="dxa"/>
            <w:tcBorders>
              <w:top w:val="single" w:color="000000" w:sz="4" w:space="0"/>
              <w:left w:val="single" w:color="000000" w:sz="4" w:space="0"/>
              <w:bottom w:val="single" w:color="000000" w:sz="4" w:space="0"/>
              <w:right w:val="single" w:color="000000" w:sz="4" w:space="0"/>
            </w:tcBorders>
            <w:vAlign w:val="center"/>
          </w:tcPr>
          <w:p w14:paraId="180C1318">
            <w:pPr>
              <w:ind w:firstLine="0" w:firstLineChars="0"/>
              <w:jc w:val="center"/>
              <w:rPr>
                <w:snapToGrid w:val="0"/>
                <w:sz w:val="28"/>
                <w:szCs w:val="28"/>
              </w:rPr>
            </w:pPr>
            <w:r>
              <w:rPr>
                <w:rFonts w:hint="eastAsia"/>
                <w:snapToGrid w:val="0"/>
                <w:sz w:val="28"/>
                <w:szCs w:val="28"/>
              </w:rPr>
              <w:t>《水质总氮的测定碱性过硫酸钾消解紫外分光光法》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224540AF">
            <w:pPr>
              <w:ind w:firstLine="0" w:firstLineChars="0"/>
              <w:jc w:val="center"/>
              <w:rPr>
                <w:snapToGrid w:val="0"/>
                <w:sz w:val="28"/>
                <w:szCs w:val="28"/>
              </w:rPr>
            </w:pPr>
            <w:r>
              <w:rPr>
                <w:snapToGrid w:val="0"/>
                <w:sz w:val="28"/>
                <w:szCs w:val="28"/>
              </w:rPr>
              <w:t>HJ 636-2012</w:t>
            </w:r>
          </w:p>
        </w:tc>
      </w:tr>
      <w:tr w14:paraId="39C1A3CD">
        <w:tblPrEx>
          <w:tblCellMar>
            <w:top w:w="0" w:type="dxa"/>
            <w:left w:w="0" w:type="dxa"/>
            <w:bottom w:w="0" w:type="dxa"/>
            <w:right w:w="0" w:type="dxa"/>
          </w:tblCellMar>
        </w:tblPrEx>
        <w:trPr>
          <w:trHeight w:val="568"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0AC61D74">
            <w:pPr>
              <w:ind w:firstLine="0" w:firstLineChars="0"/>
              <w:jc w:val="center"/>
              <w:rPr>
                <w:snapToGrid w:val="0"/>
                <w:sz w:val="28"/>
                <w:szCs w:val="28"/>
              </w:rPr>
            </w:pPr>
            <w:r>
              <w:rPr>
                <w:rFonts w:hint="eastAsia"/>
                <w:snapToGrid w:val="0"/>
                <w:sz w:val="28"/>
                <w:szCs w:val="28"/>
              </w:rPr>
              <w:t>9</w:t>
            </w:r>
          </w:p>
        </w:tc>
        <w:tc>
          <w:tcPr>
            <w:tcW w:w="1701" w:type="dxa"/>
            <w:tcBorders>
              <w:top w:val="single" w:color="000000" w:sz="4" w:space="0"/>
              <w:left w:val="single" w:color="000000" w:sz="4" w:space="0"/>
              <w:bottom w:val="single" w:color="000000" w:sz="4" w:space="0"/>
              <w:right w:val="single" w:color="000000" w:sz="4" w:space="0"/>
            </w:tcBorders>
            <w:vAlign w:val="center"/>
          </w:tcPr>
          <w:p w14:paraId="6D64B012">
            <w:pPr>
              <w:ind w:firstLine="0" w:firstLineChars="0"/>
              <w:jc w:val="center"/>
              <w:rPr>
                <w:snapToGrid w:val="0"/>
                <w:sz w:val="28"/>
                <w:szCs w:val="28"/>
              </w:rPr>
            </w:pPr>
            <w:r>
              <w:rPr>
                <w:rFonts w:hint="eastAsia"/>
                <w:snapToGrid w:val="0"/>
                <w:sz w:val="28"/>
                <w:szCs w:val="28"/>
              </w:rPr>
              <w:t>浊度</w:t>
            </w:r>
          </w:p>
        </w:tc>
        <w:tc>
          <w:tcPr>
            <w:tcW w:w="4678" w:type="dxa"/>
            <w:tcBorders>
              <w:top w:val="single" w:color="000000" w:sz="4" w:space="0"/>
              <w:left w:val="single" w:color="000000" w:sz="4" w:space="0"/>
              <w:bottom w:val="single" w:color="000000" w:sz="4" w:space="0"/>
              <w:right w:val="single" w:color="000000" w:sz="4" w:space="0"/>
            </w:tcBorders>
            <w:vAlign w:val="center"/>
          </w:tcPr>
          <w:p w14:paraId="4AC3A6F0">
            <w:pPr>
              <w:ind w:firstLine="0" w:firstLineChars="0"/>
              <w:jc w:val="center"/>
              <w:rPr>
                <w:snapToGrid w:val="0"/>
                <w:sz w:val="28"/>
                <w:szCs w:val="28"/>
              </w:rPr>
            </w:pPr>
            <w:r>
              <w:rPr>
                <w:rFonts w:hint="eastAsia"/>
                <w:snapToGrid w:val="0"/>
                <w:sz w:val="28"/>
                <w:szCs w:val="28"/>
              </w:rPr>
              <w:t>《水质浊度的测定浊度计法》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4EE81D87">
            <w:pPr>
              <w:ind w:firstLine="0" w:firstLineChars="0"/>
              <w:jc w:val="center"/>
              <w:rPr>
                <w:snapToGrid w:val="0"/>
                <w:sz w:val="28"/>
                <w:szCs w:val="28"/>
              </w:rPr>
            </w:pPr>
            <w:r>
              <w:rPr>
                <w:snapToGrid w:val="0"/>
                <w:sz w:val="28"/>
                <w:szCs w:val="28"/>
              </w:rPr>
              <w:t>HJ 1075-2019</w:t>
            </w:r>
          </w:p>
        </w:tc>
      </w:tr>
      <w:tr w14:paraId="0EB7BCFE">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54B5CE8E">
            <w:pPr>
              <w:ind w:firstLine="0" w:firstLineChars="0"/>
              <w:jc w:val="center"/>
              <w:rPr>
                <w:snapToGrid w:val="0"/>
                <w:sz w:val="28"/>
                <w:szCs w:val="28"/>
              </w:rPr>
            </w:pPr>
            <w:r>
              <w:rPr>
                <w:rFonts w:hint="eastAsia"/>
                <w:snapToGrid w:val="0"/>
                <w:sz w:val="28"/>
                <w:szCs w:val="28"/>
              </w:rPr>
              <w:t>10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C20AAE">
            <w:pPr>
              <w:ind w:firstLine="0" w:firstLineChars="0"/>
              <w:jc w:val="center"/>
              <w:rPr>
                <w:snapToGrid w:val="0"/>
                <w:sz w:val="28"/>
                <w:szCs w:val="28"/>
              </w:rPr>
            </w:pPr>
            <w:r>
              <w:rPr>
                <w:rFonts w:hint="eastAsia"/>
                <w:snapToGrid w:val="0"/>
                <w:sz w:val="28"/>
                <w:szCs w:val="28"/>
              </w:rPr>
              <w:t>氨氮</w:t>
            </w:r>
          </w:p>
        </w:tc>
        <w:tc>
          <w:tcPr>
            <w:tcW w:w="4678" w:type="dxa"/>
            <w:tcBorders>
              <w:top w:val="single" w:color="000000" w:sz="4" w:space="0"/>
              <w:left w:val="single" w:color="000000" w:sz="4" w:space="0"/>
              <w:bottom w:val="single" w:color="000000" w:sz="4" w:space="0"/>
              <w:right w:val="single" w:color="000000" w:sz="4" w:space="0"/>
            </w:tcBorders>
            <w:vAlign w:val="center"/>
          </w:tcPr>
          <w:p w14:paraId="7820A108">
            <w:pPr>
              <w:ind w:firstLine="0" w:firstLineChars="0"/>
              <w:jc w:val="center"/>
              <w:rPr>
                <w:snapToGrid w:val="0"/>
                <w:sz w:val="28"/>
                <w:szCs w:val="28"/>
              </w:rPr>
            </w:pPr>
            <w:r>
              <w:rPr>
                <w:rFonts w:hint="eastAsia"/>
                <w:snapToGrid w:val="0"/>
                <w:sz w:val="28"/>
                <w:szCs w:val="28"/>
              </w:rPr>
              <w:t>《水质氨氮的测定纳氏试剂分光光度法》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16CE985C">
            <w:pPr>
              <w:ind w:firstLine="0" w:firstLineChars="0"/>
              <w:jc w:val="center"/>
              <w:rPr>
                <w:snapToGrid w:val="0"/>
                <w:sz w:val="28"/>
                <w:szCs w:val="28"/>
              </w:rPr>
            </w:pPr>
            <w:r>
              <w:rPr>
                <w:snapToGrid w:val="0"/>
                <w:sz w:val="28"/>
                <w:szCs w:val="28"/>
              </w:rPr>
              <w:t>HJ 535-2009</w:t>
            </w:r>
          </w:p>
        </w:tc>
      </w:tr>
      <w:tr w14:paraId="4BBF8FE8">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39DA1F43">
            <w:pPr>
              <w:ind w:firstLine="0" w:firstLineChars="0"/>
              <w:jc w:val="center"/>
              <w:rPr>
                <w:snapToGrid w:val="0"/>
                <w:sz w:val="28"/>
                <w:szCs w:val="28"/>
              </w:rPr>
            </w:pPr>
            <w:r>
              <w:rPr>
                <w:rFonts w:hint="eastAsia"/>
                <w:snapToGrid w:val="0"/>
                <w:sz w:val="28"/>
                <w:szCs w:val="28"/>
              </w:rPr>
              <w:t>11</w:t>
            </w:r>
          </w:p>
        </w:tc>
        <w:tc>
          <w:tcPr>
            <w:tcW w:w="1701" w:type="dxa"/>
            <w:tcBorders>
              <w:top w:val="single" w:color="000000" w:sz="4" w:space="0"/>
              <w:left w:val="single" w:color="000000" w:sz="4" w:space="0"/>
              <w:bottom w:val="single" w:color="000000" w:sz="4" w:space="0"/>
              <w:right w:val="single" w:color="000000" w:sz="4" w:space="0"/>
            </w:tcBorders>
            <w:vAlign w:val="center"/>
          </w:tcPr>
          <w:p w14:paraId="7FEE0FA6">
            <w:pPr>
              <w:ind w:firstLine="0" w:firstLineChars="0"/>
              <w:jc w:val="center"/>
              <w:rPr>
                <w:snapToGrid w:val="0"/>
                <w:sz w:val="28"/>
                <w:szCs w:val="28"/>
              </w:rPr>
            </w:pPr>
            <w:r>
              <w:rPr>
                <w:rFonts w:hint="eastAsia"/>
                <w:snapToGrid w:val="0"/>
                <w:sz w:val="28"/>
                <w:szCs w:val="28"/>
              </w:rPr>
              <w:t>阴离子表面活性剂</w:t>
            </w:r>
          </w:p>
        </w:tc>
        <w:tc>
          <w:tcPr>
            <w:tcW w:w="4678" w:type="dxa"/>
            <w:tcBorders>
              <w:top w:val="single" w:color="000000" w:sz="4" w:space="0"/>
              <w:left w:val="single" w:color="000000" w:sz="4" w:space="0"/>
              <w:bottom w:val="single" w:color="000000" w:sz="4" w:space="0"/>
              <w:right w:val="single" w:color="000000" w:sz="4" w:space="0"/>
            </w:tcBorders>
            <w:vAlign w:val="center"/>
          </w:tcPr>
          <w:p w14:paraId="6ADB49FD">
            <w:pPr>
              <w:ind w:firstLine="0" w:firstLineChars="0"/>
              <w:jc w:val="center"/>
              <w:rPr>
                <w:snapToGrid w:val="0"/>
                <w:sz w:val="28"/>
                <w:szCs w:val="28"/>
              </w:rPr>
            </w:pPr>
            <w:r>
              <w:rPr>
                <w:rFonts w:hint="eastAsia"/>
                <w:snapToGrid w:val="0"/>
                <w:sz w:val="28"/>
                <w:szCs w:val="28"/>
              </w:rPr>
              <w:t>《水质阴离子表面活性剂的测定甲蓝分光光度法》</w:t>
            </w:r>
          </w:p>
        </w:tc>
        <w:tc>
          <w:tcPr>
            <w:tcW w:w="1984" w:type="dxa"/>
            <w:tcBorders>
              <w:top w:val="single" w:color="000000" w:sz="4" w:space="0"/>
              <w:left w:val="single" w:color="000000" w:sz="4" w:space="0"/>
              <w:bottom w:val="single" w:color="000000" w:sz="4" w:space="0"/>
              <w:right w:val="single" w:color="000000" w:sz="4" w:space="0"/>
            </w:tcBorders>
            <w:vAlign w:val="center"/>
          </w:tcPr>
          <w:p w14:paraId="79B26452">
            <w:pPr>
              <w:ind w:firstLine="0" w:firstLineChars="0"/>
              <w:jc w:val="center"/>
              <w:rPr>
                <w:snapToGrid w:val="0"/>
                <w:sz w:val="28"/>
                <w:szCs w:val="28"/>
              </w:rPr>
            </w:pPr>
            <w:r>
              <w:rPr>
                <w:snapToGrid w:val="0"/>
                <w:sz w:val="28"/>
                <w:szCs w:val="28"/>
              </w:rPr>
              <w:t>GB/T 7494-1987</w:t>
            </w:r>
          </w:p>
        </w:tc>
      </w:tr>
      <w:tr w14:paraId="71F3761C">
        <w:tblPrEx>
          <w:tblCellMar>
            <w:top w:w="0" w:type="dxa"/>
            <w:left w:w="0" w:type="dxa"/>
            <w:bottom w:w="0" w:type="dxa"/>
            <w:right w:w="0"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vAlign w:val="center"/>
          </w:tcPr>
          <w:p w14:paraId="0F008356">
            <w:pPr>
              <w:ind w:firstLine="0" w:firstLineChars="0"/>
              <w:jc w:val="center"/>
              <w:rPr>
                <w:snapToGrid w:val="0"/>
                <w:sz w:val="28"/>
                <w:szCs w:val="28"/>
              </w:rPr>
            </w:pPr>
            <w:r>
              <w:rPr>
                <w:rFonts w:hint="eastAsia"/>
                <w:snapToGrid w:val="0"/>
                <w:sz w:val="28"/>
                <w:szCs w:val="28"/>
              </w:rPr>
              <w:t>12</w:t>
            </w:r>
          </w:p>
        </w:tc>
        <w:tc>
          <w:tcPr>
            <w:tcW w:w="1701" w:type="dxa"/>
            <w:tcBorders>
              <w:top w:val="single" w:color="000000" w:sz="4" w:space="0"/>
              <w:left w:val="single" w:color="000000" w:sz="4" w:space="0"/>
              <w:bottom w:val="single" w:color="000000" w:sz="4" w:space="0"/>
              <w:right w:val="single" w:color="000000" w:sz="4" w:space="0"/>
            </w:tcBorders>
            <w:vAlign w:val="center"/>
          </w:tcPr>
          <w:p w14:paraId="21BB3BBB">
            <w:pPr>
              <w:ind w:firstLine="0" w:firstLineChars="0"/>
              <w:jc w:val="center"/>
              <w:rPr>
                <w:snapToGrid w:val="0"/>
                <w:sz w:val="28"/>
                <w:szCs w:val="28"/>
              </w:rPr>
            </w:pPr>
            <w:r>
              <w:rPr>
                <w:rFonts w:hint="eastAsia"/>
                <w:snapToGrid w:val="0"/>
                <w:sz w:val="28"/>
                <w:szCs w:val="28"/>
              </w:rPr>
              <w:t>溶解性总固体</w:t>
            </w:r>
          </w:p>
        </w:tc>
        <w:tc>
          <w:tcPr>
            <w:tcW w:w="4678" w:type="dxa"/>
            <w:tcBorders>
              <w:top w:val="single" w:color="000000" w:sz="4" w:space="0"/>
              <w:left w:val="single" w:color="000000" w:sz="4" w:space="0"/>
              <w:bottom w:val="single" w:color="000000" w:sz="4" w:space="0"/>
              <w:right w:val="single" w:color="000000" w:sz="4" w:space="0"/>
            </w:tcBorders>
            <w:vAlign w:val="center"/>
          </w:tcPr>
          <w:p w14:paraId="26EF4555">
            <w:pPr>
              <w:ind w:firstLine="0" w:firstLineChars="0"/>
              <w:jc w:val="center"/>
              <w:rPr>
                <w:snapToGrid w:val="0"/>
                <w:sz w:val="28"/>
                <w:szCs w:val="28"/>
              </w:rPr>
            </w:pPr>
            <w:r>
              <w:rPr>
                <w:rFonts w:hint="eastAsia"/>
                <w:snapToGrid w:val="0"/>
                <w:sz w:val="28"/>
                <w:szCs w:val="28"/>
              </w:rPr>
              <w:t>《水和废水监测分析方法》（第四版增补版）</w:t>
            </w:r>
            <w:r>
              <w:rPr>
                <w:rFonts w:hint="eastAsia"/>
                <w:snapToGrid w:val="0"/>
                <w:sz w:val="28"/>
                <w:szCs w:val="28"/>
                <w:lang w:eastAsia="zh-CN"/>
              </w:rPr>
              <w:t>中华人民共和国环境保护部</w:t>
            </w:r>
            <w:r>
              <w:rPr>
                <w:snapToGrid w:val="0"/>
                <w:sz w:val="28"/>
                <w:szCs w:val="28"/>
              </w:rPr>
              <w:t xml:space="preserve"> 2002</w:t>
            </w:r>
            <w:r>
              <w:rPr>
                <w:rFonts w:hint="eastAsia"/>
                <w:snapToGrid w:val="0"/>
                <w:sz w:val="28"/>
                <w:szCs w:val="28"/>
              </w:rPr>
              <w:t>年</w:t>
            </w:r>
            <w:r>
              <w:rPr>
                <w:snapToGrid w:val="0"/>
                <w:sz w:val="28"/>
                <w:szCs w:val="28"/>
              </w:rPr>
              <w:t xml:space="preserve"> 103-105℃</w:t>
            </w:r>
            <w:r>
              <w:rPr>
                <w:rFonts w:hint="eastAsia"/>
                <w:snapToGrid w:val="0"/>
                <w:sz w:val="28"/>
                <w:szCs w:val="28"/>
              </w:rPr>
              <w:t>烘干的可滤残渣（</w:t>
            </w:r>
            <w:r>
              <w:rPr>
                <w:snapToGrid w:val="0"/>
                <w:sz w:val="28"/>
                <w:szCs w:val="28"/>
              </w:rPr>
              <w:t>B</w:t>
            </w:r>
            <w:r>
              <w:rPr>
                <w:rFonts w:hint="eastAsia"/>
                <w:snapToGrid w:val="0"/>
                <w:sz w:val="28"/>
                <w:szCs w:val="28"/>
              </w:rPr>
              <w:t>）</w:t>
            </w:r>
            <w:r>
              <w:rPr>
                <w:snapToGrid w:val="0"/>
                <w:sz w:val="28"/>
                <w:szCs w:val="28"/>
              </w:rPr>
              <w:t>3.1.7</w:t>
            </w:r>
            <w:r>
              <w:rPr>
                <w:rFonts w:hint="eastAsia"/>
                <w:snapToGrid w:val="0"/>
                <w:sz w:val="28"/>
                <w:szCs w:val="28"/>
              </w:rPr>
              <w:t>（</w:t>
            </w:r>
            <w:r>
              <w:rPr>
                <w:snapToGrid w:val="0"/>
                <w:sz w:val="28"/>
                <w:szCs w:val="28"/>
              </w:rPr>
              <w:t>2</w:t>
            </w:r>
            <w:r>
              <w:rPr>
                <w:rFonts w:hint="eastAsia"/>
                <w:snapToGrid w:val="0"/>
                <w:sz w:val="28"/>
                <w:szCs w:val="28"/>
              </w:rPr>
              <w:t>）</w:t>
            </w:r>
          </w:p>
        </w:tc>
        <w:tc>
          <w:tcPr>
            <w:tcW w:w="1984" w:type="dxa"/>
            <w:tcBorders>
              <w:top w:val="single" w:color="000000" w:sz="4" w:space="0"/>
              <w:left w:val="single" w:color="000000" w:sz="4" w:space="0"/>
              <w:bottom w:val="single" w:color="000000" w:sz="4" w:space="0"/>
              <w:right w:val="single" w:color="000000" w:sz="4" w:space="0"/>
            </w:tcBorders>
            <w:vAlign w:val="center"/>
          </w:tcPr>
          <w:p w14:paraId="4443A3E6">
            <w:pPr>
              <w:ind w:firstLine="0" w:firstLineChars="0"/>
              <w:jc w:val="center"/>
              <w:rPr>
                <w:snapToGrid w:val="0"/>
                <w:sz w:val="28"/>
                <w:szCs w:val="28"/>
              </w:rPr>
            </w:pPr>
          </w:p>
        </w:tc>
      </w:tr>
    </w:tbl>
    <w:p w14:paraId="26BF3D5D">
      <w:r>
        <w:rPr>
          <w:rFonts w:hint="eastAsia"/>
        </w:rPr>
        <w:t>注：若检测方法有变动，则按照最新的方法开展项目监测事宜。</w:t>
      </w:r>
    </w:p>
    <w:p w14:paraId="6012A5E3">
      <w:pPr>
        <w:pStyle w:val="4"/>
      </w:pPr>
      <w:bookmarkStart w:id="76" w:name="_Toc201613737"/>
      <w:r>
        <w:rPr>
          <w:rFonts w:hint="eastAsia"/>
        </w:rPr>
        <w:t>土壤环境应急监测</w:t>
      </w:r>
      <w:bookmarkEnd w:id="76"/>
    </w:p>
    <w:p w14:paraId="4672CC4F">
      <w:r>
        <w:rPr>
          <w:rFonts w:hint="eastAsia"/>
        </w:rPr>
        <w:t>监测项目：pH、总石油烃、铜、锌等多种重金属，具体监测指标见下表（根据突发环境事件的具体情况，可进行删减或增加）。</w:t>
      </w:r>
    </w:p>
    <w:p w14:paraId="3D14BA2E">
      <w:r>
        <w:rPr>
          <w:rFonts w:hint="eastAsia"/>
        </w:rPr>
        <w:t>监测点位：污染事故发生处。</w:t>
      </w:r>
    </w:p>
    <w:p w14:paraId="5F375B7D">
      <w:pPr>
        <w:pStyle w:val="12"/>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4.8</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3</w:t>
      </w:r>
      <w:r>
        <w:fldChar w:fldCharType="end"/>
      </w:r>
      <w:r>
        <w:rPr>
          <w:rFonts w:hint="eastAsia"/>
        </w:rPr>
        <w:t xml:space="preserve"> 土壤监测项目和方法</w:t>
      </w:r>
    </w:p>
    <w:tbl>
      <w:tblPr>
        <w:tblStyle w:val="2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702"/>
        <w:gridCol w:w="4117"/>
        <w:gridCol w:w="1765"/>
      </w:tblGrid>
      <w:tr w14:paraId="79E1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Header/>
        </w:trPr>
        <w:tc>
          <w:tcPr>
            <w:tcW w:w="716" w:type="dxa"/>
            <w:vAlign w:val="center"/>
          </w:tcPr>
          <w:p w14:paraId="69BDB003">
            <w:pPr>
              <w:ind w:firstLine="0" w:firstLineChars="0"/>
              <w:jc w:val="center"/>
              <w:rPr>
                <w:b/>
                <w:bCs/>
                <w:snapToGrid w:val="0"/>
                <w:sz w:val="28"/>
                <w:szCs w:val="28"/>
              </w:rPr>
            </w:pPr>
            <w:r>
              <w:rPr>
                <w:rFonts w:hint="eastAsia"/>
                <w:b/>
                <w:bCs/>
                <w:snapToGrid w:val="0"/>
                <w:sz w:val="28"/>
                <w:szCs w:val="28"/>
              </w:rPr>
              <w:t>序号</w:t>
            </w:r>
          </w:p>
        </w:tc>
        <w:tc>
          <w:tcPr>
            <w:tcW w:w="1702" w:type="dxa"/>
            <w:vAlign w:val="center"/>
          </w:tcPr>
          <w:p w14:paraId="2D16489F">
            <w:pPr>
              <w:ind w:firstLine="0" w:firstLineChars="0"/>
              <w:jc w:val="center"/>
              <w:rPr>
                <w:b/>
                <w:bCs/>
                <w:snapToGrid w:val="0"/>
                <w:sz w:val="28"/>
                <w:szCs w:val="28"/>
              </w:rPr>
            </w:pPr>
            <w:r>
              <w:rPr>
                <w:rFonts w:hint="eastAsia"/>
                <w:b/>
                <w:bCs/>
                <w:snapToGrid w:val="0"/>
                <w:sz w:val="28"/>
                <w:szCs w:val="28"/>
              </w:rPr>
              <w:t>监测因子</w:t>
            </w:r>
          </w:p>
        </w:tc>
        <w:tc>
          <w:tcPr>
            <w:tcW w:w="4117" w:type="dxa"/>
            <w:vAlign w:val="center"/>
          </w:tcPr>
          <w:p w14:paraId="4AECB3F5">
            <w:pPr>
              <w:ind w:firstLine="0" w:firstLineChars="0"/>
              <w:jc w:val="center"/>
              <w:rPr>
                <w:b/>
                <w:bCs/>
                <w:snapToGrid w:val="0"/>
                <w:sz w:val="28"/>
                <w:szCs w:val="28"/>
              </w:rPr>
            </w:pPr>
            <w:r>
              <w:rPr>
                <w:rFonts w:hint="eastAsia"/>
                <w:b/>
                <w:bCs/>
                <w:snapToGrid w:val="0"/>
                <w:sz w:val="28"/>
                <w:szCs w:val="28"/>
              </w:rPr>
              <w:t>检测方法</w:t>
            </w:r>
          </w:p>
        </w:tc>
        <w:tc>
          <w:tcPr>
            <w:tcW w:w="1765" w:type="dxa"/>
            <w:vAlign w:val="center"/>
          </w:tcPr>
          <w:p w14:paraId="75C0A0AE">
            <w:pPr>
              <w:ind w:firstLine="0" w:firstLineChars="0"/>
              <w:jc w:val="center"/>
              <w:rPr>
                <w:b/>
                <w:bCs/>
                <w:snapToGrid w:val="0"/>
                <w:sz w:val="28"/>
                <w:szCs w:val="28"/>
              </w:rPr>
            </w:pPr>
            <w:r>
              <w:rPr>
                <w:rFonts w:hint="eastAsia"/>
                <w:b/>
                <w:bCs/>
                <w:snapToGrid w:val="0"/>
                <w:sz w:val="28"/>
                <w:szCs w:val="28"/>
              </w:rPr>
              <w:t>方法来源</w:t>
            </w:r>
          </w:p>
        </w:tc>
      </w:tr>
      <w:tr w14:paraId="6916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716" w:type="dxa"/>
            <w:vAlign w:val="center"/>
          </w:tcPr>
          <w:p w14:paraId="50C30C91">
            <w:pPr>
              <w:ind w:firstLine="0" w:firstLineChars="0"/>
              <w:jc w:val="center"/>
              <w:rPr>
                <w:snapToGrid w:val="0"/>
                <w:sz w:val="28"/>
                <w:szCs w:val="28"/>
              </w:rPr>
            </w:pPr>
            <w:r>
              <w:rPr>
                <w:rFonts w:hint="eastAsia"/>
                <w:snapToGrid w:val="0"/>
                <w:sz w:val="28"/>
                <w:szCs w:val="28"/>
              </w:rPr>
              <w:t>1</w:t>
            </w:r>
          </w:p>
        </w:tc>
        <w:tc>
          <w:tcPr>
            <w:tcW w:w="1702" w:type="dxa"/>
            <w:vAlign w:val="center"/>
          </w:tcPr>
          <w:p w14:paraId="65C5EAD1">
            <w:pPr>
              <w:ind w:firstLine="0" w:firstLineChars="0"/>
              <w:jc w:val="center"/>
              <w:rPr>
                <w:snapToGrid w:val="0"/>
                <w:sz w:val="28"/>
                <w:szCs w:val="28"/>
              </w:rPr>
            </w:pPr>
            <w:r>
              <w:rPr>
                <w:snapToGrid w:val="0"/>
                <w:sz w:val="28"/>
                <w:szCs w:val="28"/>
              </w:rPr>
              <w:t xml:space="preserve">pH </w:t>
            </w:r>
            <w:r>
              <w:rPr>
                <w:rFonts w:hint="eastAsia"/>
                <w:snapToGrid w:val="0"/>
                <w:sz w:val="28"/>
                <w:szCs w:val="28"/>
              </w:rPr>
              <w:t>值</w:t>
            </w:r>
          </w:p>
        </w:tc>
        <w:tc>
          <w:tcPr>
            <w:tcW w:w="4117" w:type="dxa"/>
            <w:vAlign w:val="center"/>
          </w:tcPr>
          <w:p w14:paraId="74CE5373">
            <w:pPr>
              <w:ind w:firstLine="0" w:firstLineChars="0"/>
              <w:jc w:val="center"/>
              <w:rPr>
                <w:snapToGrid w:val="0"/>
                <w:sz w:val="28"/>
                <w:szCs w:val="28"/>
              </w:rPr>
            </w:pPr>
            <w:r>
              <w:rPr>
                <w:rFonts w:hint="eastAsia"/>
                <w:snapToGrid w:val="0"/>
                <w:sz w:val="28"/>
                <w:szCs w:val="28"/>
              </w:rPr>
              <w:t>《土壤</w:t>
            </w:r>
            <w:r>
              <w:rPr>
                <w:snapToGrid w:val="0"/>
                <w:sz w:val="28"/>
                <w:szCs w:val="28"/>
              </w:rPr>
              <w:t xml:space="preserve"> pH </w:t>
            </w:r>
            <w:r>
              <w:rPr>
                <w:rFonts w:hint="eastAsia"/>
                <w:snapToGrid w:val="0"/>
                <w:sz w:val="28"/>
                <w:szCs w:val="28"/>
              </w:rPr>
              <w:t>值的测定电位法》</w:t>
            </w:r>
          </w:p>
        </w:tc>
        <w:tc>
          <w:tcPr>
            <w:tcW w:w="1765" w:type="dxa"/>
            <w:vAlign w:val="center"/>
          </w:tcPr>
          <w:p w14:paraId="2A6468D3">
            <w:pPr>
              <w:ind w:firstLine="0" w:firstLineChars="0"/>
              <w:jc w:val="center"/>
              <w:rPr>
                <w:snapToGrid w:val="0"/>
                <w:sz w:val="28"/>
                <w:szCs w:val="28"/>
              </w:rPr>
            </w:pPr>
            <w:r>
              <w:rPr>
                <w:snapToGrid w:val="0"/>
                <w:sz w:val="28"/>
                <w:szCs w:val="28"/>
              </w:rPr>
              <w:t>HJ 962-2018</w:t>
            </w:r>
          </w:p>
        </w:tc>
      </w:tr>
      <w:tr w14:paraId="192C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575B64B">
            <w:pPr>
              <w:ind w:firstLine="0" w:firstLineChars="0"/>
              <w:jc w:val="center"/>
              <w:rPr>
                <w:snapToGrid w:val="0"/>
                <w:sz w:val="28"/>
                <w:szCs w:val="28"/>
              </w:rPr>
            </w:pPr>
            <w:r>
              <w:rPr>
                <w:rFonts w:hint="eastAsia"/>
                <w:snapToGrid w:val="0"/>
                <w:sz w:val="28"/>
                <w:szCs w:val="28"/>
              </w:rPr>
              <w:t>2</w:t>
            </w:r>
          </w:p>
        </w:tc>
        <w:tc>
          <w:tcPr>
            <w:tcW w:w="1702" w:type="dxa"/>
            <w:vAlign w:val="center"/>
          </w:tcPr>
          <w:p w14:paraId="5FDF1C35">
            <w:pPr>
              <w:ind w:firstLine="0" w:firstLineChars="0"/>
              <w:jc w:val="center"/>
              <w:rPr>
                <w:snapToGrid w:val="0"/>
                <w:sz w:val="28"/>
                <w:szCs w:val="28"/>
              </w:rPr>
            </w:pPr>
            <w:r>
              <w:rPr>
                <w:rFonts w:hint="eastAsia"/>
                <w:snapToGrid w:val="0"/>
                <w:sz w:val="28"/>
                <w:szCs w:val="28"/>
              </w:rPr>
              <w:t>砷</w:t>
            </w:r>
          </w:p>
        </w:tc>
        <w:tc>
          <w:tcPr>
            <w:tcW w:w="4117" w:type="dxa"/>
            <w:vMerge w:val="restart"/>
            <w:vAlign w:val="center"/>
          </w:tcPr>
          <w:p w14:paraId="0D4A099B">
            <w:pPr>
              <w:ind w:firstLine="0" w:firstLineChars="0"/>
              <w:jc w:val="center"/>
              <w:rPr>
                <w:snapToGrid w:val="0"/>
                <w:sz w:val="28"/>
                <w:szCs w:val="28"/>
              </w:rPr>
            </w:pPr>
            <w:r>
              <w:rPr>
                <w:rFonts w:hint="eastAsia"/>
                <w:snapToGrid w:val="0"/>
                <w:sz w:val="28"/>
                <w:szCs w:val="28"/>
              </w:rPr>
              <w:t>《土壤和沉积物汞、砷、硒、铋、锑的测定微波消解</w:t>
            </w:r>
            <w:r>
              <w:rPr>
                <w:snapToGrid w:val="0"/>
                <w:sz w:val="28"/>
                <w:szCs w:val="28"/>
              </w:rPr>
              <w:t>/</w:t>
            </w:r>
            <w:r>
              <w:rPr>
                <w:rFonts w:hint="eastAsia"/>
                <w:snapToGrid w:val="0"/>
                <w:sz w:val="28"/>
                <w:szCs w:val="28"/>
              </w:rPr>
              <w:t>原子荧光法》</w:t>
            </w:r>
          </w:p>
        </w:tc>
        <w:tc>
          <w:tcPr>
            <w:tcW w:w="1765" w:type="dxa"/>
            <w:vMerge w:val="restart"/>
            <w:vAlign w:val="center"/>
          </w:tcPr>
          <w:p w14:paraId="6C5F2572">
            <w:pPr>
              <w:ind w:firstLine="0" w:firstLineChars="0"/>
              <w:jc w:val="center"/>
              <w:rPr>
                <w:snapToGrid w:val="0"/>
                <w:sz w:val="28"/>
                <w:szCs w:val="28"/>
              </w:rPr>
            </w:pPr>
            <w:r>
              <w:rPr>
                <w:snapToGrid w:val="0"/>
                <w:sz w:val="28"/>
                <w:szCs w:val="28"/>
              </w:rPr>
              <w:t>HJ 680-2013</w:t>
            </w:r>
          </w:p>
        </w:tc>
      </w:tr>
      <w:tr w14:paraId="1461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59133127">
            <w:pPr>
              <w:ind w:firstLine="0" w:firstLineChars="0"/>
              <w:jc w:val="center"/>
              <w:rPr>
                <w:snapToGrid w:val="0"/>
                <w:sz w:val="28"/>
                <w:szCs w:val="28"/>
              </w:rPr>
            </w:pPr>
            <w:r>
              <w:rPr>
                <w:rFonts w:hint="eastAsia"/>
                <w:snapToGrid w:val="0"/>
                <w:sz w:val="28"/>
                <w:szCs w:val="28"/>
              </w:rPr>
              <w:t>3</w:t>
            </w:r>
          </w:p>
        </w:tc>
        <w:tc>
          <w:tcPr>
            <w:tcW w:w="1702" w:type="dxa"/>
            <w:vAlign w:val="center"/>
          </w:tcPr>
          <w:p w14:paraId="50517D6F">
            <w:pPr>
              <w:ind w:firstLine="0" w:firstLineChars="0"/>
              <w:jc w:val="center"/>
              <w:rPr>
                <w:snapToGrid w:val="0"/>
                <w:sz w:val="28"/>
                <w:szCs w:val="28"/>
              </w:rPr>
            </w:pPr>
            <w:r>
              <w:rPr>
                <w:rFonts w:hint="eastAsia"/>
                <w:snapToGrid w:val="0"/>
                <w:sz w:val="28"/>
                <w:szCs w:val="28"/>
              </w:rPr>
              <w:t>汞</w:t>
            </w:r>
          </w:p>
        </w:tc>
        <w:tc>
          <w:tcPr>
            <w:tcW w:w="4117" w:type="dxa"/>
            <w:vMerge w:val="continue"/>
            <w:vAlign w:val="center"/>
          </w:tcPr>
          <w:p w14:paraId="6145E41D">
            <w:pPr>
              <w:ind w:firstLine="0" w:firstLineChars="0"/>
              <w:jc w:val="center"/>
              <w:rPr>
                <w:snapToGrid w:val="0"/>
                <w:sz w:val="28"/>
                <w:szCs w:val="28"/>
              </w:rPr>
            </w:pPr>
          </w:p>
        </w:tc>
        <w:tc>
          <w:tcPr>
            <w:tcW w:w="1765" w:type="dxa"/>
            <w:vMerge w:val="continue"/>
            <w:vAlign w:val="center"/>
          </w:tcPr>
          <w:p w14:paraId="514D0FBD">
            <w:pPr>
              <w:ind w:firstLine="0" w:firstLineChars="0"/>
              <w:jc w:val="center"/>
              <w:rPr>
                <w:snapToGrid w:val="0"/>
                <w:sz w:val="28"/>
                <w:szCs w:val="28"/>
              </w:rPr>
            </w:pPr>
          </w:p>
        </w:tc>
      </w:tr>
      <w:tr w14:paraId="1DFD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3052296">
            <w:pPr>
              <w:ind w:firstLine="0" w:firstLineChars="0"/>
              <w:jc w:val="center"/>
              <w:rPr>
                <w:snapToGrid w:val="0"/>
                <w:sz w:val="28"/>
                <w:szCs w:val="28"/>
              </w:rPr>
            </w:pPr>
            <w:r>
              <w:rPr>
                <w:rFonts w:hint="eastAsia"/>
                <w:snapToGrid w:val="0"/>
                <w:sz w:val="28"/>
                <w:szCs w:val="28"/>
              </w:rPr>
              <w:t>4</w:t>
            </w:r>
          </w:p>
        </w:tc>
        <w:tc>
          <w:tcPr>
            <w:tcW w:w="1702" w:type="dxa"/>
            <w:vAlign w:val="center"/>
          </w:tcPr>
          <w:p w14:paraId="770C84D1">
            <w:pPr>
              <w:ind w:firstLine="0" w:firstLineChars="0"/>
              <w:jc w:val="center"/>
              <w:rPr>
                <w:snapToGrid w:val="0"/>
                <w:sz w:val="28"/>
                <w:szCs w:val="28"/>
              </w:rPr>
            </w:pPr>
            <w:r>
              <w:rPr>
                <w:rFonts w:hint="eastAsia"/>
                <w:snapToGrid w:val="0"/>
                <w:sz w:val="28"/>
                <w:szCs w:val="28"/>
              </w:rPr>
              <w:t>铅</w:t>
            </w:r>
          </w:p>
        </w:tc>
        <w:tc>
          <w:tcPr>
            <w:tcW w:w="4117" w:type="dxa"/>
            <w:vMerge w:val="restart"/>
            <w:vAlign w:val="center"/>
          </w:tcPr>
          <w:p w14:paraId="36504C33">
            <w:pPr>
              <w:ind w:firstLine="0" w:firstLineChars="0"/>
              <w:jc w:val="center"/>
              <w:rPr>
                <w:snapToGrid w:val="0"/>
                <w:sz w:val="28"/>
                <w:szCs w:val="28"/>
              </w:rPr>
            </w:pPr>
            <w:r>
              <w:rPr>
                <w:rFonts w:hint="eastAsia"/>
                <w:snapToGrid w:val="0"/>
                <w:sz w:val="28"/>
                <w:szCs w:val="28"/>
              </w:rPr>
              <w:t>《土壤质量铅、镉的测定石墨炉原子吸收分光光度法》</w:t>
            </w:r>
          </w:p>
        </w:tc>
        <w:tc>
          <w:tcPr>
            <w:tcW w:w="1765" w:type="dxa"/>
            <w:vMerge w:val="restart"/>
            <w:vAlign w:val="center"/>
          </w:tcPr>
          <w:p w14:paraId="41881E43">
            <w:pPr>
              <w:ind w:firstLine="0" w:firstLineChars="0"/>
              <w:jc w:val="center"/>
              <w:rPr>
                <w:snapToGrid w:val="0"/>
                <w:sz w:val="28"/>
                <w:szCs w:val="28"/>
              </w:rPr>
            </w:pPr>
            <w:r>
              <w:rPr>
                <w:snapToGrid w:val="0"/>
                <w:sz w:val="28"/>
                <w:szCs w:val="28"/>
              </w:rPr>
              <w:t>GB/T 17141-1997</w:t>
            </w:r>
          </w:p>
        </w:tc>
      </w:tr>
      <w:tr w14:paraId="4297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2D9828FF">
            <w:pPr>
              <w:ind w:firstLine="0" w:firstLineChars="0"/>
              <w:jc w:val="center"/>
              <w:rPr>
                <w:snapToGrid w:val="0"/>
                <w:sz w:val="28"/>
                <w:szCs w:val="28"/>
              </w:rPr>
            </w:pPr>
            <w:r>
              <w:rPr>
                <w:rFonts w:hint="eastAsia"/>
                <w:snapToGrid w:val="0"/>
                <w:sz w:val="28"/>
                <w:szCs w:val="28"/>
              </w:rPr>
              <w:t>5</w:t>
            </w:r>
          </w:p>
        </w:tc>
        <w:tc>
          <w:tcPr>
            <w:tcW w:w="1702" w:type="dxa"/>
            <w:vAlign w:val="center"/>
          </w:tcPr>
          <w:p w14:paraId="416979FB">
            <w:pPr>
              <w:ind w:firstLine="0" w:firstLineChars="0"/>
              <w:jc w:val="center"/>
              <w:rPr>
                <w:snapToGrid w:val="0"/>
                <w:sz w:val="28"/>
                <w:szCs w:val="28"/>
              </w:rPr>
            </w:pPr>
            <w:r>
              <w:rPr>
                <w:rFonts w:hint="eastAsia"/>
                <w:snapToGrid w:val="0"/>
                <w:sz w:val="28"/>
                <w:szCs w:val="28"/>
              </w:rPr>
              <w:t>镉</w:t>
            </w:r>
          </w:p>
        </w:tc>
        <w:tc>
          <w:tcPr>
            <w:tcW w:w="4117" w:type="dxa"/>
            <w:vMerge w:val="continue"/>
            <w:vAlign w:val="center"/>
          </w:tcPr>
          <w:p w14:paraId="067966A2">
            <w:pPr>
              <w:ind w:firstLine="0" w:firstLineChars="0"/>
              <w:jc w:val="center"/>
              <w:rPr>
                <w:snapToGrid w:val="0"/>
                <w:sz w:val="28"/>
                <w:szCs w:val="28"/>
              </w:rPr>
            </w:pPr>
          </w:p>
        </w:tc>
        <w:tc>
          <w:tcPr>
            <w:tcW w:w="1765" w:type="dxa"/>
            <w:vMerge w:val="continue"/>
            <w:vAlign w:val="center"/>
          </w:tcPr>
          <w:p w14:paraId="7A62FD29">
            <w:pPr>
              <w:ind w:firstLine="0" w:firstLineChars="0"/>
              <w:jc w:val="center"/>
              <w:rPr>
                <w:snapToGrid w:val="0"/>
                <w:sz w:val="28"/>
                <w:szCs w:val="28"/>
              </w:rPr>
            </w:pPr>
          </w:p>
        </w:tc>
      </w:tr>
      <w:tr w14:paraId="3D76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366C7932">
            <w:pPr>
              <w:ind w:firstLine="0" w:firstLineChars="0"/>
              <w:jc w:val="center"/>
              <w:rPr>
                <w:snapToGrid w:val="0"/>
                <w:sz w:val="28"/>
                <w:szCs w:val="28"/>
              </w:rPr>
            </w:pPr>
            <w:r>
              <w:rPr>
                <w:rFonts w:hint="eastAsia"/>
                <w:snapToGrid w:val="0"/>
                <w:sz w:val="28"/>
                <w:szCs w:val="28"/>
              </w:rPr>
              <w:t>6</w:t>
            </w:r>
          </w:p>
        </w:tc>
        <w:tc>
          <w:tcPr>
            <w:tcW w:w="1702" w:type="dxa"/>
            <w:vAlign w:val="center"/>
          </w:tcPr>
          <w:p w14:paraId="7A7236E5">
            <w:pPr>
              <w:ind w:firstLine="0" w:firstLineChars="0"/>
              <w:jc w:val="center"/>
              <w:rPr>
                <w:snapToGrid w:val="0"/>
                <w:sz w:val="28"/>
                <w:szCs w:val="28"/>
              </w:rPr>
            </w:pPr>
            <w:r>
              <w:rPr>
                <w:rFonts w:hint="eastAsia"/>
                <w:snapToGrid w:val="0"/>
                <w:sz w:val="28"/>
                <w:szCs w:val="28"/>
              </w:rPr>
              <w:t>铜</w:t>
            </w:r>
          </w:p>
        </w:tc>
        <w:tc>
          <w:tcPr>
            <w:tcW w:w="4117" w:type="dxa"/>
            <w:vMerge w:val="restart"/>
            <w:vAlign w:val="center"/>
          </w:tcPr>
          <w:p w14:paraId="0AB0F731">
            <w:pPr>
              <w:ind w:firstLine="0" w:firstLineChars="0"/>
              <w:jc w:val="center"/>
              <w:rPr>
                <w:snapToGrid w:val="0"/>
                <w:sz w:val="28"/>
                <w:szCs w:val="28"/>
              </w:rPr>
            </w:pPr>
            <w:r>
              <w:rPr>
                <w:rFonts w:hint="eastAsia"/>
                <w:snapToGrid w:val="0"/>
                <w:sz w:val="28"/>
                <w:szCs w:val="28"/>
              </w:rPr>
              <w:t>土壤和沉积物铜、锌、铅、镍、铬的测定火焰原子吸收分光光度法》</w:t>
            </w:r>
          </w:p>
        </w:tc>
        <w:tc>
          <w:tcPr>
            <w:tcW w:w="1765" w:type="dxa"/>
            <w:vMerge w:val="restart"/>
            <w:vAlign w:val="center"/>
          </w:tcPr>
          <w:p w14:paraId="4207B9FD">
            <w:pPr>
              <w:ind w:firstLine="0" w:firstLineChars="0"/>
              <w:jc w:val="center"/>
              <w:rPr>
                <w:snapToGrid w:val="0"/>
                <w:sz w:val="28"/>
                <w:szCs w:val="28"/>
              </w:rPr>
            </w:pPr>
            <w:r>
              <w:rPr>
                <w:snapToGrid w:val="0"/>
                <w:sz w:val="28"/>
                <w:szCs w:val="28"/>
              </w:rPr>
              <w:t>HJ 491-2019</w:t>
            </w:r>
          </w:p>
        </w:tc>
      </w:tr>
      <w:tr w14:paraId="2D46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82ECF8E">
            <w:pPr>
              <w:ind w:firstLine="0" w:firstLineChars="0"/>
              <w:jc w:val="center"/>
              <w:rPr>
                <w:snapToGrid w:val="0"/>
                <w:sz w:val="28"/>
                <w:szCs w:val="28"/>
              </w:rPr>
            </w:pPr>
            <w:r>
              <w:rPr>
                <w:rFonts w:hint="eastAsia"/>
                <w:snapToGrid w:val="0"/>
                <w:sz w:val="28"/>
                <w:szCs w:val="28"/>
              </w:rPr>
              <w:t>7</w:t>
            </w:r>
          </w:p>
        </w:tc>
        <w:tc>
          <w:tcPr>
            <w:tcW w:w="1702" w:type="dxa"/>
            <w:vAlign w:val="center"/>
          </w:tcPr>
          <w:p w14:paraId="56DD31BB">
            <w:pPr>
              <w:ind w:firstLine="0" w:firstLineChars="0"/>
              <w:jc w:val="center"/>
              <w:rPr>
                <w:snapToGrid w:val="0"/>
                <w:sz w:val="28"/>
                <w:szCs w:val="28"/>
              </w:rPr>
            </w:pPr>
            <w:r>
              <w:rPr>
                <w:rFonts w:hint="eastAsia"/>
                <w:snapToGrid w:val="0"/>
                <w:sz w:val="28"/>
                <w:szCs w:val="28"/>
              </w:rPr>
              <w:t>镍</w:t>
            </w:r>
          </w:p>
        </w:tc>
        <w:tc>
          <w:tcPr>
            <w:tcW w:w="4117" w:type="dxa"/>
            <w:vMerge w:val="continue"/>
            <w:vAlign w:val="center"/>
          </w:tcPr>
          <w:p w14:paraId="7EC9C725">
            <w:pPr>
              <w:ind w:firstLine="0" w:firstLineChars="0"/>
              <w:jc w:val="center"/>
              <w:rPr>
                <w:snapToGrid w:val="0"/>
                <w:sz w:val="28"/>
                <w:szCs w:val="28"/>
              </w:rPr>
            </w:pPr>
          </w:p>
        </w:tc>
        <w:tc>
          <w:tcPr>
            <w:tcW w:w="1765" w:type="dxa"/>
            <w:vMerge w:val="continue"/>
            <w:vAlign w:val="center"/>
          </w:tcPr>
          <w:p w14:paraId="1DE9CC15">
            <w:pPr>
              <w:ind w:firstLine="0" w:firstLineChars="0"/>
              <w:jc w:val="center"/>
              <w:rPr>
                <w:snapToGrid w:val="0"/>
                <w:sz w:val="28"/>
                <w:szCs w:val="28"/>
              </w:rPr>
            </w:pPr>
          </w:p>
        </w:tc>
      </w:tr>
      <w:tr w14:paraId="5C26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73E5296">
            <w:pPr>
              <w:ind w:firstLine="0" w:firstLineChars="0"/>
              <w:jc w:val="center"/>
              <w:rPr>
                <w:snapToGrid w:val="0"/>
                <w:sz w:val="28"/>
                <w:szCs w:val="28"/>
              </w:rPr>
            </w:pPr>
            <w:r>
              <w:rPr>
                <w:rFonts w:hint="eastAsia"/>
                <w:snapToGrid w:val="0"/>
                <w:sz w:val="28"/>
                <w:szCs w:val="28"/>
              </w:rPr>
              <w:t>8</w:t>
            </w:r>
          </w:p>
        </w:tc>
        <w:tc>
          <w:tcPr>
            <w:tcW w:w="1702" w:type="dxa"/>
            <w:vAlign w:val="center"/>
          </w:tcPr>
          <w:p w14:paraId="4CF2FC03">
            <w:pPr>
              <w:ind w:firstLine="0" w:firstLineChars="0"/>
              <w:jc w:val="center"/>
              <w:rPr>
                <w:snapToGrid w:val="0"/>
                <w:sz w:val="28"/>
                <w:szCs w:val="28"/>
              </w:rPr>
            </w:pPr>
            <w:r>
              <w:rPr>
                <w:rFonts w:hint="eastAsia"/>
                <w:snapToGrid w:val="0"/>
                <w:sz w:val="28"/>
                <w:szCs w:val="28"/>
              </w:rPr>
              <w:t>六价铬</w:t>
            </w:r>
          </w:p>
        </w:tc>
        <w:tc>
          <w:tcPr>
            <w:tcW w:w="4117" w:type="dxa"/>
            <w:vAlign w:val="center"/>
          </w:tcPr>
          <w:p w14:paraId="20BAEFC9">
            <w:pPr>
              <w:ind w:firstLine="0" w:firstLineChars="0"/>
              <w:jc w:val="center"/>
              <w:rPr>
                <w:snapToGrid w:val="0"/>
                <w:sz w:val="28"/>
                <w:szCs w:val="28"/>
              </w:rPr>
            </w:pPr>
            <w:r>
              <w:rPr>
                <w:rFonts w:hint="eastAsia"/>
                <w:snapToGrid w:val="0"/>
                <w:sz w:val="28"/>
                <w:szCs w:val="28"/>
              </w:rPr>
              <w:t>《土壤和沉积物六价铬的测定碱溶液提取-火焰原子吸收分光光度法》</w:t>
            </w:r>
          </w:p>
        </w:tc>
        <w:tc>
          <w:tcPr>
            <w:tcW w:w="1765" w:type="dxa"/>
            <w:vAlign w:val="center"/>
          </w:tcPr>
          <w:p w14:paraId="3E8DACB0">
            <w:pPr>
              <w:ind w:firstLine="0" w:firstLineChars="0"/>
              <w:jc w:val="center"/>
              <w:rPr>
                <w:snapToGrid w:val="0"/>
                <w:sz w:val="28"/>
                <w:szCs w:val="28"/>
              </w:rPr>
            </w:pPr>
            <w:r>
              <w:rPr>
                <w:snapToGrid w:val="0"/>
                <w:sz w:val="28"/>
                <w:szCs w:val="28"/>
              </w:rPr>
              <w:t>HJ 1082-2019</w:t>
            </w:r>
          </w:p>
        </w:tc>
      </w:tr>
      <w:tr w14:paraId="34E2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5562F617">
            <w:pPr>
              <w:ind w:firstLine="0" w:firstLineChars="0"/>
              <w:jc w:val="center"/>
              <w:rPr>
                <w:snapToGrid w:val="0"/>
                <w:sz w:val="28"/>
                <w:szCs w:val="28"/>
              </w:rPr>
            </w:pPr>
            <w:r>
              <w:rPr>
                <w:rFonts w:hint="eastAsia"/>
                <w:snapToGrid w:val="0"/>
                <w:sz w:val="28"/>
                <w:szCs w:val="28"/>
              </w:rPr>
              <w:t>9</w:t>
            </w:r>
          </w:p>
        </w:tc>
        <w:tc>
          <w:tcPr>
            <w:tcW w:w="1702" w:type="dxa"/>
            <w:vAlign w:val="center"/>
          </w:tcPr>
          <w:p w14:paraId="5087C28C">
            <w:pPr>
              <w:ind w:firstLine="0" w:firstLineChars="0"/>
              <w:jc w:val="center"/>
              <w:rPr>
                <w:snapToGrid w:val="0"/>
                <w:sz w:val="28"/>
                <w:szCs w:val="28"/>
              </w:rPr>
            </w:pPr>
            <w:r>
              <w:rPr>
                <w:rFonts w:hint="eastAsia"/>
                <w:snapToGrid w:val="0"/>
                <w:sz w:val="28"/>
                <w:szCs w:val="28"/>
              </w:rPr>
              <w:t>四氯化碳</w:t>
            </w:r>
          </w:p>
        </w:tc>
        <w:tc>
          <w:tcPr>
            <w:tcW w:w="4117" w:type="dxa"/>
            <w:vAlign w:val="center"/>
          </w:tcPr>
          <w:p w14:paraId="033F47CF">
            <w:pPr>
              <w:ind w:firstLine="0" w:firstLineChars="0"/>
              <w:jc w:val="center"/>
              <w:rPr>
                <w:snapToGrid w:val="0"/>
                <w:sz w:val="28"/>
                <w:szCs w:val="28"/>
              </w:rPr>
            </w:pPr>
            <w:r>
              <w:rPr>
                <w:rFonts w:hint="eastAsia"/>
                <w:snapToGrid w:val="0"/>
                <w:sz w:val="28"/>
                <w:szCs w:val="28"/>
              </w:rPr>
              <w:t>《土壤和沉积物挥发性有机物的测定吹扫捕集/气相色谱-质谱法》</w:t>
            </w:r>
          </w:p>
        </w:tc>
        <w:tc>
          <w:tcPr>
            <w:tcW w:w="1765" w:type="dxa"/>
            <w:vAlign w:val="center"/>
          </w:tcPr>
          <w:p w14:paraId="2DB28699">
            <w:pPr>
              <w:ind w:firstLine="0" w:firstLineChars="0"/>
              <w:jc w:val="center"/>
              <w:rPr>
                <w:snapToGrid w:val="0"/>
                <w:sz w:val="28"/>
                <w:szCs w:val="28"/>
              </w:rPr>
            </w:pPr>
            <w:r>
              <w:rPr>
                <w:snapToGrid w:val="0"/>
                <w:sz w:val="28"/>
                <w:szCs w:val="28"/>
              </w:rPr>
              <w:t>HJ 605-2011</w:t>
            </w:r>
          </w:p>
        </w:tc>
      </w:tr>
      <w:tr w14:paraId="01B7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6E01E171">
            <w:pPr>
              <w:ind w:firstLine="0" w:firstLineChars="0"/>
              <w:jc w:val="center"/>
              <w:rPr>
                <w:snapToGrid w:val="0"/>
                <w:sz w:val="28"/>
                <w:szCs w:val="28"/>
              </w:rPr>
            </w:pPr>
            <w:r>
              <w:rPr>
                <w:rFonts w:hint="eastAsia"/>
                <w:snapToGrid w:val="0"/>
                <w:sz w:val="28"/>
                <w:szCs w:val="28"/>
              </w:rPr>
              <w:t>10</w:t>
            </w:r>
          </w:p>
        </w:tc>
        <w:tc>
          <w:tcPr>
            <w:tcW w:w="1702" w:type="dxa"/>
            <w:vAlign w:val="center"/>
          </w:tcPr>
          <w:p w14:paraId="5932A62F">
            <w:pPr>
              <w:ind w:firstLine="0" w:firstLineChars="0"/>
              <w:jc w:val="center"/>
              <w:rPr>
                <w:snapToGrid w:val="0"/>
                <w:sz w:val="28"/>
                <w:szCs w:val="28"/>
              </w:rPr>
            </w:pPr>
            <w:r>
              <w:rPr>
                <w:rFonts w:hint="eastAsia"/>
                <w:snapToGrid w:val="0"/>
                <w:sz w:val="28"/>
                <w:szCs w:val="28"/>
              </w:rPr>
              <w:t>氯仿</w:t>
            </w:r>
          </w:p>
        </w:tc>
        <w:tc>
          <w:tcPr>
            <w:tcW w:w="4117" w:type="dxa"/>
            <w:vMerge w:val="restart"/>
            <w:vAlign w:val="center"/>
          </w:tcPr>
          <w:p w14:paraId="071E35EA">
            <w:pPr>
              <w:ind w:firstLine="0" w:firstLineChars="0"/>
              <w:jc w:val="center"/>
              <w:rPr>
                <w:snapToGrid w:val="0"/>
                <w:sz w:val="28"/>
                <w:szCs w:val="28"/>
              </w:rPr>
            </w:pPr>
            <w:r>
              <w:rPr>
                <w:rFonts w:hint="eastAsia"/>
                <w:snapToGrid w:val="0"/>
                <w:sz w:val="28"/>
                <w:szCs w:val="28"/>
              </w:rPr>
              <w:t>土壤和沉积物挥发性有机物的测定吹扫捕集/气相色谱-质谱法》</w:t>
            </w:r>
          </w:p>
        </w:tc>
        <w:tc>
          <w:tcPr>
            <w:tcW w:w="1765" w:type="dxa"/>
            <w:vMerge w:val="restart"/>
            <w:vAlign w:val="center"/>
          </w:tcPr>
          <w:p w14:paraId="2D070782">
            <w:pPr>
              <w:ind w:firstLine="0" w:firstLineChars="0"/>
              <w:jc w:val="center"/>
              <w:rPr>
                <w:snapToGrid w:val="0"/>
                <w:sz w:val="28"/>
                <w:szCs w:val="28"/>
              </w:rPr>
            </w:pPr>
            <w:r>
              <w:rPr>
                <w:snapToGrid w:val="0"/>
                <w:sz w:val="28"/>
                <w:szCs w:val="28"/>
              </w:rPr>
              <w:t>HJ 605-2011</w:t>
            </w:r>
          </w:p>
        </w:tc>
      </w:tr>
      <w:tr w14:paraId="1B3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4559249">
            <w:pPr>
              <w:ind w:firstLine="0" w:firstLineChars="0"/>
              <w:jc w:val="center"/>
              <w:rPr>
                <w:snapToGrid w:val="0"/>
                <w:sz w:val="28"/>
                <w:szCs w:val="28"/>
              </w:rPr>
            </w:pPr>
            <w:r>
              <w:rPr>
                <w:rFonts w:hint="eastAsia"/>
                <w:snapToGrid w:val="0"/>
                <w:sz w:val="28"/>
                <w:szCs w:val="28"/>
              </w:rPr>
              <w:t>11</w:t>
            </w:r>
          </w:p>
        </w:tc>
        <w:tc>
          <w:tcPr>
            <w:tcW w:w="1702" w:type="dxa"/>
            <w:vAlign w:val="center"/>
          </w:tcPr>
          <w:p w14:paraId="61D9AC7F">
            <w:pPr>
              <w:ind w:firstLine="0" w:firstLineChars="0"/>
              <w:jc w:val="center"/>
              <w:rPr>
                <w:snapToGrid w:val="0"/>
                <w:sz w:val="28"/>
                <w:szCs w:val="28"/>
              </w:rPr>
            </w:pPr>
            <w:r>
              <w:rPr>
                <w:rFonts w:hint="eastAsia"/>
                <w:snapToGrid w:val="0"/>
                <w:sz w:val="28"/>
                <w:szCs w:val="28"/>
              </w:rPr>
              <w:t>氯甲烷</w:t>
            </w:r>
          </w:p>
        </w:tc>
        <w:tc>
          <w:tcPr>
            <w:tcW w:w="4117" w:type="dxa"/>
            <w:vMerge w:val="continue"/>
            <w:vAlign w:val="center"/>
          </w:tcPr>
          <w:p w14:paraId="76BB7AE3">
            <w:pPr>
              <w:ind w:firstLine="0" w:firstLineChars="0"/>
              <w:jc w:val="center"/>
              <w:rPr>
                <w:snapToGrid w:val="0"/>
                <w:sz w:val="28"/>
                <w:szCs w:val="28"/>
              </w:rPr>
            </w:pPr>
          </w:p>
        </w:tc>
        <w:tc>
          <w:tcPr>
            <w:tcW w:w="1765" w:type="dxa"/>
            <w:vMerge w:val="continue"/>
            <w:vAlign w:val="center"/>
          </w:tcPr>
          <w:p w14:paraId="11664390">
            <w:pPr>
              <w:ind w:firstLine="0" w:firstLineChars="0"/>
              <w:jc w:val="center"/>
              <w:rPr>
                <w:snapToGrid w:val="0"/>
                <w:sz w:val="28"/>
                <w:szCs w:val="28"/>
              </w:rPr>
            </w:pPr>
          </w:p>
        </w:tc>
      </w:tr>
      <w:tr w14:paraId="3668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359C5E04">
            <w:pPr>
              <w:ind w:firstLine="0" w:firstLineChars="0"/>
              <w:jc w:val="center"/>
              <w:rPr>
                <w:snapToGrid w:val="0"/>
                <w:sz w:val="28"/>
                <w:szCs w:val="28"/>
              </w:rPr>
            </w:pPr>
            <w:r>
              <w:rPr>
                <w:rFonts w:hint="eastAsia"/>
                <w:snapToGrid w:val="0"/>
                <w:sz w:val="28"/>
                <w:szCs w:val="28"/>
              </w:rPr>
              <w:t>12</w:t>
            </w:r>
          </w:p>
        </w:tc>
        <w:tc>
          <w:tcPr>
            <w:tcW w:w="1702" w:type="dxa"/>
            <w:vAlign w:val="center"/>
          </w:tcPr>
          <w:p w14:paraId="4ACFA13C">
            <w:pPr>
              <w:ind w:firstLine="0" w:firstLineChars="0"/>
              <w:jc w:val="center"/>
              <w:rPr>
                <w:snapToGrid w:val="0"/>
                <w:sz w:val="28"/>
                <w:szCs w:val="28"/>
              </w:rPr>
            </w:pPr>
            <w:r>
              <w:rPr>
                <w:rFonts w:hint="eastAsia"/>
                <w:snapToGrid w:val="0"/>
                <w:sz w:val="28"/>
                <w:szCs w:val="28"/>
              </w:rPr>
              <w:t>1,1-二氯乙烷</w:t>
            </w:r>
          </w:p>
        </w:tc>
        <w:tc>
          <w:tcPr>
            <w:tcW w:w="4117" w:type="dxa"/>
            <w:vMerge w:val="continue"/>
            <w:vAlign w:val="center"/>
          </w:tcPr>
          <w:p w14:paraId="1A695636">
            <w:pPr>
              <w:ind w:firstLine="0" w:firstLineChars="0"/>
              <w:jc w:val="center"/>
              <w:rPr>
                <w:snapToGrid w:val="0"/>
                <w:sz w:val="28"/>
                <w:szCs w:val="28"/>
              </w:rPr>
            </w:pPr>
          </w:p>
        </w:tc>
        <w:tc>
          <w:tcPr>
            <w:tcW w:w="1765" w:type="dxa"/>
            <w:vMerge w:val="continue"/>
            <w:vAlign w:val="center"/>
          </w:tcPr>
          <w:p w14:paraId="561D202B">
            <w:pPr>
              <w:ind w:firstLine="0" w:firstLineChars="0"/>
              <w:jc w:val="center"/>
              <w:rPr>
                <w:snapToGrid w:val="0"/>
                <w:sz w:val="28"/>
                <w:szCs w:val="28"/>
              </w:rPr>
            </w:pPr>
          </w:p>
        </w:tc>
      </w:tr>
      <w:tr w14:paraId="1A7B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4FF6CF0B">
            <w:pPr>
              <w:ind w:firstLine="0" w:firstLineChars="0"/>
              <w:jc w:val="center"/>
              <w:rPr>
                <w:snapToGrid w:val="0"/>
                <w:sz w:val="28"/>
                <w:szCs w:val="28"/>
              </w:rPr>
            </w:pPr>
            <w:r>
              <w:rPr>
                <w:rFonts w:hint="eastAsia"/>
                <w:snapToGrid w:val="0"/>
                <w:sz w:val="28"/>
                <w:szCs w:val="28"/>
              </w:rPr>
              <w:t>13</w:t>
            </w:r>
          </w:p>
        </w:tc>
        <w:tc>
          <w:tcPr>
            <w:tcW w:w="1702" w:type="dxa"/>
            <w:vAlign w:val="center"/>
          </w:tcPr>
          <w:p w14:paraId="4A71A785">
            <w:pPr>
              <w:ind w:firstLine="0" w:firstLineChars="0"/>
              <w:jc w:val="center"/>
              <w:rPr>
                <w:snapToGrid w:val="0"/>
                <w:sz w:val="28"/>
                <w:szCs w:val="28"/>
              </w:rPr>
            </w:pPr>
            <w:r>
              <w:rPr>
                <w:rFonts w:hint="eastAsia"/>
                <w:snapToGrid w:val="0"/>
                <w:sz w:val="28"/>
                <w:szCs w:val="28"/>
              </w:rPr>
              <w:t>1,2-二氯乙烷</w:t>
            </w:r>
          </w:p>
        </w:tc>
        <w:tc>
          <w:tcPr>
            <w:tcW w:w="4117" w:type="dxa"/>
            <w:vMerge w:val="continue"/>
            <w:vAlign w:val="center"/>
          </w:tcPr>
          <w:p w14:paraId="053480F2">
            <w:pPr>
              <w:ind w:firstLine="0" w:firstLineChars="0"/>
              <w:jc w:val="center"/>
              <w:rPr>
                <w:snapToGrid w:val="0"/>
                <w:sz w:val="28"/>
                <w:szCs w:val="28"/>
              </w:rPr>
            </w:pPr>
          </w:p>
        </w:tc>
        <w:tc>
          <w:tcPr>
            <w:tcW w:w="1765" w:type="dxa"/>
            <w:vMerge w:val="continue"/>
            <w:vAlign w:val="center"/>
          </w:tcPr>
          <w:p w14:paraId="4A437F68">
            <w:pPr>
              <w:ind w:firstLine="0" w:firstLineChars="0"/>
              <w:jc w:val="center"/>
              <w:rPr>
                <w:snapToGrid w:val="0"/>
                <w:sz w:val="28"/>
                <w:szCs w:val="28"/>
              </w:rPr>
            </w:pPr>
          </w:p>
        </w:tc>
      </w:tr>
      <w:tr w14:paraId="66110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2FC60B2">
            <w:pPr>
              <w:ind w:firstLine="0" w:firstLineChars="0"/>
              <w:jc w:val="center"/>
              <w:rPr>
                <w:snapToGrid w:val="0"/>
                <w:sz w:val="28"/>
                <w:szCs w:val="28"/>
              </w:rPr>
            </w:pPr>
            <w:r>
              <w:rPr>
                <w:rFonts w:hint="eastAsia"/>
                <w:snapToGrid w:val="0"/>
                <w:sz w:val="28"/>
                <w:szCs w:val="28"/>
              </w:rPr>
              <w:t>14</w:t>
            </w:r>
          </w:p>
        </w:tc>
        <w:tc>
          <w:tcPr>
            <w:tcW w:w="1702" w:type="dxa"/>
            <w:vAlign w:val="center"/>
          </w:tcPr>
          <w:p w14:paraId="7716363F">
            <w:pPr>
              <w:ind w:firstLine="0" w:firstLineChars="0"/>
              <w:jc w:val="center"/>
              <w:rPr>
                <w:snapToGrid w:val="0"/>
                <w:sz w:val="28"/>
                <w:szCs w:val="28"/>
              </w:rPr>
            </w:pPr>
            <w:r>
              <w:rPr>
                <w:rFonts w:hint="eastAsia"/>
                <w:snapToGrid w:val="0"/>
                <w:sz w:val="28"/>
                <w:szCs w:val="28"/>
              </w:rPr>
              <w:t>1,1-二氯乙烯</w:t>
            </w:r>
          </w:p>
        </w:tc>
        <w:tc>
          <w:tcPr>
            <w:tcW w:w="4117" w:type="dxa"/>
            <w:vMerge w:val="continue"/>
            <w:vAlign w:val="center"/>
          </w:tcPr>
          <w:p w14:paraId="2A2C07D3">
            <w:pPr>
              <w:ind w:firstLine="0" w:firstLineChars="0"/>
              <w:jc w:val="center"/>
              <w:rPr>
                <w:snapToGrid w:val="0"/>
                <w:sz w:val="28"/>
                <w:szCs w:val="28"/>
              </w:rPr>
            </w:pPr>
          </w:p>
        </w:tc>
        <w:tc>
          <w:tcPr>
            <w:tcW w:w="1765" w:type="dxa"/>
            <w:vMerge w:val="continue"/>
            <w:vAlign w:val="center"/>
          </w:tcPr>
          <w:p w14:paraId="7634E3B8">
            <w:pPr>
              <w:ind w:firstLine="0" w:firstLineChars="0"/>
              <w:jc w:val="center"/>
              <w:rPr>
                <w:snapToGrid w:val="0"/>
                <w:sz w:val="28"/>
                <w:szCs w:val="28"/>
              </w:rPr>
            </w:pPr>
          </w:p>
        </w:tc>
      </w:tr>
      <w:tr w14:paraId="3530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356AEF50">
            <w:pPr>
              <w:ind w:firstLine="0" w:firstLineChars="0"/>
              <w:jc w:val="center"/>
              <w:rPr>
                <w:snapToGrid w:val="0"/>
                <w:sz w:val="28"/>
                <w:szCs w:val="28"/>
              </w:rPr>
            </w:pPr>
            <w:r>
              <w:rPr>
                <w:rFonts w:hint="eastAsia"/>
                <w:snapToGrid w:val="0"/>
                <w:sz w:val="28"/>
                <w:szCs w:val="28"/>
              </w:rPr>
              <w:t>15</w:t>
            </w:r>
          </w:p>
        </w:tc>
        <w:tc>
          <w:tcPr>
            <w:tcW w:w="1702" w:type="dxa"/>
            <w:vAlign w:val="center"/>
          </w:tcPr>
          <w:p w14:paraId="626BA6D4">
            <w:pPr>
              <w:ind w:firstLine="0" w:firstLineChars="0"/>
              <w:jc w:val="center"/>
              <w:rPr>
                <w:snapToGrid w:val="0"/>
                <w:sz w:val="28"/>
                <w:szCs w:val="28"/>
              </w:rPr>
            </w:pPr>
            <w:r>
              <w:rPr>
                <w:rFonts w:hint="eastAsia"/>
                <w:snapToGrid w:val="0"/>
                <w:sz w:val="28"/>
                <w:szCs w:val="28"/>
              </w:rPr>
              <w:t>顺-1,2-二氯乙烯</w:t>
            </w:r>
          </w:p>
        </w:tc>
        <w:tc>
          <w:tcPr>
            <w:tcW w:w="4117" w:type="dxa"/>
            <w:vMerge w:val="continue"/>
            <w:vAlign w:val="center"/>
          </w:tcPr>
          <w:p w14:paraId="56EBF9E4">
            <w:pPr>
              <w:ind w:firstLine="0" w:firstLineChars="0"/>
              <w:jc w:val="center"/>
              <w:rPr>
                <w:snapToGrid w:val="0"/>
                <w:sz w:val="28"/>
                <w:szCs w:val="28"/>
              </w:rPr>
            </w:pPr>
          </w:p>
        </w:tc>
        <w:tc>
          <w:tcPr>
            <w:tcW w:w="1765" w:type="dxa"/>
            <w:vMerge w:val="continue"/>
            <w:vAlign w:val="center"/>
          </w:tcPr>
          <w:p w14:paraId="35DE88BB">
            <w:pPr>
              <w:ind w:firstLine="0" w:firstLineChars="0"/>
              <w:jc w:val="center"/>
              <w:rPr>
                <w:snapToGrid w:val="0"/>
                <w:sz w:val="28"/>
                <w:szCs w:val="28"/>
              </w:rPr>
            </w:pPr>
          </w:p>
        </w:tc>
      </w:tr>
      <w:tr w14:paraId="4E89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4337729">
            <w:pPr>
              <w:ind w:firstLine="0" w:firstLineChars="0"/>
              <w:jc w:val="center"/>
              <w:rPr>
                <w:snapToGrid w:val="0"/>
                <w:sz w:val="28"/>
                <w:szCs w:val="28"/>
              </w:rPr>
            </w:pPr>
            <w:r>
              <w:rPr>
                <w:rFonts w:hint="eastAsia"/>
                <w:snapToGrid w:val="0"/>
                <w:sz w:val="28"/>
                <w:szCs w:val="28"/>
              </w:rPr>
              <w:t>16</w:t>
            </w:r>
          </w:p>
        </w:tc>
        <w:tc>
          <w:tcPr>
            <w:tcW w:w="1702" w:type="dxa"/>
            <w:vAlign w:val="center"/>
          </w:tcPr>
          <w:p w14:paraId="156F2CB3">
            <w:pPr>
              <w:ind w:firstLine="0" w:firstLineChars="0"/>
              <w:jc w:val="center"/>
              <w:rPr>
                <w:snapToGrid w:val="0"/>
                <w:sz w:val="28"/>
                <w:szCs w:val="28"/>
              </w:rPr>
            </w:pPr>
            <w:r>
              <w:rPr>
                <w:rFonts w:hint="eastAsia"/>
                <w:snapToGrid w:val="0"/>
                <w:sz w:val="28"/>
                <w:szCs w:val="28"/>
              </w:rPr>
              <w:t>反-1,2-二氯乙烯</w:t>
            </w:r>
          </w:p>
        </w:tc>
        <w:tc>
          <w:tcPr>
            <w:tcW w:w="4117" w:type="dxa"/>
            <w:vMerge w:val="continue"/>
            <w:vAlign w:val="center"/>
          </w:tcPr>
          <w:p w14:paraId="65128978">
            <w:pPr>
              <w:ind w:firstLine="0" w:firstLineChars="0"/>
              <w:jc w:val="center"/>
              <w:rPr>
                <w:snapToGrid w:val="0"/>
                <w:sz w:val="28"/>
                <w:szCs w:val="28"/>
              </w:rPr>
            </w:pPr>
          </w:p>
        </w:tc>
        <w:tc>
          <w:tcPr>
            <w:tcW w:w="1765" w:type="dxa"/>
            <w:vMerge w:val="continue"/>
            <w:vAlign w:val="center"/>
          </w:tcPr>
          <w:p w14:paraId="1330B483">
            <w:pPr>
              <w:ind w:firstLine="0" w:firstLineChars="0"/>
              <w:jc w:val="center"/>
              <w:rPr>
                <w:snapToGrid w:val="0"/>
                <w:sz w:val="28"/>
                <w:szCs w:val="28"/>
              </w:rPr>
            </w:pPr>
          </w:p>
        </w:tc>
      </w:tr>
      <w:tr w14:paraId="08E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48AB2FB">
            <w:pPr>
              <w:ind w:firstLine="0" w:firstLineChars="0"/>
              <w:jc w:val="center"/>
              <w:rPr>
                <w:snapToGrid w:val="0"/>
                <w:sz w:val="28"/>
                <w:szCs w:val="28"/>
              </w:rPr>
            </w:pPr>
            <w:r>
              <w:rPr>
                <w:rFonts w:hint="eastAsia"/>
                <w:snapToGrid w:val="0"/>
                <w:sz w:val="28"/>
                <w:szCs w:val="28"/>
              </w:rPr>
              <w:t>17</w:t>
            </w:r>
          </w:p>
        </w:tc>
        <w:tc>
          <w:tcPr>
            <w:tcW w:w="1702" w:type="dxa"/>
            <w:vAlign w:val="center"/>
          </w:tcPr>
          <w:p w14:paraId="2800FE55">
            <w:pPr>
              <w:ind w:firstLine="0" w:firstLineChars="0"/>
              <w:jc w:val="center"/>
              <w:rPr>
                <w:snapToGrid w:val="0"/>
                <w:sz w:val="28"/>
                <w:szCs w:val="28"/>
              </w:rPr>
            </w:pPr>
            <w:r>
              <w:rPr>
                <w:rFonts w:hint="eastAsia"/>
                <w:snapToGrid w:val="0"/>
                <w:sz w:val="28"/>
                <w:szCs w:val="28"/>
              </w:rPr>
              <w:t>二氯甲烷</w:t>
            </w:r>
          </w:p>
        </w:tc>
        <w:tc>
          <w:tcPr>
            <w:tcW w:w="4117" w:type="dxa"/>
            <w:vMerge w:val="continue"/>
            <w:vAlign w:val="center"/>
          </w:tcPr>
          <w:p w14:paraId="4929D0BB">
            <w:pPr>
              <w:ind w:firstLine="0" w:firstLineChars="0"/>
              <w:jc w:val="center"/>
              <w:rPr>
                <w:snapToGrid w:val="0"/>
                <w:sz w:val="28"/>
                <w:szCs w:val="28"/>
              </w:rPr>
            </w:pPr>
          </w:p>
        </w:tc>
        <w:tc>
          <w:tcPr>
            <w:tcW w:w="1765" w:type="dxa"/>
            <w:vMerge w:val="continue"/>
            <w:vAlign w:val="center"/>
          </w:tcPr>
          <w:p w14:paraId="64396535">
            <w:pPr>
              <w:ind w:firstLine="0" w:firstLineChars="0"/>
              <w:jc w:val="center"/>
              <w:rPr>
                <w:snapToGrid w:val="0"/>
                <w:sz w:val="28"/>
                <w:szCs w:val="28"/>
              </w:rPr>
            </w:pPr>
          </w:p>
        </w:tc>
      </w:tr>
      <w:tr w14:paraId="1DF6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74642AC0">
            <w:pPr>
              <w:ind w:firstLine="0" w:firstLineChars="0"/>
              <w:jc w:val="center"/>
              <w:rPr>
                <w:snapToGrid w:val="0"/>
                <w:sz w:val="28"/>
                <w:szCs w:val="28"/>
              </w:rPr>
            </w:pPr>
            <w:r>
              <w:rPr>
                <w:rFonts w:hint="eastAsia"/>
                <w:snapToGrid w:val="0"/>
                <w:sz w:val="28"/>
                <w:szCs w:val="28"/>
              </w:rPr>
              <w:t>18</w:t>
            </w:r>
          </w:p>
        </w:tc>
        <w:tc>
          <w:tcPr>
            <w:tcW w:w="1702" w:type="dxa"/>
            <w:vAlign w:val="center"/>
          </w:tcPr>
          <w:p w14:paraId="41C8EDE1">
            <w:pPr>
              <w:ind w:firstLine="0" w:firstLineChars="0"/>
              <w:jc w:val="center"/>
              <w:rPr>
                <w:snapToGrid w:val="0"/>
                <w:sz w:val="28"/>
                <w:szCs w:val="28"/>
              </w:rPr>
            </w:pPr>
            <w:r>
              <w:rPr>
                <w:rFonts w:hint="eastAsia"/>
                <w:snapToGrid w:val="0"/>
                <w:sz w:val="28"/>
                <w:szCs w:val="28"/>
              </w:rPr>
              <w:t>1,2-二氯丙烷</w:t>
            </w:r>
          </w:p>
        </w:tc>
        <w:tc>
          <w:tcPr>
            <w:tcW w:w="4117" w:type="dxa"/>
            <w:vMerge w:val="continue"/>
            <w:vAlign w:val="center"/>
          </w:tcPr>
          <w:p w14:paraId="545A9A64">
            <w:pPr>
              <w:ind w:firstLine="0" w:firstLineChars="0"/>
              <w:jc w:val="center"/>
              <w:rPr>
                <w:snapToGrid w:val="0"/>
                <w:sz w:val="28"/>
                <w:szCs w:val="28"/>
              </w:rPr>
            </w:pPr>
          </w:p>
        </w:tc>
        <w:tc>
          <w:tcPr>
            <w:tcW w:w="1765" w:type="dxa"/>
            <w:vMerge w:val="continue"/>
            <w:vAlign w:val="center"/>
          </w:tcPr>
          <w:p w14:paraId="32E1DD5F">
            <w:pPr>
              <w:ind w:firstLine="0" w:firstLineChars="0"/>
              <w:jc w:val="center"/>
              <w:rPr>
                <w:snapToGrid w:val="0"/>
                <w:sz w:val="28"/>
                <w:szCs w:val="28"/>
              </w:rPr>
            </w:pPr>
          </w:p>
        </w:tc>
      </w:tr>
      <w:tr w14:paraId="68C9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0CE84B2">
            <w:pPr>
              <w:ind w:firstLine="0" w:firstLineChars="0"/>
              <w:jc w:val="center"/>
              <w:rPr>
                <w:snapToGrid w:val="0"/>
                <w:sz w:val="28"/>
                <w:szCs w:val="28"/>
              </w:rPr>
            </w:pPr>
            <w:r>
              <w:rPr>
                <w:rFonts w:hint="eastAsia"/>
                <w:snapToGrid w:val="0"/>
                <w:sz w:val="28"/>
                <w:szCs w:val="28"/>
              </w:rPr>
              <w:t>19</w:t>
            </w:r>
          </w:p>
        </w:tc>
        <w:tc>
          <w:tcPr>
            <w:tcW w:w="1702" w:type="dxa"/>
            <w:vAlign w:val="center"/>
          </w:tcPr>
          <w:p w14:paraId="5DC565D2">
            <w:pPr>
              <w:ind w:firstLine="0" w:firstLineChars="0"/>
              <w:jc w:val="center"/>
              <w:rPr>
                <w:snapToGrid w:val="0"/>
                <w:sz w:val="28"/>
                <w:szCs w:val="28"/>
              </w:rPr>
            </w:pPr>
            <w:r>
              <w:rPr>
                <w:rFonts w:hint="eastAsia"/>
                <w:snapToGrid w:val="0"/>
                <w:sz w:val="28"/>
                <w:szCs w:val="28"/>
              </w:rPr>
              <w:t>1,1,1,2-四氯</w:t>
            </w:r>
          </w:p>
        </w:tc>
        <w:tc>
          <w:tcPr>
            <w:tcW w:w="4117" w:type="dxa"/>
            <w:vMerge w:val="continue"/>
            <w:vAlign w:val="center"/>
          </w:tcPr>
          <w:p w14:paraId="78E01C3A">
            <w:pPr>
              <w:ind w:firstLine="0" w:firstLineChars="0"/>
              <w:jc w:val="center"/>
              <w:rPr>
                <w:snapToGrid w:val="0"/>
                <w:sz w:val="28"/>
                <w:szCs w:val="28"/>
              </w:rPr>
            </w:pPr>
          </w:p>
        </w:tc>
        <w:tc>
          <w:tcPr>
            <w:tcW w:w="1765" w:type="dxa"/>
            <w:vMerge w:val="continue"/>
            <w:vAlign w:val="center"/>
          </w:tcPr>
          <w:p w14:paraId="48A7CF56">
            <w:pPr>
              <w:ind w:firstLine="0" w:firstLineChars="0"/>
              <w:jc w:val="center"/>
              <w:rPr>
                <w:snapToGrid w:val="0"/>
                <w:sz w:val="28"/>
                <w:szCs w:val="28"/>
              </w:rPr>
            </w:pPr>
          </w:p>
        </w:tc>
      </w:tr>
      <w:tr w14:paraId="40B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2611E70B">
            <w:pPr>
              <w:ind w:firstLine="0" w:firstLineChars="0"/>
              <w:jc w:val="center"/>
              <w:rPr>
                <w:snapToGrid w:val="0"/>
                <w:sz w:val="28"/>
                <w:szCs w:val="28"/>
              </w:rPr>
            </w:pPr>
            <w:r>
              <w:rPr>
                <w:rFonts w:hint="eastAsia"/>
                <w:snapToGrid w:val="0"/>
                <w:sz w:val="28"/>
                <w:szCs w:val="28"/>
              </w:rPr>
              <w:t>20</w:t>
            </w:r>
          </w:p>
        </w:tc>
        <w:tc>
          <w:tcPr>
            <w:tcW w:w="1702" w:type="dxa"/>
            <w:vAlign w:val="center"/>
          </w:tcPr>
          <w:p w14:paraId="17D96225">
            <w:pPr>
              <w:ind w:firstLine="0" w:firstLineChars="0"/>
              <w:jc w:val="center"/>
              <w:rPr>
                <w:snapToGrid w:val="0"/>
                <w:sz w:val="28"/>
                <w:szCs w:val="28"/>
              </w:rPr>
            </w:pPr>
            <w:r>
              <w:rPr>
                <w:rFonts w:hint="eastAsia"/>
                <w:snapToGrid w:val="0"/>
                <w:sz w:val="28"/>
                <w:szCs w:val="28"/>
              </w:rPr>
              <w:t>乙烷</w:t>
            </w:r>
          </w:p>
        </w:tc>
        <w:tc>
          <w:tcPr>
            <w:tcW w:w="4117" w:type="dxa"/>
            <w:vMerge w:val="continue"/>
            <w:vAlign w:val="center"/>
          </w:tcPr>
          <w:p w14:paraId="0996F46B">
            <w:pPr>
              <w:ind w:firstLine="0" w:firstLineChars="0"/>
              <w:jc w:val="center"/>
              <w:rPr>
                <w:snapToGrid w:val="0"/>
                <w:sz w:val="28"/>
                <w:szCs w:val="28"/>
              </w:rPr>
            </w:pPr>
          </w:p>
        </w:tc>
        <w:tc>
          <w:tcPr>
            <w:tcW w:w="1765" w:type="dxa"/>
            <w:vMerge w:val="continue"/>
            <w:vAlign w:val="center"/>
          </w:tcPr>
          <w:p w14:paraId="7F2B7194">
            <w:pPr>
              <w:ind w:firstLine="0" w:firstLineChars="0"/>
              <w:jc w:val="center"/>
              <w:rPr>
                <w:snapToGrid w:val="0"/>
                <w:sz w:val="28"/>
                <w:szCs w:val="28"/>
              </w:rPr>
            </w:pPr>
          </w:p>
        </w:tc>
      </w:tr>
      <w:tr w14:paraId="6439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67AF0A9A">
            <w:pPr>
              <w:ind w:firstLine="0" w:firstLineChars="0"/>
              <w:jc w:val="center"/>
              <w:rPr>
                <w:snapToGrid w:val="0"/>
                <w:sz w:val="28"/>
                <w:szCs w:val="28"/>
              </w:rPr>
            </w:pPr>
            <w:r>
              <w:rPr>
                <w:rFonts w:hint="eastAsia"/>
                <w:snapToGrid w:val="0"/>
                <w:sz w:val="28"/>
                <w:szCs w:val="28"/>
              </w:rPr>
              <w:t>21</w:t>
            </w:r>
          </w:p>
        </w:tc>
        <w:tc>
          <w:tcPr>
            <w:tcW w:w="1702" w:type="dxa"/>
            <w:vAlign w:val="center"/>
          </w:tcPr>
          <w:p w14:paraId="4136B3FA">
            <w:pPr>
              <w:ind w:firstLine="0" w:firstLineChars="0"/>
              <w:jc w:val="center"/>
              <w:rPr>
                <w:snapToGrid w:val="0"/>
                <w:sz w:val="28"/>
                <w:szCs w:val="28"/>
              </w:rPr>
            </w:pPr>
            <w:r>
              <w:rPr>
                <w:rFonts w:hint="eastAsia"/>
                <w:snapToGrid w:val="0"/>
                <w:sz w:val="28"/>
                <w:szCs w:val="28"/>
              </w:rPr>
              <w:t>1,1,2,2-四氯</w:t>
            </w:r>
          </w:p>
        </w:tc>
        <w:tc>
          <w:tcPr>
            <w:tcW w:w="4117" w:type="dxa"/>
            <w:vMerge w:val="continue"/>
            <w:vAlign w:val="center"/>
          </w:tcPr>
          <w:p w14:paraId="6AA3453A">
            <w:pPr>
              <w:ind w:firstLine="0" w:firstLineChars="0"/>
              <w:jc w:val="center"/>
              <w:rPr>
                <w:snapToGrid w:val="0"/>
                <w:sz w:val="28"/>
                <w:szCs w:val="28"/>
              </w:rPr>
            </w:pPr>
          </w:p>
        </w:tc>
        <w:tc>
          <w:tcPr>
            <w:tcW w:w="1765" w:type="dxa"/>
            <w:vMerge w:val="continue"/>
            <w:vAlign w:val="center"/>
          </w:tcPr>
          <w:p w14:paraId="14A39FE2">
            <w:pPr>
              <w:ind w:firstLine="0" w:firstLineChars="0"/>
              <w:jc w:val="center"/>
              <w:rPr>
                <w:snapToGrid w:val="0"/>
                <w:sz w:val="28"/>
                <w:szCs w:val="28"/>
              </w:rPr>
            </w:pPr>
          </w:p>
        </w:tc>
      </w:tr>
      <w:tr w14:paraId="45D3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8CFE806">
            <w:pPr>
              <w:ind w:firstLine="0" w:firstLineChars="0"/>
              <w:jc w:val="center"/>
              <w:rPr>
                <w:snapToGrid w:val="0"/>
                <w:sz w:val="28"/>
                <w:szCs w:val="28"/>
              </w:rPr>
            </w:pPr>
            <w:r>
              <w:rPr>
                <w:rFonts w:hint="eastAsia"/>
                <w:snapToGrid w:val="0"/>
                <w:sz w:val="28"/>
                <w:szCs w:val="28"/>
              </w:rPr>
              <w:t>22</w:t>
            </w:r>
          </w:p>
        </w:tc>
        <w:tc>
          <w:tcPr>
            <w:tcW w:w="1702" w:type="dxa"/>
            <w:vAlign w:val="center"/>
          </w:tcPr>
          <w:p w14:paraId="2B04E9E6">
            <w:pPr>
              <w:ind w:firstLine="0" w:firstLineChars="0"/>
              <w:jc w:val="center"/>
              <w:rPr>
                <w:snapToGrid w:val="0"/>
                <w:sz w:val="28"/>
                <w:szCs w:val="28"/>
              </w:rPr>
            </w:pPr>
            <w:r>
              <w:rPr>
                <w:rFonts w:hint="eastAsia"/>
                <w:snapToGrid w:val="0"/>
                <w:sz w:val="28"/>
                <w:szCs w:val="28"/>
              </w:rPr>
              <w:t>乙烷</w:t>
            </w:r>
          </w:p>
        </w:tc>
        <w:tc>
          <w:tcPr>
            <w:tcW w:w="4117" w:type="dxa"/>
            <w:vMerge w:val="continue"/>
            <w:vAlign w:val="center"/>
          </w:tcPr>
          <w:p w14:paraId="768DED79">
            <w:pPr>
              <w:ind w:firstLine="0" w:firstLineChars="0"/>
              <w:jc w:val="center"/>
              <w:rPr>
                <w:snapToGrid w:val="0"/>
                <w:sz w:val="28"/>
                <w:szCs w:val="28"/>
              </w:rPr>
            </w:pPr>
          </w:p>
        </w:tc>
        <w:tc>
          <w:tcPr>
            <w:tcW w:w="1765" w:type="dxa"/>
            <w:vMerge w:val="continue"/>
            <w:vAlign w:val="center"/>
          </w:tcPr>
          <w:p w14:paraId="3DDC41C1">
            <w:pPr>
              <w:ind w:firstLine="0" w:firstLineChars="0"/>
              <w:jc w:val="center"/>
              <w:rPr>
                <w:snapToGrid w:val="0"/>
                <w:sz w:val="28"/>
                <w:szCs w:val="28"/>
              </w:rPr>
            </w:pPr>
          </w:p>
        </w:tc>
      </w:tr>
      <w:tr w14:paraId="263B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583A8B50">
            <w:pPr>
              <w:ind w:firstLine="0" w:firstLineChars="0"/>
              <w:jc w:val="center"/>
              <w:rPr>
                <w:snapToGrid w:val="0"/>
                <w:sz w:val="28"/>
                <w:szCs w:val="28"/>
              </w:rPr>
            </w:pPr>
            <w:r>
              <w:rPr>
                <w:rFonts w:hint="eastAsia"/>
                <w:snapToGrid w:val="0"/>
                <w:sz w:val="28"/>
                <w:szCs w:val="28"/>
              </w:rPr>
              <w:t>23</w:t>
            </w:r>
          </w:p>
        </w:tc>
        <w:tc>
          <w:tcPr>
            <w:tcW w:w="1702" w:type="dxa"/>
            <w:vAlign w:val="center"/>
          </w:tcPr>
          <w:p w14:paraId="58FF6722">
            <w:pPr>
              <w:ind w:firstLine="0" w:firstLineChars="0"/>
              <w:jc w:val="center"/>
              <w:rPr>
                <w:snapToGrid w:val="0"/>
                <w:sz w:val="28"/>
                <w:szCs w:val="28"/>
              </w:rPr>
            </w:pPr>
            <w:r>
              <w:rPr>
                <w:rFonts w:hint="eastAsia"/>
                <w:snapToGrid w:val="0"/>
                <w:sz w:val="28"/>
                <w:szCs w:val="28"/>
              </w:rPr>
              <w:t>四氯乙烯</w:t>
            </w:r>
          </w:p>
        </w:tc>
        <w:tc>
          <w:tcPr>
            <w:tcW w:w="4117" w:type="dxa"/>
            <w:vMerge w:val="continue"/>
            <w:vAlign w:val="center"/>
          </w:tcPr>
          <w:p w14:paraId="592472D8">
            <w:pPr>
              <w:ind w:firstLine="0" w:firstLineChars="0"/>
              <w:jc w:val="center"/>
              <w:rPr>
                <w:snapToGrid w:val="0"/>
                <w:sz w:val="28"/>
                <w:szCs w:val="28"/>
              </w:rPr>
            </w:pPr>
          </w:p>
        </w:tc>
        <w:tc>
          <w:tcPr>
            <w:tcW w:w="1765" w:type="dxa"/>
            <w:vMerge w:val="continue"/>
            <w:vAlign w:val="center"/>
          </w:tcPr>
          <w:p w14:paraId="6656AD18">
            <w:pPr>
              <w:ind w:firstLine="0" w:firstLineChars="0"/>
              <w:jc w:val="center"/>
              <w:rPr>
                <w:snapToGrid w:val="0"/>
                <w:sz w:val="28"/>
                <w:szCs w:val="28"/>
              </w:rPr>
            </w:pPr>
          </w:p>
        </w:tc>
      </w:tr>
      <w:tr w14:paraId="10E0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513AE028">
            <w:pPr>
              <w:ind w:firstLine="0" w:firstLineChars="0"/>
              <w:jc w:val="center"/>
              <w:rPr>
                <w:snapToGrid w:val="0"/>
                <w:sz w:val="28"/>
                <w:szCs w:val="28"/>
              </w:rPr>
            </w:pPr>
            <w:r>
              <w:rPr>
                <w:rFonts w:hint="eastAsia"/>
                <w:snapToGrid w:val="0"/>
                <w:sz w:val="28"/>
                <w:szCs w:val="28"/>
              </w:rPr>
              <w:t>24</w:t>
            </w:r>
          </w:p>
        </w:tc>
        <w:tc>
          <w:tcPr>
            <w:tcW w:w="1702" w:type="dxa"/>
            <w:vAlign w:val="center"/>
          </w:tcPr>
          <w:p w14:paraId="5AB63C57">
            <w:pPr>
              <w:ind w:firstLine="0" w:firstLineChars="0"/>
              <w:jc w:val="center"/>
              <w:rPr>
                <w:snapToGrid w:val="0"/>
                <w:sz w:val="28"/>
                <w:szCs w:val="28"/>
              </w:rPr>
            </w:pPr>
            <w:r>
              <w:rPr>
                <w:rFonts w:hint="eastAsia"/>
                <w:snapToGrid w:val="0"/>
                <w:sz w:val="28"/>
                <w:szCs w:val="28"/>
              </w:rPr>
              <w:t>1,1,1-三氯乙烷</w:t>
            </w:r>
          </w:p>
        </w:tc>
        <w:tc>
          <w:tcPr>
            <w:tcW w:w="4117" w:type="dxa"/>
            <w:vMerge w:val="continue"/>
            <w:vAlign w:val="center"/>
          </w:tcPr>
          <w:p w14:paraId="1C35BF55">
            <w:pPr>
              <w:ind w:firstLine="0" w:firstLineChars="0"/>
              <w:jc w:val="center"/>
              <w:rPr>
                <w:snapToGrid w:val="0"/>
                <w:sz w:val="28"/>
                <w:szCs w:val="28"/>
              </w:rPr>
            </w:pPr>
          </w:p>
        </w:tc>
        <w:tc>
          <w:tcPr>
            <w:tcW w:w="1765" w:type="dxa"/>
            <w:vMerge w:val="continue"/>
            <w:vAlign w:val="center"/>
          </w:tcPr>
          <w:p w14:paraId="54F9DEAB">
            <w:pPr>
              <w:ind w:firstLine="0" w:firstLineChars="0"/>
              <w:jc w:val="center"/>
              <w:rPr>
                <w:snapToGrid w:val="0"/>
                <w:sz w:val="28"/>
                <w:szCs w:val="28"/>
              </w:rPr>
            </w:pPr>
          </w:p>
        </w:tc>
      </w:tr>
      <w:tr w14:paraId="62E9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27323D1">
            <w:pPr>
              <w:ind w:firstLine="0" w:firstLineChars="0"/>
              <w:jc w:val="center"/>
              <w:rPr>
                <w:snapToGrid w:val="0"/>
                <w:sz w:val="28"/>
                <w:szCs w:val="28"/>
              </w:rPr>
            </w:pPr>
            <w:r>
              <w:rPr>
                <w:rFonts w:hint="eastAsia"/>
                <w:snapToGrid w:val="0"/>
                <w:sz w:val="28"/>
                <w:szCs w:val="28"/>
              </w:rPr>
              <w:t>25</w:t>
            </w:r>
          </w:p>
        </w:tc>
        <w:tc>
          <w:tcPr>
            <w:tcW w:w="1702" w:type="dxa"/>
            <w:vAlign w:val="center"/>
          </w:tcPr>
          <w:p w14:paraId="1631C300">
            <w:pPr>
              <w:ind w:firstLine="0" w:firstLineChars="0"/>
              <w:jc w:val="center"/>
              <w:rPr>
                <w:snapToGrid w:val="0"/>
                <w:sz w:val="28"/>
                <w:szCs w:val="28"/>
              </w:rPr>
            </w:pPr>
            <w:r>
              <w:rPr>
                <w:rFonts w:hint="eastAsia"/>
                <w:snapToGrid w:val="0"/>
                <w:sz w:val="28"/>
                <w:szCs w:val="28"/>
              </w:rPr>
              <w:t>1,2,3-三氯丙烷</w:t>
            </w:r>
          </w:p>
        </w:tc>
        <w:tc>
          <w:tcPr>
            <w:tcW w:w="4117" w:type="dxa"/>
            <w:vMerge w:val="continue"/>
            <w:vAlign w:val="center"/>
          </w:tcPr>
          <w:p w14:paraId="0E1281B7">
            <w:pPr>
              <w:ind w:firstLine="0" w:firstLineChars="0"/>
              <w:jc w:val="center"/>
              <w:rPr>
                <w:snapToGrid w:val="0"/>
                <w:sz w:val="28"/>
                <w:szCs w:val="28"/>
              </w:rPr>
            </w:pPr>
          </w:p>
        </w:tc>
        <w:tc>
          <w:tcPr>
            <w:tcW w:w="1765" w:type="dxa"/>
            <w:vMerge w:val="continue"/>
            <w:vAlign w:val="center"/>
          </w:tcPr>
          <w:p w14:paraId="77070220">
            <w:pPr>
              <w:ind w:firstLine="0" w:firstLineChars="0"/>
              <w:jc w:val="center"/>
              <w:rPr>
                <w:snapToGrid w:val="0"/>
                <w:sz w:val="28"/>
                <w:szCs w:val="28"/>
              </w:rPr>
            </w:pPr>
          </w:p>
        </w:tc>
      </w:tr>
      <w:tr w14:paraId="538D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2FD794C5">
            <w:pPr>
              <w:ind w:firstLine="0" w:firstLineChars="0"/>
              <w:jc w:val="center"/>
              <w:rPr>
                <w:snapToGrid w:val="0"/>
                <w:sz w:val="28"/>
                <w:szCs w:val="28"/>
              </w:rPr>
            </w:pPr>
            <w:r>
              <w:rPr>
                <w:rFonts w:hint="eastAsia"/>
                <w:snapToGrid w:val="0"/>
                <w:sz w:val="28"/>
                <w:szCs w:val="28"/>
              </w:rPr>
              <w:t>26</w:t>
            </w:r>
          </w:p>
        </w:tc>
        <w:tc>
          <w:tcPr>
            <w:tcW w:w="1702" w:type="dxa"/>
            <w:vAlign w:val="center"/>
          </w:tcPr>
          <w:p w14:paraId="7C73123E">
            <w:pPr>
              <w:ind w:firstLine="0" w:firstLineChars="0"/>
              <w:jc w:val="center"/>
              <w:rPr>
                <w:snapToGrid w:val="0"/>
                <w:sz w:val="28"/>
                <w:szCs w:val="28"/>
              </w:rPr>
            </w:pPr>
            <w:r>
              <w:rPr>
                <w:rFonts w:hint="eastAsia"/>
                <w:snapToGrid w:val="0"/>
                <w:sz w:val="28"/>
                <w:szCs w:val="28"/>
              </w:rPr>
              <w:t>氯乙烯</w:t>
            </w:r>
          </w:p>
        </w:tc>
        <w:tc>
          <w:tcPr>
            <w:tcW w:w="4117" w:type="dxa"/>
            <w:vMerge w:val="continue"/>
            <w:vAlign w:val="center"/>
          </w:tcPr>
          <w:p w14:paraId="658FDC11">
            <w:pPr>
              <w:ind w:firstLine="0" w:firstLineChars="0"/>
              <w:jc w:val="center"/>
              <w:rPr>
                <w:snapToGrid w:val="0"/>
                <w:sz w:val="28"/>
                <w:szCs w:val="28"/>
              </w:rPr>
            </w:pPr>
          </w:p>
        </w:tc>
        <w:tc>
          <w:tcPr>
            <w:tcW w:w="1765" w:type="dxa"/>
            <w:vMerge w:val="continue"/>
            <w:vAlign w:val="center"/>
          </w:tcPr>
          <w:p w14:paraId="5AFA68A4">
            <w:pPr>
              <w:ind w:firstLine="0" w:firstLineChars="0"/>
              <w:jc w:val="center"/>
              <w:rPr>
                <w:snapToGrid w:val="0"/>
                <w:sz w:val="28"/>
                <w:szCs w:val="28"/>
              </w:rPr>
            </w:pPr>
          </w:p>
        </w:tc>
      </w:tr>
      <w:tr w14:paraId="4C0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6EF8D0FE">
            <w:pPr>
              <w:ind w:firstLine="0" w:firstLineChars="0"/>
              <w:jc w:val="center"/>
              <w:rPr>
                <w:snapToGrid w:val="0"/>
                <w:sz w:val="28"/>
                <w:szCs w:val="28"/>
              </w:rPr>
            </w:pPr>
            <w:r>
              <w:rPr>
                <w:rFonts w:hint="eastAsia"/>
                <w:snapToGrid w:val="0"/>
                <w:sz w:val="28"/>
                <w:szCs w:val="28"/>
              </w:rPr>
              <w:t>27</w:t>
            </w:r>
          </w:p>
        </w:tc>
        <w:tc>
          <w:tcPr>
            <w:tcW w:w="1702" w:type="dxa"/>
            <w:vAlign w:val="center"/>
          </w:tcPr>
          <w:p w14:paraId="5A7692EA">
            <w:pPr>
              <w:ind w:firstLine="0" w:firstLineChars="0"/>
              <w:jc w:val="center"/>
              <w:rPr>
                <w:snapToGrid w:val="0"/>
                <w:sz w:val="28"/>
                <w:szCs w:val="28"/>
              </w:rPr>
            </w:pPr>
            <w:r>
              <w:rPr>
                <w:rFonts w:hint="eastAsia"/>
                <w:snapToGrid w:val="0"/>
                <w:sz w:val="28"/>
                <w:szCs w:val="28"/>
              </w:rPr>
              <w:t>苯</w:t>
            </w:r>
          </w:p>
        </w:tc>
        <w:tc>
          <w:tcPr>
            <w:tcW w:w="4117" w:type="dxa"/>
            <w:vMerge w:val="continue"/>
            <w:vAlign w:val="center"/>
          </w:tcPr>
          <w:p w14:paraId="11EEF18E">
            <w:pPr>
              <w:ind w:firstLine="0" w:firstLineChars="0"/>
              <w:jc w:val="center"/>
              <w:rPr>
                <w:snapToGrid w:val="0"/>
                <w:sz w:val="28"/>
                <w:szCs w:val="28"/>
              </w:rPr>
            </w:pPr>
          </w:p>
        </w:tc>
        <w:tc>
          <w:tcPr>
            <w:tcW w:w="1765" w:type="dxa"/>
            <w:vMerge w:val="continue"/>
            <w:vAlign w:val="center"/>
          </w:tcPr>
          <w:p w14:paraId="16B58032">
            <w:pPr>
              <w:ind w:firstLine="0" w:firstLineChars="0"/>
              <w:jc w:val="center"/>
              <w:rPr>
                <w:snapToGrid w:val="0"/>
                <w:sz w:val="28"/>
                <w:szCs w:val="28"/>
              </w:rPr>
            </w:pPr>
          </w:p>
        </w:tc>
      </w:tr>
      <w:tr w14:paraId="56E7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48DEC2EB">
            <w:pPr>
              <w:ind w:firstLine="0" w:firstLineChars="0"/>
              <w:jc w:val="center"/>
              <w:rPr>
                <w:snapToGrid w:val="0"/>
                <w:sz w:val="28"/>
                <w:szCs w:val="28"/>
              </w:rPr>
            </w:pPr>
            <w:r>
              <w:rPr>
                <w:rFonts w:hint="eastAsia"/>
                <w:snapToGrid w:val="0"/>
                <w:sz w:val="28"/>
                <w:szCs w:val="28"/>
              </w:rPr>
              <w:t>28</w:t>
            </w:r>
          </w:p>
        </w:tc>
        <w:tc>
          <w:tcPr>
            <w:tcW w:w="1702" w:type="dxa"/>
            <w:vAlign w:val="center"/>
          </w:tcPr>
          <w:p w14:paraId="24E87EA0">
            <w:pPr>
              <w:ind w:firstLine="0" w:firstLineChars="0"/>
              <w:jc w:val="center"/>
              <w:rPr>
                <w:snapToGrid w:val="0"/>
                <w:sz w:val="28"/>
                <w:szCs w:val="28"/>
              </w:rPr>
            </w:pPr>
            <w:r>
              <w:rPr>
                <w:rFonts w:hint="eastAsia"/>
                <w:snapToGrid w:val="0"/>
                <w:sz w:val="28"/>
                <w:szCs w:val="28"/>
              </w:rPr>
              <w:t>氯苯</w:t>
            </w:r>
          </w:p>
        </w:tc>
        <w:tc>
          <w:tcPr>
            <w:tcW w:w="4117" w:type="dxa"/>
            <w:vMerge w:val="continue"/>
            <w:vAlign w:val="center"/>
          </w:tcPr>
          <w:p w14:paraId="064E7E05">
            <w:pPr>
              <w:ind w:firstLine="0" w:firstLineChars="0"/>
              <w:jc w:val="center"/>
              <w:rPr>
                <w:snapToGrid w:val="0"/>
                <w:sz w:val="28"/>
                <w:szCs w:val="28"/>
              </w:rPr>
            </w:pPr>
          </w:p>
        </w:tc>
        <w:tc>
          <w:tcPr>
            <w:tcW w:w="1765" w:type="dxa"/>
            <w:vMerge w:val="continue"/>
            <w:vAlign w:val="center"/>
          </w:tcPr>
          <w:p w14:paraId="0C453AA5">
            <w:pPr>
              <w:ind w:firstLine="0" w:firstLineChars="0"/>
              <w:jc w:val="center"/>
              <w:rPr>
                <w:snapToGrid w:val="0"/>
                <w:sz w:val="28"/>
                <w:szCs w:val="28"/>
              </w:rPr>
            </w:pPr>
          </w:p>
        </w:tc>
      </w:tr>
      <w:tr w14:paraId="4C8F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A6359CC">
            <w:pPr>
              <w:ind w:firstLine="0" w:firstLineChars="0"/>
              <w:jc w:val="center"/>
              <w:rPr>
                <w:snapToGrid w:val="0"/>
                <w:sz w:val="28"/>
                <w:szCs w:val="28"/>
              </w:rPr>
            </w:pPr>
            <w:r>
              <w:rPr>
                <w:rFonts w:hint="eastAsia"/>
                <w:snapToGrid w:val="0"/>
                <w:sz w:val="28"/>
                <w:szCs w:val="28"/>
              </w:rPr>
              <w:t>29</w:t>
            </w:r>
          </w:p>
        </w:tc>
        <w:tc>
          <w:tcPr>
            <w:tcW w:w="1702" w:type="dxa"/>
            <w:vAlign w:val="center"/>
          </w:tcPr>
          <w:p w14:paraId="207895B8">
            <w:pPr>
              <w:ind w:firstLine="0" w:firstLineChars="0"/>
              <w:jc w:val="center"/>
              <w:rPr>
                <w:snapToGrid w:val="0"/>
                <w:sz w:val="28"/>
                <w:szCs w:val="28"/>
              </w:rPr>
            </w:pPr>
            <w:r>
              <w:rPr>
                <w:rFonts w:hint="eastAsia"/>
                <w:snapToGrid w:val="0"/>
                <w:sz w:val="28"/>
                <w:szCs w:val="28"/>
              </w:rPr>
              <w:t>1,2-二氯苯</w:t>
            </w:r>
          </w:p>
        </w:tc>
        <w:tc>
          <w:tcPr>
            <w:tcW w:w="4117" w:type="dxa"/>
            <w:vMerge w:val="continue"/>
            <w:vAlign w:val="center"/>
          </w:tcPr>
          <w:p w14:paraId="4D146692">
            <w:pPr>
              <w:ind w:firstLine="0" w:firstLineChars="0"/>
              <w:jc w:val="center"/>
              <w:rPr>
                <w:snapToGrid w:val="0"/>
                <w:sz w:val="28"/>
                <w:szCs w:val="28"/>
              </w:rPr>
            </w:pPr>
          </w:p>
        </w:tc>
        <w:tc>
          <w:tcPr>
            <w:tcW w:w="1765" w:type="dxa"/>
            <w:vMerge w:val="continue"/>
            <w:vAlign w:val="center"/>
          </w:tcPr>
          <w:p w14:paraId="22AFC7C2">
            <w:pPr>
              <w:ind w:firstLine="0" w:firstLineChars="0"/>
              <w:jc w:val="center"/>
              <w:rPr>
                <w:snapToGrid w:val="0"/>
                <w:sz w:val="28"/>
                <w:szCs w:val="28"/>
              </w:rPr>
            </w:pPr>
          </w:p>
        </w:tc>
      </w:tr>
      <w:tr w14:paraId="54E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27E62E2D">
            <w:pPr>
              <w:ind w:firstLine="0" w:firstLineChars="0"/>
              <w:jc w:val="center"/>
              <w:rPr>
                <w:snapToGrid w:val="0"/>
                <w:sz w:val="28"/>
                <w:szCs w:val="28"/>
              </w:rPr>
            </w:pPr>
            <w:r>
              <w:rPr>
                <w:rFonts w:hint="eastAsia"/>
                <w:snapToGrid w:val="0"/>
                <w:sz w:val="28"/>
                <w:szCs w:val="28"/>
              </w:rPr>
              <w:t>30</w:t>
            </w:r>
          </w:p>
        </w:tc>
        <w:tc>
          <w:tcPr>
            <w:tcW w:w="1702" w:type="dxa"/>
            <w:vAlign w:val="center"/>
          </w:tcPr>
          <w:p w14:paraId="44863CF4">
            <w:pPr>
              <w:ind w:firstLine="0" w:firstLineChars="0"/>
              <w:jc w:val="center"/>
              <w:rPr>
                <w:snapToGrid w:val="0"/>
                <w:sz w:val="28"/>
                <w:szCs w:val="28"/>
              </w:rPr>
            </w:pPr>
            <w:r>
              <w:rPr>
                <w:rFonts w:hint="eastAsia"/>
                <w:snapToGrid w:val="0"/>
                <w:sz w:val="28"/>
                <w:szCs w:val="28"/>
              </w:rPr>
              <w:t>1,4-二氯苯</w:t>
            </w:r>
          </w:p>
        </w:tc>
        <w:tc>
          <w:tcPr>
            <w:tcW w:w="4117" w:type="dxa"/>
            <w:vMerge w:val="continue"/>
            <w:vAlign w:val="center"/>
          </w:tcPr>
          <w:p w14:paraId="6CDD36DA">
            <w:pPr>
              <w:ind w:firstLine="0" w:firstLineChars="0"/>
              <w:jc w:val="center"/>
              <w:rPr>
                <w:snapToGrid w:val="0"/>
                <w:sz w:val="28"/>
                <w:szCs w:val="28"/>
              </w:rPr>
            </w:pPr>
          </w:p>
        </w:tc>
        <w:tc>
          <w:tcPr>
            <w:tcW w:w="1765" w:type="dxa"/>
            <w:vMerge w:val="continue"/>
            <w:vAlign w:val="center"/>
          </w:tcPr>
          <w:p w14:paraId="7D8E3DB5">
            <w:pPr>
              <w:ind w:firstLine="0" w:firstLineChars="0"/>
              <w:jc w:val="center"/>
              <w:rPr>
                <w:snapToGrid w:val="0"/>
                <w:sz w:val="28"/>
                <w:szCs w:val="28"/>
              </w:rPr>
            </w:pPr>
          </w:p>
        </w:tc>
      </w:tr>
      <w:tr w14:paraId="42BB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04F0D4F7">
            <w:pPr>
              <w:ind w:firstLine="0" w:firstLineChars="0"/>
              <w:jc w:val="center"/>
              <w:rPr>
                <w:snapToGrid w:val="0"/>
                <w:sz w:val="28"/>
                <w:szCs w:val="28"/>
              </w:rPr>
            </w:pPr>
            <w:r>
              <w:rPr>
                <w:rFonts w:hint="eastAsia"/>
                <w:snapToGrid w:val="0"/>
                <w:sz w:val="28"/>
                <w:szCs w:val="28"/>
              </w:rPr>
              <w:t>31</w:t>
            </w:r>
          </w:p>
        </w:tc>
        <w:tc>
          <w:tcPr>
            <w:tcW w:w="1702" w:type="dxa"/>
            <w:vAlign w:val="center"/>
          </w:tcPr>
          <w:p w14:paraId="2626C4B9">
            <w:pPr>
              <w:ind w:firstLine="0" w:firstLineChars="0"/>
              <w:jc w:val="center"/>
              <w:rPr>
                <w:snapToGrid w:val="0"/>
                <w:sz w:val="28"/>
                <w:szCs w:val="28"/>
              </w:rPr>
            </w:pPr>
            <w:r>
              <w:rPr>
                <w:rFonts w:hint="eastAsia"/>
                <w:snapToGrid w:val="0"/>
                <w:sz w:val="28"/>
                <w:szCs w:val="28"/>
              </w:rPr>
              <w:t>乙苯</w:t>
            </w:r>
          </w:p>
        </w:tc>
        <w:tc>
          <w:tcPr>
            <w:tcW w:w="4117" w:type="dxa"/>
            <w:vMerge w:val="continue"/>
            <w:vAlign w:val="center"/>
          </w:tcPr>
          <w:p w14:paraId="3855C181">
            <w:pPr>
              <w:ind w:firstLine="0" w:firstLineChars="0"/>
              <w:jc w:val="center"/>
              <w:rPr>
                <w:snapToGrid w:val="0"/>
                <w:sz w:val="28"/>
                <w:szCs w:val="28"/>
              </w:rPr>
            </w:pPr>
          </w:p>
        </w:tc>
        <w:tc>
          <w:tcPr>
            <w:tcW w:w="1765" w:type="dxa"/>
            <w:vMerge w:val="continue"/>
            <w:vAlign w:val="center"/>
          </w:tcPr>
          <w:p w14:paraId="4CED329A">
            <w:pPr>
              <w:ind w:firstLine="0" w:firstLineChars="0"/>
              <w:jc w:val="center"/>
              <w:rPr>
                <w:snapToGrid w:val="0"/>
                <w:sz w:val="28"/>
                <w:szCs w:val="28"/>
              </w:rPr>
            </w:pPr>
          </w:p>
        </w:tc>
      </w:tr>
      <w:tr w14:paraId="30DE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1E304FD5">
            <w:pPr>
              <w:ind w:firstLine="0" w:firstLineChars="0"/>
              <w:jc w:val="center"/>
              <w:rPr>
                <w:snapToGrid w:val="0"/>
                <w:sz w:val="28"/>
                <w:szCs w:val="28"/>
              </w:rPr>
            </w:pPr>
            <w:r>
              <w:rPr>
                <w:rFonts w:hint="eastAsia"/>
                <w:snapToGrid w:val="0"/>
                <w:sz w:val="28"/>
                <w:szCs w:val="28"/>
              </w:rPr>
              <w:t>32</w:t>
            </w:r>
          </w:p>
        </w:tc>
        <w:tc>
          <w:tcPr>
            <w:tcW w:w="1702" w:type="dxa"/>
            <w:vAlign w:val="center"/>
          </w:tcPr>
          <w:p w14:paraId="3E736230">
            <w:pPr>
              <w:ind w:firstLine="0" w:firstLineChars="0"/>
              <w:jc w:val="center"/>
              <w:rPr>
                <w:snapToGrid w:val="0"/>
                <w:sz w:val="28"/>
                <w:szCs w:val="28"/>
              </w:rPr>
            </w:pPr>
            <w:r>
              <w:rPr>
                <w:rFonts w:hint="eastAsia"/>
                <w:snapToGrid w:val="0"/>
                <w:sz w:val="28"/>
                <w:szCs w:val="28"/>
              </w:rPr>
              <w:t>苯乙烯</w:t>
            </w:r>
          </w:p>
        </w:tc>
        <w:tc>
          <w:tcPr>
            <w:tcW w:w="4117" w:type="dxa"/>
            <w:vMerge w:val="continue"/>
            <w:vAlign w:val="center"/>
          </w:tcPr>
          <w:p w14:paraId="6B8AB409">
            <w:pPr>
              <w:ind w:firstLine="0" w:firstLineChars="0"/>
              <w:jc w:val="center"/>
              <w:rPr>
                <w:snapToGrid w:val="0"/>
                <w:sz w:val="28"/>
                <w:szCs w:val="28"/>
              </w:rPr>
            </w:pPr>
          </w:p>
        </w:tc>
        <w:tc>
          <w:tcPr>
            <w:tcW w:w="1765" w:type="dxa"/>
            <w:vMerge w:val="continue"/>
            <w:vAlign w:val="center"/>
          </w:tcPr>
          <w:p w14:paraId="4329ACFD">
            <w:pPr>
              <w:ind w:firstLine="0" w:firstLineChars="0"/>
              <w:jc w:val="center"/>
              <w:rPr>
                <w:snapToGrid w:val="0"/>
                <w:sz w:val="28"/>
                <w:szCs w:val="28"/>
              </w:rPr>
            </w:pPr>
          </w:p>
        </w:tc>
      </w:tr>
      <w:tr w14:paraId="0346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trPr>
        <w:tc>
          <w:tcPr>
            <w:tcW w:w="716" w:type="dxa"/>
            <w:vAlign w:val="center"/>
          </w:tcPr>
          <w:p w14:paraId="584385CD">
            <w:pPr>
              <w:ind w:firstLine="0" w:firstLineChars="0"/>
              <w:jc w:val="center"/>
              <w:rPr>
                <w:snapToGrid w:val="0"/>
                <w:sz w:val="28"/>
                <w:szCs w:val="28"/>
              </w:rPr>
            </w:pPr>
            <w:r>
              <w:rPr>
                <w:rFonts w:hint="eastAsia"/>
                <w:snapToGrid w:val="0"/>
                <w:sz w:val="28"/>
                <w:szCs w:val="28"/>
              </w:rPr>
              <w:t>33</w:t>
            </w:r>
          </w:p>
        </w:tc>
        <w:tc>
          <w:tcPr>
            <w:tcW w:w="1702" w:type="dxa"/>
            <w:vAlign w:val="center"/>
          </w:tcPr>
          <w:p w14:paraId="3170F43F">
            <w:pPr>
              <w:ind w:firstLine="0" w:firstLineChars="0"/>
              <w:jc w:val="center"/>
              <w:rPr>
                <w:snapToGrid w:val="0"/>
                <w:sz w:val="28"/>
                <w:szCs w:val="28"/>
              </w:rPr>
            </w:pPr>
            <w:r>
              <w:rPr>
                <w:rFonts w:hint="eastAsia"/>
                <w:snapToGrid w:val="0"/>
                <w:sz w:val="28"/>
                <w:szCs w:val="28"/>
              </w:rPr>
              <w:t>甲苯</w:t>
            </w:r>
          </w:p>
        </w:tc>
        <w:tc>
          <w:tcPr>
            <w:tcW w:w="4117" w:type="dxa"/>
            <w:vMerge w:val="continue"/>
            <w:vAlign w:val="center"/>
          </w:tcPr>
          <w:p w14:paraId="5556E881">
            <w:pPr>
              <w:ind w:firstLine="0" w:firstLineChars="0"/>
              <w:jc w:val="center"/>
              <w:rPr>
                <w:snapToGrid w:val="0"/>
                <w:sz w:val="28"/>
                <w:szCs w:val="28"/>
              </w:rPr>
            </w:pPr>
          </w:p>
        </w:tc>
        <w:tc>
          <w:tcPr>
            <w:tcW w:w="1765" w:type="dxa"/>
            <w:vMerge w:val="continue"/>
            <w:vAlign w:val="center"/>
          </w:tcPr>
          <w:p w14:paraId="022291FB">
            <w:pPr>
              <w:ind w:firstLine="0" w:firstLineChars="0"/>
              <w:jc w:val="center"/>
              <w:rPr>
                <w:snapToGrid w:val="0"/>
                <w:sz w:val="28"/>
                <w:szCs w:val="28"/>
              </w:rPr>
            </w:pPr>
          </w:p>
        </w:tc>
      </w:tr>
    </w:tbl>
    <w:p w14:paraId="670EC12C">
      <w:r>
        <w:rPr>
          <w:rFonts w:hint="eastAsia"/>
        </w:rPr>
        <w:t>注：若检测方法有变动，则按照最新的方法开展项目监测事宜。</w:t>
      </w:r>
    </w:p>
    <w:p w14:paraId="5BB47C46">
      <w:pPr>
        <w:pStyle w:val="4"/>
      </w:pPr>
      <w:bookmarkStart w:id="77" w:name="_Toc201613738"/>
      <w:r>
        <w:rPr>
          <w:rFonts w:hint="eastAsia"/>
        </w:rPr>
        <w:t>监测人员的防护措施</w:t>
      </w:r>
      <w:bookmarkEnd w:id="77"/>
    </w:p>
    <w:p w14:paraId="3610800B">
      <w:r>
        <w:rPr>
          <w:rFonts w:hint="eastAsia"/>
        </w:rPr>
        <w:t>（1）进入突发性环境污染事故现场的应急监测人员，必须注意自身的安全防护，对事故现场不熟悉、不能确认现场安全或不按规定配备必需的防护设备（如防护服、防毒呼吸器等）时，未经现场指挥、警戒人员许可，不得进入事故现场进行采样监测。</w:t>
      </w:r>
    </w:p>
    <w:p w14:paraId="320CEE14">
      <w:r>
        <w:rPr>
          <w:rFonts w:hint="eastAsia"/>
        </w:rPr>
        <w:t>（2）应急监测时，至少应有2人同行。进入事故现场进行采样监测，应经现场指挥、警戒人员的许可，在确认安全的情况下，按规定配备必需的防护设备（如防护服、防毒呼吸器等）。</w:t>
      </w:r>
    </w:p>
    <w:p w14:paraId="35164511">
      <w:r>
        <w:rPr>
          <w:rFonts w:hint="eastAsia"/>
        </w:rPr>
        <w:t>（3）</w:t>
      </w:r>
      <w:r>
        <w:rPr>
          <w:rFonts w:hint="eastAsia"/>
        </w:rPr>
        <w:tab/>
      </w:r>
      <w:r>
        <w:rPr>
          <w:rFonts w:hint="eastAsia"/>
        </w:rPr>
        <w:t>进入易燃、易爆事故现场的应急监测车辆应有防火、防爆安全装置，应使用防爆的现场应急监测仪器设备（包括附件，如电源等）进行现场监测，或在确认安全的情况下使用现场应急监测仪器设备进行现场监测。</w:t>
      </w:r>
    </w:p>
    <w:p w14:paraId="326461D0">
      <w:r>
        <w:rPr>
          <w:rFonts w:hint="eastAsia"/>
        </w:rPr>
        <w:t>（4）进入水体或登高采样应穿戴救生衣或佩戴防护安全带（绳），以防安全事故。</w:t>
      </w:r>
    </w:p>
    <w:p w14:paraId="50092AB9">
      <w:r>
        <w:rPr>
          <w:rFonts w:hint="eastAsia"/>
        </w:rPr>
        <w:t>（5）对需送实验室进行分析的有毒有害、易燃易爆或性状不明样品，特别是污染源样品应用特别的标识（如图案、文字）加以注明，以便送样、接样和分析人员采取合适的处置对策，确保他们自身的安全。</w:t>
      </w:r>
    </w:p>
    <w:p w14:paraId="0AB8E3F6">
      <w:r>
        <w:rPr>
          <w:rFonts w:hint="eastAsia"/>
        </w:rPr>
        <w:t>（6）对含有剧毒或大量有毒有害化合物的样品，特别是污染源样品，不得随意处置，应做无害化处理或送至有资质的处理单位进行无害化处理。</w:t>
      </w:r>
    </w:p>
    <w:p w14:paraId="720E054B">
      <w:pPr>
        <w:pStyle w:val="4"/>
      </w:pPr>
      <w:bookmarkStart w:id="78" w:name="_Toc201613739"/>
      <w:r>
        <w:rPr>
          <w:rFonts w:hint="eastAsia"/>
        </w:rPr>
        <w:t>监测结果报告制度</w:t>
      </w:r>
      <w:bookmarkEnd w:id="78"/>
    </w:p>
    <w:p w14:paraId="1EEDFF8A">
      <w:r>
        <w:rPr>
          <w:rFonts w:hint="eastAsia"/>
        </w:rPr>
        <w:t>指挥中心应尽快分析监测结果，定期或不定期编写监测快报（一般水污染在4小时内，气污染在2小时内做出快报）。污染跟踪监测则根据监测数据、预测污染迁移强度、速度和影响范围以及主管部门的意见定时编制报告。</w:t>
      </w:r>
    </w:p>
    <w:p w14:paraId="2B711D30">
      <w:pPr>
        <w:pStyle w:val="4"/>
      </w:pPr>
      <w:bookmarkStart w:id="79" w:name="_Toc201613740"/>
      <w:r>
        <w:rPr>
          <w:rFonts w:hint="eastAsia"/>
        </w:rPr>
        <w:t>应急监测终止</w:t>
      </w:r>
      <w:bookmarkEnd w:id="79"/>
    </w:p>
    <w:p w14:paraId="2D797BED">
      <w:r>
        <w:rPr>
          <w:rFonts w:hint="eastAsia"/>
        </w:rPr>
        <w:t>突发环境事件发生后，经应急处置，当监测的结果显示受污染环境质量已经得到恢复，环境质量达标后，环境监测组可向环境应急指挥机构建议终止监控方案。建议获批准后方可撤销临时监测断面，恢复正常常规监测。</w:t>
      </w:r>
    </w:p>
    <w:p w14:paraId="2894037F">
      <w:pPr>
        <w:pStyle w:val="3"/>
      </w:pPr>
      <w:bookmarkStart w:id="80" w:name="_Toc201613741"/>
      <w:r>
        <w:rPr>
          <w:rFonts w:hint="eastAsia"/>
        </w:rPr>
        <w:t>信息发布</w:t>
      </w:r>
      <w:bookmarkEnd w:id="80"/>
    </w:p>
    <w:p w14:paraId="5156F527">
      <w:r>
        <w:rPr>
          <w:rFonts w:hint="eastAsia"/>
        </w:rPr>
        <w:t>园区应急指挥部是园区突发环境事件应急救援信息的指定来源。园区应急指挥部办公室配合上级部门负责事故信息的对外发布工作。参与处置工作的单位和个人不得擅自对外发布事故信息。</w:t>
      </w:r>
    </w:p>
    <w:p w14:paraId="1007C717">
      <w:r>
        <w:rPr>
          <w:rFonts w:hint="eastAsia"/>
        </w:rPr>
        <w:t>信息发布内容包括事件原因、污染程度、影响范围、应对措施、需要公众配合采取的措施、公众防范常识和事件调查处理进展情况等。</w:t>
      </w:r>
    </w:p>
    <w:p w14:paraId="156D82BE">
      <w:pPr>
        <w:pStyle w:val="3"/>
      </w:pPr>
      <w:bookmarkStart w:id="81" w:name="_Toc201613742"/>
      <w:r>
        <w:rPr>
          <w:rFonts w:hint="eastAsia"/>
        </w:rPr>
        <w:t>安全防护</w:t>
      </w:r>
      <w:bookmarkEnd w:id="81"/>
    </w:p>
    <w:p w14:paraId="253D6E25">
      <w:pPr>
        <w:pStyle w:val="4"/>
      </w:pPr>
      <w:bookmarkStart w:id="82" w:name="_Toc201613743"/>
      <w:r>
        <w:rPr>
          <w:rFonts w:hint="eastAsia"/>
        </w:rPr>
        <w:t>环境应急人员的安全防护</w:t>
      </w:r>
      <w:bookmarkEnd w:id="82"/>
    </w:p>
    <w:p w14:paraId="40B740FB">
      <w:r>
        <w:rPr>
          <w:rFonts w:hint="eastAsia"/>
        </w:rPr>
        <w:t>应根据突发环境事件的特点，采取安全防护措施，配备相应的专业防护装备。</w:t>
      </w:r>
    </w:p>
    <w:p w14:paraId="5144B839">
      <w:pPr>
        <w:pStyle w:val="4"/>
      </w:pPr>
      <w:bookmarkStart w:id="83" w:name="_Toc201613744"/>
      <w:r>
        <w:rPr>
          <w:rFonts w:hint="eastAsia"/>
        </w:rPr>
        <w:t>受灾群众的安全防护</w:t>
      </w:r>
      <w:bookmarkEnd w:id="83"/>
    </w:p>
    <w:p w14:paraId="545C30C8">
      <w:r>
        <w:rPr>
          <w:rFonts w:hint="eastAsia"/>
        </w:rPr>
        <w:t>由组织处置突发环境事件的政府统一筹划，设立紧急避险场所。应当根据气象、地理环境、人员密集度等，确定受威胁人员疏散的方式，组织群众安全疏散撤离和妥善安置。</w:t>
      </w:r>
    </w:p>
    <w:p w14:paraId="6FC84CD5">
      <w:pPr>
        <w:pStyle w:val="4"/>
      </w:pPr>
      <w:bookmarkStart w:id="84" w:name="_Toc201613745"/>
      <w:r>
        <w:rPr>
          <w:rFonts w:hint="eastAsia"/>
        </w:rPr>
        <w:t>医疗救护</w:t>
      </w:r>
      <w:bookmarkEnd w:id="84"/>
    </w:p>
    <w:p w14:paraId="723881F5">
      <w:r>
        <w:rPr>
          <w:rFonts w:hint="eastAsia"/>
        </w:rPr>
        <w:t>事件发生后，后勤医疗组立即组织医疗救护队赶赴事发地指导开展医疗救治、人员防护、紧急避难场所医疗巡查工作，为处置工作提供卫生安全防护技术支持。</w:t>
      </w:r>
    </w:p>
    <w:p w14:paraId="7CDE9A7F">
      <w:pPr>
        <w:pStyle w:val="4"/>
      </w:pPr>
      <w:bookmarkStart w:id="85" w:name="_Toc201613746"/>
      <w:r>
        <w:rPr>
          <w:rFonts w:hint="eastAsia"/>
        </w:rPr>
        <w:t>饮用水安全保障</w:t>
      </w:r>
      <w:bookmarkEnd w:id="85"/>
    </w:p>
    <w:p w14:paraId="02D9FC24">
      <w:r>
        <w:rPr>
          <w:rFonts w:hint="eastAsia"/>
        </w:rPr>
        <w:t>当饮用水源受到污染影响到饮用水供应时，应急处置组应迅速组织力量开展供水保障工作，并加强饮用水水质监控。</w:t>
      </w:r>
    </w:p>
    <w:p w14:paraId="7FAAAA3F">
      <w:pPr>
        <w:pStyle w:val="3"/>
      </w:pPr>
      <w:bookmarkStart w:id="86" w:name="_Toc201613747"/>
      <w:r>
        <w:rPr>
          <w:rFonts w:hint="eastAsia"/>
        </w:rPr>
        <w:t>应急终止</w:t>
      </w:r>
      <w:bookmarkEnd w:id="86"/>
    </w:p>
    <w:p w14:paraId="5152236E">
      <w:pPr>
        <w:pStyle w:val="4"/>
      </w:pPr>
      <w:bookmarkStart w:id="87" w:name="_Toc201613748"/>
      <w:r>
        <w:rPr>
          <w:rFonts w:hint="eastAsia"/>
        </w:rPr>
        <w:t>终止条件</w:t>
      </w:r>
      <w:bookmarkEnd w:id="87"/>
    </w:p>
    <w:p w14:paraId="57261D22">
      <w:r>
        <w:rPr>
          <w:rFonts w:hint="eastAsia"/>
        </w:rPr>
        <w:t>突发环境事件若满足下列条件，方可进入应急终止程序。</w:t>
      </w:r>
    </w:p>
    <w:p w14:paraId="6C3889F3">
      <w:r>
        <w:rPr>
          <w:rFonts w:hint="eastAsia"/>
        </w:rPr>
        <w:t>（1）事件现场得到控制，影响已基本消除；</w:t>
      </w:r>
    </w:p>
    <w:p w14:paraId="50111EFF">
      <w:r>
        <w:rPr>
          <w:rFonts w:hint="eastAsia"/>
        </w:rPr>
        <w:t>（2）环境污染危害得到有效控制；</w:t>
      </w:r>
    </w:p>
    <w:p w14:paraId="3BDEEFE2">
      <w:r>
        <w:rPr>
          <w:rFonts w:hint="eastAsia"/>
        </w:rPr>
        <w:t>（3）事件造成的危害已被彻底清除，无继发可能；</w:t>
      </w:r>
    </w:p>
    <w:p w14:paraId="72A5835F">
      <w:r>
        <w:rPr>
          <w:rFonts w:hint="eastAsia"/>
        </w:rPr>
        <w:t>（4）伤亡人员全部救出或转移，设备设施处于正常或受控状态；</w:t>
      </w:r>
    </w:p>
    <w:p w14:paraId="52ADBE49">
      <w:r>
        <w:rPr>
          <w:rFonts w:hint="eastAsia"/>
        </w:rPr>
        <w:t>（5）</w:t>
      </w:r>
      <w:r>
        <w:rPr>
          <w:rFonts w:hint="eastAsia"/>
        </w:rPr>
        <w:tab/>
      </w:r>
      <w:r>
        <w:rPr>
          <w:rFonts w:hint="eastAsia"/>
        </w:rPr>
        <w:t>事件现场的各种专业应急处置行动已无继续的必要；</w:t>
      </w:r>
    </w:p>
    <w:p w14:paraId="6E69CA36">
      <w:r>
        <w:rPr>
          <w:rFonts w:hint="eastAsia"/>
        </w:rPr>
        <w:t>（6）根据环境应急监测和初步评估结果，突发环境事件条件已经排除、污染物质已降至规定限值以内、所造成的危害基本消除时，由应急指挥部决定应急响应终止，达应急响应终止指令。</w:t>
      </w:r>
    </w:p>
    <w:p w14:paraId="6B7F75B2">
      <w:pPr>
        <w:pStyle w:val="4"/>
      </w:pPr>
      <w:bookmarkStart w:id="88" w:name="_Toc201613749"/>
      <w:r>
        <w:rPr>
          <w:rFonts w:hint="eastAsia"/>
        </w:rPr>
        <w:t>终止程序</w:t>
      </w:r>
      <w:bookmarkEnd w:id="88"/>
    </w:p>
    <w:p w14:paraId="13D32614">
      <w:r>
        <w:rPr>
          <w:rFonts w:hint="eastAsia"/>
        </w:rPr>
        <w:t>当发生I、II级应急响应时，应由省应急指挥部报请省人民政府发布预警解除，省应急指挥部授权发布应急响应终止命令，当发生III级应急响应时，应由市应急指挥部报请市人民政府发布，预警解除，市应急指挥部授权发布应急响应终止命令，当发生IV级应急响应时，应由应急指挥部报请区政府（待园区管委会成立后可报请管委会）发布预警解除信息，应急指挥部授权发布应急响应终止命令。终止程序如下：</w:t>
      </w:r>
    </w:p>
    <w:p w14:paraId="26687CD9">
      <w:r>
        <w:rPr>
          <w:rFonts w:hint="eastAsia"/>
        </w:rPr>
        <w:t>（1）省、市、区成立的现场指挥部根据现场处置情况、应急监测情况等信息，经研究满足应急终止条件后，提请省、市、区应急指挥部终止应急响应；</w:t>
      </w:r>
    </w:p>
    <w:p w14:paraId="118A516C">
      <w:r>
        <w:rPr>
          <w:rFonts w:hint="eastAsia"/>
        </w:rPr>
        <w:t>（2）省、市、区应急指挥部经分析研判后，确定突发环境事件风险已消除、污染物已降至规定限制内等，由省、市、区应急指挥部报请省、市、区人民政府发布预警解除信息；</w:t>
      </w:r>
    </w:p>
    <w:p w14:paraId="026265BE">
      <w:r>
        <w:rPr>
          <w:rFonts w:hint="eastAsia"/>
        </w:rPr>
        <w:t>（3）当省、市、区人民政府发布预警解除信息后，省、市、区应急指挥部应向所属各应急救援专业组宣布终止应急状态；</w:t>
      </w:r>
    </w:p>
    <w:p w14:paraId="13E5E4C5">
      <w:r>
        <w:rPr>
          <w:rFonts w:hint="eastAsia"/>
        </w:rPr>
        <w:t>（4）通知园区内交通管制部门危险结束，恢复交通，并通知园区内相关部门、企业（或事业）单位、周边社区、社会关注区及人员事件危险已解除；</w:t>
      </w:r>
    </w:p>
    <w:p w14:paraId="75861CA0">
      <w:r>
        <w:rPr>
          <w:rFonts w:hint="eastAsia"/>
        </w:rPr>
        <w:t>（5）继续督促企业处置好储存的事故废水、产生的固体废物等污染物，应急监测组应继续监测48小时，监测指标连续达标方可离场；</w:t>
      </w:r>
    </w:p>
    <w:p w14:paraId="35052CC6">
      <w:r>
        <w:rPr>
          <w:rFonts w:hint="eastAsia"/>
        </w:rPr>
        <w:t>（6）由应急指挥部组织专家根据：①应急过程记录；②各应急分队的总结报告；③应急指挥部办公室掌握的其它应急情况；④应急的实际效果及产生的社会影响；⑤公众的反映等条件。进行应急处置行动的后评价，编制应急处置评价报告，存档备案，并上报事件情况调查报告、事件应急救援工作总结报告至有关部门。</w:t>
      </w:r>
    </w:p>
    <w:p w14:paraId="0C821B4C">
      <w:pPr>
        <w:pStyle w:val="2"/>
      </w:pPr>
      <w:bookmarkStart w:id="89" w:name="_Toc201613750"/>
      <w:r>
        <w:rPr>
          <w:rFonts w:hint="eastAsia"/>
        </w:rPr>
        <w:t>善后处置</w:t>
      </w:r>
      <w:bookmarkEnd w:id="89"/>
    </w:p>
    <w:p w14:paraId="765DF691">
      <w:pPr>
        <w:pStyle w:val="3"/>
      </w:pPr>
      <w:bookmarkStart w:id="90" w:name="_Toc201613751"/>
      <w:r>
        <w:rPr>
          <w:rFonts w:hint="eastAsia"/>
        </w:rPr>
        <w:t>现场清洁净化及环境恢复</w:t>
      </w:r>
      <w:bookmarkEnd w:id="90"/>
    </w:p>
    <w:p w14:paraId="0DC90F37">
      <w:r>
        <w:rPr>
          <w:rFonts w:hint="eastAsia"/>
        </w:rPr>
        <w:t>（1）应急处置后固体废物的处置措施突发环境事件的应急处置过程中会产生一定的固体废物，经鉴定属危险废物的收集后由有资质单位处置，一般固体废物则经收集后由相关环卫部门进行处置。</w:t>
      </w:r>
    </w:p>
    <w:p w14:paraId="7559723D">
      <w:r>
        <w:rPr>
          <w:rFonts w:hint="eastAsia"/>
        </w:rPr>
        <w:t>（2）应急处置后事故废水的处置措施应急处置过程中产生的事故废水经收集后转入公共污水处理厂进行处置。</w:t>
      </w:r>
    </w:p>
    <w:p w14:paraId="03809662">
      <w:r>
        <w:rPr>
          <w:rFonts w:hint="eastAsia"/>
        </w:rPr>
        <w:t>（3）现场清洁净化和环境恢复。现场清洁净化和环境恢复是为了防止危险物质的传播，去除有毒、有害化学品对环境场所的污染，对事故现场和受影响区域的个人、救援装备、现场设备和生态环境进行清洁净化和恢复的过程，主要包括人员和现场环境的净化，以及对受污染环境的恢复。</w:t>
      </w:r>
    </w:p>
    <w:p w14:paraId="7715E9C4">
      <w:pPr>
        <w:pStyle w:val="3"/>
      </w:pPr>
      <w:bookmarkStart w:id="91" w:name="_Toc201613752"/>
      <w:r>
        <w:rPr>
          <w:rFonts w:hint="eastAsia"/>
        </w:rPr>
        <w:t>受灾人员的安置及损失赔偿</w:t>
      </w:r>
      <w:bookmarkEnd w:id="91"/>
    </w:p>
    <w:p w14:paraId="1EB5FEF0">
      <w:r>
        <w:rPr>
          <w:rFonts w:hint="eastAsia"/>
        </w:rPr>
        <w:t>事件发生后，由善后处置组协助相关上级部门做好人员安置及损失赔偿工作，包括：</w:t>
      </w:r>
    </w:p>
    <w:p w14:paraId="4702050B">
      <w:r>
        <w:rPr>
          <w:rFonts w:hint="eastAsia"/>
        </w:rPr>
        <w:t>（1）受灾人员安置；</w:t>
      </w:r>
    </w:p>
    <w:p w14:paraId="33885841">
      <w:r>
        <w:rPr>
          <w:rFonts w:hint="eastAsia"/>
        </w:rPr>
        <w:t>（2）伤亡人员赔偿；</w:t>
      </w:r>
    </w:p>
    <w:p w14:paraId="10AE869D">
      <w:r>
        <w:rPr>
          <w:rFonts w:hint="eastAsia"/>
        </w:rPr>
        <w:t>（3）征用物资补偿；</w:t>
      </w:r>
    </w:p>
    <w:p w14:paraId="126EF613">
      <w:r>
        <w:rPr>
          <w:rFonts w:hint="eastAsia"/>
        </w:rPr>
        <w:t>（4）救援费用支付等。</w:t>
      </w:r>
    </w:p>
    <w:p w14:paraId="45E303DB">
      <w:pPr>
        <w:pStyle w:val="3"/>
      </w:pPr>
      <w:bookmarkStart w:id="92" w:name="_Toc201613753"/>
      <w:r>
        <w:rPr>
          <w:rFonts w:hint="eastAsia"/>
        </w:rPr>
        <w:t>调查与评估</w:t>
      </w:r>
      <w:bookmarkEnd w:id="92"/>
    </w:p>
    <w:p w14:paraId="3117B0F1">
      <w:r>
        <w:rPr>
          <w:rFonts w:hint="eastAsia"/>
        </w:rPr>
        <w:t>事件发生后，应急指挥部办公室应组织专家咨询组、事发部门及其他相关部门，对事件原因、应急过程等进行分析，并以此为基础，配合政府部门组织专业机构对事件的长期环境影响进行评估。评估内容包括：</w:t>
      </w:r>
    </w:p>
    <w:p w14:paraId="74EBD2DB">
      <w:r>
        <w:rPr>
          <w:rFonts w:hint="eastAsia"/>
        </w:rPr>
        <w:t>（1）事件发生过程回顾；</w:t>
      </w:r>
    </w:p>
    <w:p w14:paraId="16051C70">
      <w:r>
        <w:rPr>
          <w:rFonts w:hint="eastAsia"/>
        </w:rPr>
        <w:t>（2）事件发生原因分析；</w:t>
      </w:r>
    </w:p>
    <w:p w14:paraId="5D20B859">
      <w:r>
        <w:rPr>
          <w:rFonts w:hint="eastAsia"/>
        </w:rPr>
        <w:t>（3）事件水环境影响评估；</w:t>
      </w:r>
    </w:p>
    <w:p w14:paraId="4B4D08FF">
      <w:r>
        <w:rPr>
          <w:rFonts w:hint="eastAsia"/>
        </w:rPr>
        <w:t>（4）事件大气环境影响评估；</w:t>
      </w:r>
    </w:p>
    <w:p w14:paraId="655EF03B">
      <w:r>
        <w:rPr>
          <w:rFonts w:hint="eastAsia"/>
        </w:rPr>
        <w:t>（5）事件经济损失评估；</w:t>
      </w:r>
    </w:p>
    <w:p w14:paraId="06330039">
      <w:r>
        <w:rPr>
          <w:rFonts w:hint="eastAsia"/>
        </w:rPr>
        <w:t>（6）事件防范与应急预案调整；</w:t>
      </w:r>
    </w:p>
    <w:p w14:paraId="6D9C36B0">
      <w:r>
        <w:rPr>
          <w:rFonts w:hint="eastAsia"/>
        </w:rPr>
        <w:t>（7）总结。</w:t>
      </w:r>
    </w:p>
    <w:p w14:paraId="1CEAEFAE">
      <w:pPr>
        <w:pStyle w:val="3"/>
      </w:pPr>
      <w:bookmarkStart w:id="93" w:name="_Toc201613754"/>
      <w:r>
        <w:rPr>
          <w:rFonts w:hint="eastAsia"/>
        </w:rPr>
        <w:t>环境恢复与重建</w:t>
      </w:r>
      <w:bookmarkEnd w:id="93"/>
    </w:p>
    <w:p w14:paraId="7BF9B5DB">
      <w:r>
        <w:rPr>
          <w:rFonts w:hint="eastAsia"/>
        </w:rPr>
        <w:t>（一）恢复与重建工作内容</w:t>
      </w:r>
    </w:p>
    <w:p w14:paraId="35C295FC">
      <w:r>
        <w:rPr>
          <w:rFonts w:hint="eastAsia"/>
        </w:rPr>
        <w:t>（1）恢复与重建受损生产设施和受损房屋；</w:t>
      </w:r>
    </w:p>
    <w:p w14:paraId="0500AF1B">
      <w:r>
        <w:rPr>
          <w:rFonts w:hint="eastAsia"/>
        </w:rPr>
        <w:t>（2）修复与重置受损仪器设备；</w:t>
      </w:r>
    </w:p>
    <w:p w14:paraId="064A4806">
      <w:r>
        <w:rPr>
          <w:rFonts w:hint="eastAsia"/>
        </w:rPr>
        <w:t>（3）恢复正常工作秩序，消除事故后果和影响，安抚受害和受影响人员；</w:t>
      </w:r>
    </w:p>
    <w:p w14:paraId="6AB9BDE8">
      <w:r>
        <w:rPr>
          <w:rFonts w:hint="eastAsia"/>
        </w:rPr>
        <w:t>（4）清理和恢复污染场地。</w:t>
      </w:r>
    </w:p>
    <w:p w14:paraId="72B7622B">
      <w:r>
        <w:rPr>
          <w:rFonts w:hint="eastAsia"/>
        </w:rPr>
        <w:t>（二）恢复与重建工作程序</w:t>
      </w:r>
    </w:p>
    <w:p w14:paraId="003DF340">
      <w:r>
        <w:rPr>
          <w:rFonts w:hint="eastAsia"/>
        </w:rPr>
        <w:t>（1）善后处置组牵头成立恢复与重建工作组，以工程技术人员为主，策划恢复工作流程使受损企业尽快从事件的不良影响中恢复。</w:t>
      </w:r>
    </w:p>
    <w:p w14:paraId="63A999D1">
      <w:r>
        <w:rPr>
          <w:rFonts w:hint="eastAsia"/>
        </w:rPr>
        <w:t>（2）确定恢复与重建目标，工作组根据应急办公室提供的应急过程详细信息，调查受害群众和受损场所，组织专业评估机构调查评估灾害现场破坏程度，立足于恢复受损功能、安抚受害群众、恢复公信力，确定具体恢复与重建目标。</w:t>
      </w:r>
    </w:p>
    <w:p w14:paraId="7C7ED046">
      <w:r>
        <w:rPr>
          <w:rFonts w:hint="eastAsia"/>
        </w:rPr>
        <w:t>（3）制定恢复与重建计划，工作组根据确定的目标，进一步明确恢复与重建对象，比较现有资源和恢复的可行性，决定恢复对象的重要性排序，并制定详细的恢复与重建时间表。</w:t>
      </w:r>
    </w:p>
    <w:p w14:paraId="2809047E">
      <w:r>
        <w:rPr>
          <w:rFonts w:hint="eastAsia"/>
        </w:rPr>
        <w:t>（4）组织恢复与重建，工作组配合领导部门迅速调集各种社会资源，根据有关专家指导，组织受损场所的恢复与重建工作。</w:t>
      </w:r>
    </w:p>
    <w:p w14:paraId="7CFE215F">
      <w:r>
        <w:br w:type="page"/>
      </w:r>
    </w:p>
    <w:p w14:paraId="3C534448">
      <w:pPr>
        <w:pStyle w:val="2"/>
      </w:pPr>
      <w:bookmarkStart w:id="94" w:name="_Toc201613755"/>
      <w:r>
        <w:rPr>
          <w:rFonts w:hint="eastAsia"/>
        </w:rPr>
        <w:t>应急保障</w:t>
      </w:r>
      <w:bookmarkEnd w:id="94"/>
    </w:p>
    <w:p w14:paraId="616F40EA">
      <w:pPr>
        <w:pStyle w:val="3"/>
      </w:pPr>
      <w:bookmarkStart w:id="95" w:name="_Toc201613756"/>
      <w:r>
        <w:rPr>
          <w:rFonts w:hint="eastAsia"/>
        </w:rPr>
        <w:t>通讯保障</w:t>
      </w:r>
      <w:bookmarkEnd w:id="95"/>
    </w:p>
    <w:p w14:paraId="041A4B25">
      <w:r>
        <w:rPr>
          <w:rFonts w:hint="eastAsia"/>
        </w:rPr>
        <w:t>园区各企业应设置24小时应急值班电话，随时保证信息畅通，同时各种联络方式必须建立备用方案。通讯方式如有变更要及时通知园区应急指挥部。</w:t>
      </w:r>
    </w:p>
    <w:p w14:paraId="7FC180C3">
      <w:r>
        <w:rPr>
          <w:rFonts w:hint="eastAsia"/>
        </w:rPr>
        <w:t>云南麒麟产业园区安全和环保管理服务中心设有24小时值班电话：</w:t>
      </w:r>
      <w:r>
        <w:t>0874-7140657</w:t>
      </w:r>
      <w:r>
        <w:rPr>
          <w:rFonts w:hint="eastAsia"/>
        </w:rPr>
        <w:t>。</w:t>
      </w:r>
    </w:p>
    <w:p w14:paraId="3D75AD21">
      <w:pPr>
        <w:pStyle w:val="3"/>
      </w:pPr>
      <w:bookmarkStart w:id="96" w:name="_Toc201613757"/>
      <w:r>
        <w:rPr>
          <w:rFonts w:hint="eastAsia"/>
        </w:rPr>
        <w:t>医疗保障</w:t>
      </w:r>
      <w:bookmarkEnd w:id="96"/>
    </w:p>
    <w:p w14:paraId="667FA13B">
      <w:r>
        <w:rPr>
          <w:rFonts w:hint="eastAsia"/>
        </w:rPr>
        <w:t>医疗卫生保障主要由应急指挥部指挥。根据“分级救治”的原则，按照入院前急救、到院内急救的不同环节和需要组织实施救助。要按照《国务院办公厅关于转发发展改革委卫生部突发公共卫生事件医疗救治体系建设规划的通知》（国办发〔2003〕82号）的要求，加强医疗急救网络建设，配备相应的医疗救治药物、技术、设备和专业人员，提高医疗卫生机构应对突发灾难事故的救治能力。有关部门要根据实际情况和事发社区的请求调配相应的医疗物资，以就近原则联系事故发生地周边的医疗机构赶赴现场。</w:t>
      </w:r>
    </w:p>
    <w:p w14:paraId="495930E5">
      <w:pPr>
        <w:pStyle w:val="3"/>
      </w:pPr>
      <w:bookmarkStart w:id="97" w:name="_Toc201613758"/>
      <w:r>
        <w:rPr>
          <w:rFonts w:hint="eastAsia"/>
        </w:rPr>
        <w:t>队伍保障</w:t>
      </w:r>
      <w:bookmarkEnd w:id="97"/>
    </w:p>
    <w:p w14:paraId="7DB5A092">
      <w:r>
        <w:rPr>
          <w:rFonts w:hint="eastAsia"/>
        </w:rPr>
        <w:t>按照本预案规定构建应急组织体系，包括：应急指挥部、应急指挥部办公室和现场应急指挥。现场应急指挥包括现场指挥长及应急处置组、环境监测组、警戒疏散组、医疗救治组、综合协调组等5个分组，5个分组的职责范围基本涵盖突发污染事件应急救援所涉及的各方面工作。必要情况下，新闻媒体、第三方专业应急机构、事发地的大中型企业应急力量接受应急领导人员的领导，协助开展应急处置工作。</w:t>
      </w:r>
    </w:p>
    <w:p w14:paraId="3BDE0A02">
      <w:pPr>
        <w:pStyle w:val="3"/>
      </w:pPr>
      <w:bookmarkStart w:id="98" w:name="_Toc201613759"/>
      <w:r>
        <w:rPr>
          <w:rFonts w:hint="eastAsia"/>
        </w:rPr>
        <w:t>物资保障</w:t>
      </w:r>
      <w:bookmarkEnd w:id="98"/>
    </w:p>
    <w:p w14:paraId="5032CA10">
      <w:r>
        <w:rPr>
          <w:rFonts w:hint="eastAsia"/>
        </w:rPr>
        <w:t>园区企业应储备符合自身需求的应急物资；产业园规划建设指挥部应尽快建设应急物资储备库，储备实施救援的设施和物资等，并建立应急物资台账管理制度，能实现在救灾时迅速、统一调度。</w:t>
      </w:r>
    </w:p>
    <w:p w14:paraId="477EB1C3">
      <w:pPr>
        <w:pStyle w:val="3"/>
      </w:pPr>
      <w:bookmarkStart w:id="99" w:name="_Toc201613760"/>
      <w:r>
        <w:rPr>
          <w:rFonts w:hint="eastAsia"/>
        </w:rPr>
        <w:t>经费保障</w:t>
      </w:r>
      <w:bookmarkEnd w:id="99"/>
    </w:p>
    <w:p w14:paraId="62765988">
      <w:r>
        <w:rPr>
          <w:rFonts w:hint="eastAsia"/>
        </w:rPr>
        <w:t>云南麒麟产业园区安全和环保管理服务中心安排专门应急救援经费，用于组建应急队伍、购置设施器材、组织应急预案的编制、开展应急演练和应急预案学习与培训等。</w:t>
      </w:r>
    </w:p>
    <w:p w14:paraId="7155B27C">
      <w:pPr>
        <w:pStyle w:val="3"/>
      </w:pPr>
      <w:bookmarkStart w:id="100" w:name="_Toc201613761"/>
      <w:r>
        <w:rPr>
          <w:rFonts w:hint="eastAsia"/>
        </w:rPr>
        <w:t>技术保障</w:t>
      </w:r>
      <w:bookmarkEnd w:id="100"/>
    </w:p>
    <w:p w14:paraId="7FAD3774">
      <w:r>
        <w:rPr>
          <w:rFonts w:hint="eastAsia"/>
        </w:rPr>
        <w:t>（1）加大环境安全监测、预测、预警、预防和应急处置技术研发的投入，不断改进技术装备，建立健全环境安全应急信息平台，提高环境安全科技水平，注意发挥企业在环境安全领域的研发作用；</w:t>
      </w:r>
    </w:p>
    <w:p w14:paraId="33355973">
      <w:r>
        <w:rPr>
          <w:rFonts w:hint="eastAsia"/>
        </w:rPr>
        <w:t>（2）组建突发环境事件应急处置专家组，确保在启动预警前、事件发生后相关环境专家能迅速到位，为应急指挥决策提供技术服务；</w:t>
      </w:r>
    </w:p>
    <w:p w14:paraId="20B55171">
      <w:r>
        <w:rPr>
          <w:rFonts w:hint="eastAsia"/>
        </w:rPr>
        <w:t>（3）</w:t>
      </w:r>
      <w:r>
        <w:rPr>
          <w:rFonts w:hint="eastAsia"/>
        </w:rPr>
        <w:tab/>
      </w:r>
      <w:r>
        <w:rPr>
          <w:rFonts w:hint="eastAsia"/>
        </w:rPr>
        <w:t>建立完善的突发环境事件应急指挥基础信息数据库，提供决策分析支持和信息保障。加强常态区域环境风险调查、评估、控制工作；探索建立实用事件分析、评估模型，提供预测保障等。</w:t>
      </w:r>
    </w:p>
    <w:p w14:paraId="67022C86">
      <w:pPr>
        <w:pStyle w:val="3"/>
      </w:pPr>
      <w:bookmarkStart w:id="101" w:name="_Toc201613762"/>
      <w:r>
        <w:rPr>
          <w:rFonts w:hint="eastAsia"/>
        </w:rPr>
        <w:t>其他保障</w:t>
      </w:r>
      <w:bookmarkEnd w:id="101"/>
    </w:p>
    <w:p w14:paraId="5972EDAA">
      <w:r>
        <w:rPr>
          <w:rFonts w:hint="eastAsia"/>
        </w:rPr>
        <w:t>（1）社会动员保障</w:t>
      </w:r>
    </w:p>
    <w:p w14:paraId="29147C8F">
      <w:r>
        <w:rPr>
          <w:rFonts w:hint="eastAsia"/>
        </w:rPr>
        <w:t>突发事故状态下，对重大的事故动态进行公布，并正面引导社会舆论；同时其他相关部门要广泛动员、积极参与事故应急救援工作，把公众纳入平时的事故应急演练队伍中，增强民众预防事故的能力。</w:t>
      </w:r>
    </w:p>
    <w:p w14:paraId="11FB3FB6">
      <w:r>
        <w:rPr>
          <w:rFonts w:hint="eastAsia"/>
        </w:rPr>
        <w:t>（2）其他保障</w:t>
      </w:r>
    </w:p>
    <w:p w14:paraId="6EC7E0B6">
      <w:r>
        <w:rPr>
          <w:rFonts w:hint="eastAsia"/>
        </w:rPr>
        <w:t>各应急处置专业小组准备好各自职责范围内的图纸、资料，包括：现场疏散图、平面布置图和周围地区图、气象资料、物料安全技术说明书、互救信息等存放地点、保管人等。</w:t>
      </w:r>
    </w:p>
    <w:p w14:paraId="05049DC8">
      <w:r>
        <w:br w:type="page"/>
      </w:r>
    </w:p>
    <w:p w14:paraId="1D25B848">
      <w:pPr>
        <w:pStyle w:val="2"/>
      </w:pPr>
      <w:bookmarkStart w:id="102" w:name="_Toc201613763"/>
      <w:r>
        <w:rPr>
          <w:rFonts w:hint="eastAsia"/>
        </w:rPr>
        <w:t>应急宣传、培训和演练</w:t>
      </w:r>
      <w:bookmarkEnd w:id="102"/>
    </w:p>
    <w:p w14:paraId="4B1B6597">
      <w:pPr>
        <w:pStyle w:val="3"/>
      </w:pPr>
      <w:bookmarkStart w:id="103" w:name="_Toc201613764"/>
      <w:r>
        <w:rPr>
          <w:rFonts w:hint="eastAsia"/>
        </w:rPr>
        <w:t>宣传</w:t>
      </w:r>
      <w:bookmarkEnd w:id="103"/>
    </w:p>
    <w:p w14:paraId="75153DF9">
      <w:r>
        <w:rPr>
          <w:rFonts w:hint="eastAsia"/>
        </w:rPr>
        <w:t>园区及各企事业单位应强化和规范应急管理、应急知识的宣传工作，提高危机意识和应对突发事件的自救、互救能力，增强全园区及企业的快速反应、协同作战和高效处置水平，广泛宣传环境污染事件的预防与避险常识，增强公众的防范意识和相关心理准备，提高公众的防范能力。</w:t>
      </w:r>
    </w:p>
    <w:p w14:paraId="4AF77DC8">
      <w:r>
        <w:rPr>
          <w:rFonts w:hint="eastAsia"/>
        </w:rPr>
        <w:t>园区应每年至少在全园区范围内组织一次应急知识和突发环境事件法律法规宣传活动；各有关部门和单位应组织人员进行应急知识宣传，要采取“应急宣传周、应急讲座、知识竞赛、设立宣传栏、观看宣传片、应急演练”等多种形式。</w:t>
      </w:r>
    </w:p>
    <w:p w14:paraId="13A1331B">
      <w:r>
        <w:rPr>
          <w:rFonts w:hint="eastAsia"/>
        </w:rPr>
        <w:t>对公众的宣传教育培训内容主要包括以下方面：</w:t>
      </w:r>
    </w:p>
    <w:p w14:paraId="2A32574B">
      <w:r>
        <w:rPr>
          <w:rFonts w:hint="eastAsia"/>
        </w:rPr>
        <w:t>（1）环境应急管理相关法律法规和规范性文件；</w:t>
      </w:r>
    </w:p>
    <w:p w14:paraId="684BB2D5">
      <w:r>
        <w:rPr>
          <w:rFonts w:hint="eastAsia"/>
        </w:rPr>
        <w:t>（2）园区突发环境事件应急预案；</w:t>
      </w:r>
    </w:p>
    <w:p w14:paraId="3B18865F">
      <w:r>
        <w:rPr>
          <w:rFonts w:hint="eastAsia"/>
        </w:rPr>
        <w:t>（3）当前应急形势、环境应急管理工作的措施和要求；</w:t>
      </w:r>
    </w:p>
    <w:p w14:paraId="36E7C10E">
      <w:r>
        <w:rPr>
          <w:rFonts w:hint="eastAsia"/>
        </w:rPr>
        <w:t>（4）环境应急管理工作的基本知识；</w:t>
      </w:r>
    </w:p>
    <w:p w14:paraId="73E6080E">
      <w:r>
        <w:rPr>
          <w:rFonts w:hint="eastAsia"/>
        </w:rPr>
        <w:t>（5）科学预防、有效应对突发环境事件的基本知识；</w:t>
      </w:r>
    </w:p>
    <w:p w14:paraId="5ACFF659">
      <w:r>
        <w:rPr>
          <w:rFonts w:hint="eastAsia"/>
        </w:rPr>
        <w:t>（6）面对突发环境事件的自救、互救基本知识等。</w:t>
      </w:r>
    </w:p>
    <w:p w14:paraId="772A9882">
      <w:pPr>
        <w:pStyle w:val="3"/>
      </w:pPr>
      <w:bookmarkStart w:id="104" w:name="_Toc201613765"/>
      <w:r>
        <w:rPr>
          <w:rFonts w:hint="eastAsia"/>
        </w:rPr>
        <w:t>培训</w:t>
      </w:r>
      <w:bookmarkEnd w:id="104"/>
    </w:p>
    <w:p w14:paraId="3829ADCF">
      <w:r>
        <w:rPr>
          <w:rFonts w:hint="eastAsia"/>
        </w:rPr>
        <w:t>根据园区内各企业存在的环境风险物质的特点以及可能发生的突发环境事件类型、危害程度等，有针对性地对园区及各企业的应急救援队员进行统一培训。通过举办培训班、开设应急培训讲堂等多种形式进行，使教育培训形象生动，每年至少组织一次以上的培训。各专业技术人员都应在一定时期参加一定数量的培训课时。对不满足要求培训课时要求的人员和所在企业进行相应的处罚，对在培训中表现优秀的人员给予奖励和表彰。</w:t>
      </w:r>
    </w:p>
    <w:p w14:paraId="31FDBE55">
      <w:r>
        <w:rPr>
          <w:rFonts w:hint="eastAsia"/>
        </w:rPr>
        <w:t>对园区及各企业的应急救援队员的培训内容主要有以下几个方面：</w:t>
      </w:r>
    </w:p>
    <w:p w14:paraId="6E7B9E70">
      <w:r>
        <w:rPr>
          <w:rFonts w:hint="eastAsia"/>
        </w:rPr>
        <w:t>（1）掌握环境风险物质的危险化学品特性、健康危害、危险性和急救方法等。</w:t>
      </w:r>
    </w:p>
    <w:p w14:paraId="177A2D8B">
      <w:r>
        <w:rPr>
          <w:rFonts w:hint="eastAsia"/>
        </w:rPr>
        <w:t>（2）</w:t>
      </w:r>
      <w:r>
        <w:rPr>
          <w:rFonts w:hint="eastAsia"/>
        </w:rPr>
        <w:tab/>
      </w:r>
      <w:r>
        <w:rPr>
          <w:rFonts w:hint="eastAsia"/>
        </w:rPr>
        <w:t>如何识别、判断是否发生泄漏等危险，如储罐裂缝、火苗、臭气等。</w:t>
      </w:r>
    </w:p>
    <w:p w14:paraId="4531F4E7">
      <w:r>
        <w:rPr>
          <w:rFonts w:hint="eastAsia"/>
        </w:rPr>
        <w:t>（3）针对有毒有害气体泄漏、爆炸等问题的处理控制措施。</w:t>
      </w:r>
    </w:p>
    <w:p w14:paraId="288D1FBB">
      <w:r>
        <w:rPr>
          <w:rFonts w:hint="eastAsia"/>
        </w:rPr>
        <w:t>（4）针对废水事故排放、泄漏问题的处理控制措施。培训时着重对废水事故排放导致的环境风险的处理措施进行培训。</w:t>
      </w:r>
    </w:p>
    <w:p w14:paraId="49070C4B">
      <w:r>
        <w:rPr>
          <w:rFonts w:hint="eastAsia"/>
        </w:rPr>
        <w:t>（5）</w:t>
      </w:r>
      <w:r>
        <w:rPr>
          <w:rFonts w:hint="eastAsia"/>
        </w:rPr>
        <w:tab/>
      </w:r>
      <w:r>
        <w:rPr>
          <w:rFonts w:hint="eastAsia"/>
        </w:rPr>
        <w:t>各种应急设备的使用方法，如风速风向计、pH计等。</w:t>
      </w:r>
    </w:p>
    <w:p w14:paraId="2E6F7E67">
      <w:r>
        <w:rPr>
          <w:rFonts w:hint="eastAsia"/>
        </w:rPr>
        <w:t>（6）防护用品的佩戴和使用，如防护服、防护面具、防毒口罩、消防面罩等的使用方法。</w:t>
      </w:r>
    </w:p>
    <w:p w14:paraId="0650F124">
      <w:pPr>
        <w:pStyle w:val="3"/>
      </w:pPr>
      <w:bookmarkStart w:id="105" w:name="_Toc201613766"/>
      <w:r>
        <w:rPr>
          <w:rFonts w:hint="eastAsia"/>
        </w:rPr>
        <w:t>演练</w:t>
      </w:r>
      <w:bookmarkEnd w:id="105"/>
    </w:p>
    <w:p w14:paraId="6A3F9CA3">
      <w:pPr>
        <w:pStyle w:val="4"/>
      </w:pPr>
      <w:bookmarkStart w:id="106" w:name="_Toc201613767"/>
      <w:r>
        <w:rPr>
          <w:rFonts w:hint="eastAsia"/>
        </w:rPr>
        <w:t>演练分类与频次</w:t>
      </w:r>
      <w:bookmarkEnd w:id="106"/>
    </w:p>
    <w:p w14:paraId="2568F9A6">
      <w:r>
        <w:rPr>
          <w:rFonts w:hint="eastAsia"/>
        </w:rPr>
        <w:t>（1）桌面演练。由应急组织的代表或关键岗位人员参加的，按照应急预案及其标准工作程序讨论紧急情况时应采取行动的演练活动。桌面演练的主要特点是对演练情景进行口头演练，作用是锻炼参演人员解决问题的能力，以及解决应急组织相互协作和职责划分的问题。</w:t>
      </w:r>
    </w:p>
    <w:p w14:paraId="473E2661">
      <w:r>
        <w:rPr>
          <w:rFonts w:hint="eastAsia"/>
        </w:rPr>
        <w:t>（2）功能演练。针对某项应急响应功能或其中某些应急响应行动举行的演练活动。主要作用是针对应急响应功能、检验应急人员以及应急体系的策划和响应能力。例如指挥和控制功能演练，其目的是检测、评价多个部门在紧急状态下实现指挥与控制和响应能力。</w:t>
      </w:r>
    </w:p>
    <w:p w14:paraId="36531F3F">
      <w:r>
        <w:rPr>
          <w:rFonts w:hint="eastAsia"/>
        </w:rPr>
        <w:t>（3）联合演练。针对应急预案中全部或大部分应急响应功能，检验、评价应急组织应急运行能力的演练活动。全面演练，一般要求尽量真实，调用更多的应急人员和资源，并开展人员、设备及其他资源的实战性演练，以检验相互协调的应急响应能力。</w:t>
      </w:r>
    </w:p>
    <w:p w14:paraId="2DE27CB8">
      <w:r>
        <w:rPr>
          <w:rFonts w:hint="eastAsia"/>
        </w:rPr>
        <w:t>应急指挥部每年应至少举办1次环境应急演习。按照应急预案的要求，针对重点风险源及敏感区域组织开展应急演练，把不同形式的环境应急演练作为环境危机管理的重要环节纳入环境应急工作体系。同时，要指导、督促企业特别是高环境风险的单位开展环境应急演练，真正落实企业防范、处置突发环境事件的主体责任，以提高应急能力和应急实战水平。</w:t>
      </w:r>
    </w:p>
    <w:p w14:paraId="64D76799">
      <w:pPr>
        <w:pStyle w:val="4"/>
      </w:pPr>
      <w:bookmarkStart w:id="107" w:name="_Toc201613768"/>
      <w:r>
        <w:rPr>
          <w:rFonts w:hint="eastAsia"/>
        </w:rPr>
        <w:t>演练内容</w:t>
      </w:r>
      <w:bookmarkEnd w:id="107"/>
    </w:p>
    <w:p w14:paraId="36AE40BC">
      <w:r>
        <w:rPr>
          <w:rFonts w:hint="eastAsia"/>
        </w:rPr>
        <w:t>（1）火灾、爆炸事故的应对；</w:t>
      </w:r>
    </w:p>
    <w:p w14:paraId="55F63234">
      <w:r>
        <w:rPr>
          <w:rFonts w:hint="eastAsia"/>
        </w:rPr>
        <w:t>（2）水环境污染事件的应对；</w:t>
      </w:r>
    </w:p>
    <w:p w14:paraId="60F0E0C9">
      <w:r>
        <w:rPr>
          <w:rFonts w:hint="eastAsia"/>
        </w:rPr>
        <w:t>（3）大气环境污染事件的应对；</w:t>
      </w:r>
    </w:p>
    <w:p w14:paraId="13EC6E71">
      <w:r>
        <w:rPr>
          <w:rFonts w:hint="eastAsia"/>
        </w:rPr>
        <w:t>（4）危险废物洒落或流失污染事件的应对；</w:t>
      </w:r>
    </w:p>
    <w:p w14:paraId="70559C58">
      <w:r>
        <w:rPr>
          <w:rFonts w:hint="eastAsia"/>
        </w:rPr>
        <w:t>（5）危化品及危废运输车辆泄漏事件现场处置措施等。</w:t>
      </w:r>
    </w:p>
    <w:p w14:paraId="1F5BDE1F">
      <w:pPr>
        <w:pStyle w:val="4"/>
      </w:pPr>
      <w:bookmarkStart w:id="108" w:name="_Toc201613769"/>
      <w:r>
        <w:rPr>
          <w:rFonts w:hint="eastAsia"/>
        </w:rPr>
        <w:t>演练目的</w:t>
      </w:r>
      <w:bookmarkEnd w:id="108"/>
    </w:p>
    <w:p w14:paraId="2265125F">
      <w:r>
        <w:rPr>
          <w:rFonts w:hint="eastAsia"/>
        </w:rPr>
        <w:t>（1）检验预案。熟悉和操作突发环境事件应急预案，检验应急预案的可行性，发现预案中存在的问题，为修订预案提供实际资料；</w:t>
      </w:r>
    </w:p>
    <w:p w14:paraId="1A7E8874">
      <w:r>
        <w:rPr>
          <w:rFonts w:hint="eastAsia"/>
        </w:rPr>
        <w:t>（2）磨合机制。检验不同应急小组在环境应急过程中的协调性；</w:t>
      </w:r>
    </w:p>
    <w:p w14:paraId="034577A0">
      <w:r>
        <w:rPr>
          <w:rFonts w:hint="eastAsia"/>
        </w:rPr>
        <w:t>（3）锻炼技能。检验应急监测、应急处置、信息报送等工作的操作流程；</w:t>
      </w:r>
    </w:p>
    <w:p w14:paraId="1B0AF26B">
      <w:r>
        <w:rPr>
          <w:rFonts w:hint="eastAsia"/>
        </w:rPr>
        <w:t>（4）应急准备。检验和测试应急设备及环境监测仪器的可靠性，检验应急物资是否充足。</w:t>
      </w:r>
    </w:p>
    <w:p w14:paraId="0E02BCAE">
      <w:pPr>
        <w:pStyle w:val="4"/>
      </w:pPr>
      <w:bookmarkStart w:id="109" w:name="_Toc201613770"/>
      <w:r>
        <w:rPr>
          <w:rFonts w:hint="eastAsia"/>
        </w:rPr>
        <w:t>演练人员</w:t>
      </w:r>
      <w:bookmarkEnd w:id="109"/>
    </w:p>
    <w:p w14:paraId="1A0D2678">
      <w:r>
        <w:rPr>
          <w:rFonts w:hint="eastAsia"/>
        </w:rPr>
        <w:t>演练主要由三部分人员组成。</w:t>
      </w:r>
    </w:p>
    <w:p w14:paraId="05899979">
      <w:r>
        <w:rPr>
          <w:rFonts w:hint="eastAsia"/>
        </w:rPr>
        <w:t>（1）事故应急抢险的演练者：主要由园区员工组成，直接参加按事故应急程序进行的基本操作；</w:t>
      </w:r>
    </w:p>
    <w:p w14:paraId="0AD15C33">
      <w:r>
        <w:rPr>
          <w:rFonts w:hint="eastAsia"/>
        </w:rPr>
        <w:t>（2）</w:t>
      </w:r>
      <w:r>
        <w:rPr>
          <w:rFonts w:hint="eastAsia"/>
        </w:rPr>
        <w:tab/>
      </w:r>
      <w:r>
        <w:rPr>
          <w:rFonts w:hint="eastAsia"/>
        </w:rPr>
        <w:t>演练控制人员：主要由演练组织方的导演人员担任，其要保证事故应急预案得到充分的演练和顺利的进行，回答演练人员的疑问，解决演练出现的问题，监督演练过程的安全。</w:t>
      </w:r>
    </w:p>
    <w:p w14:paraId="1CCACE92">
      <w:r>
        <w:rPr>
          <w:rFonts w:hint="eastAsia"/>
        </w:rPr>
        <w:t>（3）演练的评价人员：主要由园区总指挥、专家等进行演练总效果点评、评价和总结。</w:t>
      </w:r>
    </w:p>
    <w:p w14:paraId="2B6379CD">
      <w:pPr>
        <w:pStyle w:val="4"/>
      </w:pPr>
      <w:bookmarkStart w:id="110" w:name="_Toc201613771"/>
      <w:r>
        <w:rPr>
          <w:rFonts w:hint="eastAsia"/>
        </w:rPr>
        <w:t>演练准备</w:t>
      </w:r>
      <w:bookmarkEnd w:id="110"/>
    </w:p>
    <w:p w14:paraId="2244813F">
      <w:r>
        <w:rPr>
          <w:rFonts w:hint="eastAsia"/>
        </w:rPr>
        <w:t>（一）成立演练策划小组</w:t>
      </w:r>
    </w:p>
    <w:p w14:paraId="391F0436">
      <w:r>
        <w:rPr>
          <w:rFonts w:hint="eastAsia"/>
        </w:rPr>
        <w:t>演练策划小组是演练的领导机构，是演练准备与实施的指挥部门，对演练实施全面控制，其主要职责如下：</w:t>
      </w:r>
    </w:p>
    <w:p w14:paraId="75F1598A">
      <w:r>
        <w:rPr>
          <w:rFonts w:hint="eastAsia"/>
        </w:rPr>
        <w:t>（1）确定演练目的、原则、规模、参演的部门；确定演练的性质与方法，选定演练的地点和时间，规定演练的时间尺度和公众参与的程度；</w:t>
      </w:r>
    </w:p>
    <w:p w14:paraId="4704FFBD">
      <w:r>
        <w:rPr>
          <w:rFonts w:hint="eastAsia"/>
        </w:rPr>
        <w:t>（2）协调各参演单位之间的关系；</w:t>
      </w:r>
    </w:p>
    <w:p w14:paraId="25D3D233">
      <w:r>
        <w:rPr>
          <w:rFonts w:hint="eastAsia"/>
        </w:rPr>
        <w:t>（3）确定演练实施计划、情景设计与处置方案，审定演练准备工作计划、导演和调整计划；</w:t>
      </w:r>
    </w:p>
    <w:p w14:paraId="4A33AE84">
      <w:r>
        <w:rPr>
          <w:rFonts w:hint="eastAsia"/>
        </w:rPr>
        <w:t>（4）检查和指导演练的准备与实施，解决准备与实施过程中所发生的重大问题；</w:t>
      </w:r>
    </w:p>
    <w:p w14:paraId="3BBADC70">
      <w:r>
        <w:rPr>
          <w:rFonts w:hint="eastAsia"/>
        </w:rPr>
        <w:t>（5）组织演练总结与评价。</w:t>
      </w:r>
    </w:p>
    <w:p w14:paraId="0AA79067">
      <w:r>
        <w:rPr>
          <w:rFonts w:hint="eastAsia"/>
        </w:rPr>
        <w:t>（二）演练方案</w:t>
      </w:r>
    </w:p>
    <w:p w14:paraId="595B7F7B">
      <w:r>
        <w:rPr>
          <w:rFonts w:hint="eastAsia"/>
        </w:rPr>
        <w:t>根据不同的演练情景，由演练策划小组编制出演练方案，演练情景设计过程中，应考虑以下注意事项。</w:t>
      </w:r>
    </w:p>
    <w:p w14:paraId="26367723">
      <w:r>
        <w:rPr>
          <w:rFonts w:hint="eastAsia"/>
        </w:rPr>
        <w:t>（1）应将演练参与人员、公众的安全放在首位；</w:t>
      </w:r>
    </w:p>
    <w:p w14:paraId="1285514F">
      <w:r>
        <w:rPr>
          <w:rFonts w:hint="eastAsia"/>
        </w:rPr>
        <w:t>（2）编写人员必须熟悉演练地点及周围各种有关情况；</w:t>
      </w:r>
    </w:p>
    <w:p w14:paraId="1F8D0424">
      <w:r>
        <w:rPr>
          <w:rFonts w:hint="eastAsia"/>
        </w:rPr>
        <w:t>（3）设计情景时应结合实际情况，具有一定的真实性；</w:t>
      </w:r>
    </w:p>
    <w:p w14:paraId="7FE494A4">
      <w:r>
        <w:rPr>
          <w:rFonts w:hint="eastAsia"/>
        </w:rPr>
        <w:t>（4）情景事件的时间尺度最好与真实事件的时间尺度相一致；</w:t>
      </w:r>
    </w:p>
    <w:p w14:paraId="7F276749">
      <w:r>
        <w:rPr>
          <w:rFonts w:hint="eastAsia"/>
        </w:rPr>
        <w:t>（5）设计演练情景时应详细说明气象条件；</w:t>
      </w:r>
    </w:p>
    <w:p w14:paraId="25B26AB6">
      <w:r>
        <w:rPr>
          <w:rFonts w:hint="eastAsia"/>
        </w:rPr>
        <w:t>（6）应慎重考虑公众卷入的问题，避免引起公众恐慌；</w:t>
      </w:r>
    </w:p>
    <w:p w14:paraId="48B48017">
      <w:r>
        <w:rPr>
          <w:rFonts w:hint="eastAsia"/>
        </w:rPr>
        <w:t>（7）应考虑通信故障问题。</w:t>
      </w:r>
    </w:p>
    <w:p w14:paraId="4FA2C021">
      <w:r>
        <w:rPr>
          <w:rFonts w:hint="eastAsia"/>
        </w:rPr>
        <w:t>（三）演练准备</w:t>
      </w:r>
    </w:p>
    <w:p w14:paraId="31B1A0A9">
      <w:r>
        <w:rPr>
          <w:rFonts w:hint="eastAsia"/>
        </w:rPr>
        <w:t>（1）市生态环境局麒麟分局对应急指挥部各成员单位进行培训，学习本预案及演练计划的内容，演练时的注意事项、纪律等等，熟练掌握演练中涉及工具的使用方法，以及发生特殊情况时的逃生方法及路线；</w:t>
      </w:r>
    </w:p>
    <w:p w14:paraId="066D31BD">
      <w:r>
        <w:rPr>
          <w:rFonts w:hint="eastAsia"/>
        </w:rPr>
        <w:t>（2）物资供应部门以及其他相关部门做好演练所使用物资的准备工作；</w:t>
      </w:r>
    </w:p>
    <w:p w14:paraId="2619D7EF">
      <w:r>
        <w:rPr>
          <w:rFonts w:hint="eastAsia"/>
        </w:rPr>
        <w:t>（3）如需外部支持时，提前通知相关部门。</w:t>
      </w:r>
    </w:p>
    <w:p w14:paraId="487DAF1C">
      <w:pPr>
        <w:pStyle w:val="4"/>
      </w:pPr>
      <w:bookmarkStart w:id="111" w:name="_Toc201613772"/>
      <w:r>
        <w:rPr>
          <w:rFonts w:hint="eastAsia"/>
        </w:rPr>
        <w:t>预演阶段</w:t>
      </w:r>
      <w:bookmarkEnd w:id="111"/>
    </w:p>
    <w:p w14:paraId="18B3A35C">
      <w:r>
        <w:rPr>
          <w:rFonts w:hint="eastAsia"/>
        </w:rPr>
        <w:t>根据各部门联动的预演，检验各项演习工作准备状况，对预演情况进行分析研究，修订方案并落实各项改进措施。</w:t>
      </w:r>
    </w:p>
    <w:p w14:paraId="3E8EC043">
      <w:pPr>
        <w:pStyle w:val="4"/>
      </w:pPr>
      <w:bookmarkStart w:id="112" w:name="_Toc201613773"/>
      <w:r>
        <w:rPr>
          <w:rFonts w:hint="eastAsia"/>
        </w:rPr>
        <w:t>演练实施阶段</w:t>
      </w:r>
      <w:bookmarkEnd w:id="112"/>
    </w:p>
    <w:p w14:paraId="05729AE4">
      <w:r>
        <w:rPr>
          <w:rFonts w:hint="eastAsia"/>
        </w:rPr>
        <w:t>依据《应急演练方案》实施演练，演练总指挥负责演练全过程的监督控制。出现特殊或意外情况时，在与其他相关人员会商后迅速作出决策，必要时可调整演习方案，尽量保证演习的继续进行。当演练总指挥不兼任演练总导演时，由演练总指挥授权总导演对演习过程进行控制。</w:t>
      </w:r>
    </w:p>
    <w:p w14:paraId="18ACDA6C">
      <w:r>
        <w:rPr>
          <w:rFonts w:hint="eastAsia"/>
        </w:rPr>
        <w:t>现场指挥长按照应急预案和演习方案的要求，指挥参演队伍和人员开展对演练事件的应急处置行动，完成各项演练活动。</w:t>
      </w:r>
    </w:p>
    <w:p w14:paraId="3A44208D">
      <w:r>
        <w:rPr>
          <w:rFonts w:hint="eastAsia"/>
        </w:rPr>
        <w:t>参演人员按照应急预案所规定的职责和程序，听从现场指挥人员指挥，开展应急处置行动，完成各项演练活动。</w:t>
      </w:r>
    </w:p>
    <w:p w14:paraId="62A1875B">
      <w:r>
        <w:rPr>
          <w:rFonts w:hint="eastAsia"/>
        </w:rPr>
        <w:t>在实战演练中，主要通过传递控制消息来控制演练进程。总导演按照演练方案发出控制消息；调理员向参演人员和模拟人员传递控制消息，向总导演报告演练行动情况和出现的各种问题。控制消息可由人工传递，也可用对讲机、电话、手机、传真机、网络等方式传送。</w:t>
      </w:r>
    </w:p>
    <w:p w14:paraId="69D2887F">
      <w:r>
        <w:rPr>
          <w:rFonts w:hint="eastAsia"/>
        </w:rPr>
        <w:t>参演人员和模拟人员接收到模拟时间信息后，按照发生真实事件时的应急处置规则，或根据事先设计好的行动方案，采取相应的应急处置行动。</w:t>
      </w:r>
    </w:p>
    <w:p w14:paraId="4CCB5331">
      <w:r>
        <w:rPr>
          <w:rFonts w:hint="eastAsia"/>
        </w:rPr>
        <w:t>当演练过程中出现演习行动过于提前、延迟或偏离预定方向等问题时，总导演可通过临时生成控制消息、取消控制消息，必要时强行干预等手段，保证演练按计划顺利完成。</w:t>
      </w:r>
    </w:p>
    <w:p w14:paraId="2F435D96">
      <w:pPr>
        <w:pStyle w:val="4"/>
      </w:pPr>
      <w:bookmarkStart w:id="113" w:name="_Toc201613774"/>
      <w:r>
        <w:rPr>
          <w:rFonts w:hint="eastAsia"/>
        </w:rPr>
        <w:t>应急演练评价及总结</w:t>
      </w:r>
      <w:bookmarkEnd w:id="113"/>
    </w:p>
    <w:p w14:paraId="466A14B7">
      <w:r>
        <w:rPr>
          <w:rFonts w:hint="eastAsia"/>
        </w:rPr>
        <w:t>演练结束后，进行总结与讲评是全面评价演练是否达到演练目标、应急准备水平以及是否需要改进的一个重要步骤，也是演练人员进行自我评价的机会。演练总结与讲评可以通过访谈、汇报、协商、自我评价、公开会议和通报等形式完成。策划小组负责人应在演练结束规定期限内，根据评价人员演练过程中收集和整理的资料，以及演练人员和公开会议中获得的信息，编写演练报告并提交给有关政府部门。演练报告是对演习情况的详细说明和对该次演练的评价。演练报告中应包括如下内容：</w:t>
      </w:r>
    </w:p>
    <w:p w14:paraId="6EA9866C">
      <w:r>
        <w:rPr>
          <w:rFonts w:hint="eastAsia"/>
        </w:rPr>
        <w:t>（1）本次演练的背景信息，含演练地点、时间、气象条件等；</w:t>
      </w:r>
    </w:p>
    <w:p w14:paraId="7896C42F">
      <w:r>
        <w:rPr>
          <w:rFonts w:hint="eastAsia"/>
        </w:rPr>
        <w:t>（2）参与演练的应急组织；</w:t>
      </w:r>
    </w:p>
    <w:p w14:paraId="4AF12F17">
      <w:r>
        <w:rPr>
          <w:rFonts w:hint="eastAsia"/>
        </w:rPr>
        <w:t>（3）演练情景与演练方案；</w:t>
      </w:r>
    </w:p>
    <w:p w14:paraId="21A8747A">
      <w:r>
        <w:rPr>
          <w:rFonts w:hint="eastAsia"/>
        </w:rPr>
        <w:t>（4）演练目标、演练范围和签订的演练协议；</w:t>
      </w:r>
    </w:p>
    <w:p w14:paraId="56892E1B">
      <w:r>
        <w:rPr>
          <w:rFonts w:hint="eastAsia"/>
        </w:rPr>
        <w:t>（5）应急情况的全面评价，含对前次演练不足项在本次演习中表现的描述；</w:t>
      </w:r>
    </w:p>
    <w:p w14:paraId="67BAAE14">
      <w:r>
        <w:rPr>
          <w:rFonts w:hint="eastAsia"/>
        </w:rPr>
        <w:t>（6）演练发现与纠正措施建议；</w:t>
      </w:r>
    </w:p>
    <w:p w14:paraId="7FB52129">
      <w:r>
        <w:rPr>
          <w:rFonts w:hint="eastAsia"/>
        </w:rPr>
        <w:t>（7）对应急预案和有关执行程序的改进建议；</w:t>
      </w:r>
    </w:p>
    <w:p w14:paraId="62C61150">
      <w:r>
        <w:rPr>
          <w:rFonts w:hint="eastAsia"/>
        </w:rPr>
        <w:t>（8）对应急设施、设备维护与更新方面的建议；</w:t>
      </w:r>
    </w:p>
    <w:p w14:paraId="639307CC">
      <w:r>
        <w:rPr>
          <w:rFonts w:hint="eastAsia"/>
        </w:rPr>
        <w:t>（9）</w:t>
      </w:r>
      <w:r>
        <w:rPr>
          <w:rFonts w:hint="eastAsia"/>
        </w:rPr>
        <w:tab/>
      </w:r>
      <w:r>
        <w:rPr>
          <w:rFonts w:hint="eastAsia"/>
        </w:rPr>
        <w:t>对应急组织、应急响应人员能力与培训方面的建议。</w:t>
      </w:r>
    </w:p>
    <w:p w14:paraId="1A9EFFDE">
      <w:r>
        <w:br w:type="page"/>
      </w:r>
    </w:p>
    <w:p w14:paraId="60CAAA8F">
      <w:pPr>
        <w:pStyle w:val="2"/>
      </w:pPr>
      <w:bookmarkStart w:id="114" w:name="_Toc201613775"/>
      <w:r>
        <w:rPr>
          <w:rFonts w:hint="eastAsia"/>
        </w:rPr>
        <w:t>奖惩</w:t>
      </w:r>
      <w:bookmarkEnd w:id="114"/>
    </w:p>
    <w:p w14:paraId="59FE11A8">
      <w:pPr>
        <w:pStyle w:val="3"/>
      </w:pPr>
      <w:bookmarkStart w:id="115" w:name="_Toc201613776"/>
      <w:r>
        <w:rPr>
          <w:rFonts w:hint="eastAsia"/>
        </w:rPr>
        <w:t>奖励</w:t>
      </w:r>
      <w:bookmarkEnd w:id="115"/>
    </w:p>
    <w:p w14:paraId="02F82E7B">
      <w:r>
        <w:rPr>
          <w:rFonts w:hint="eastAsia"/>
        </w:rPr>
        <w:t>在突发环境事件应急工作中，有下列事迹之一的单位、个人及专家，应依据有关规定给予奖励：</w:t>
      </w:r>
    </w:p>
    <w:p w14:paraId="061BCD00">
      <w:r>
        <w:rPr>
          <w:rFonts w:hint="eastAsia"/>
        </w:rPr>
        <w:t>（1）预先发现事故隐患，减少事故损失的；</w:t>
      </w:r>
    </w:p>
    <w:p w14:paraId="739421D6">
      <w:r>
        <w:rPr>
          <w:rFonts w:hint="eastAsia"/>
        </w:rPr>
        <w:t>（2）完成突发环境事件应急处置任务，成绩显著的；</w:t>
      </w:r>
    </w:p>
    <w:p w14:paraId="14E2FF5A">
      <w:r>
        <w:rPr>
          <w:rFonts w:hint="eastAsia"/>
        </w:rPr>
        <w:t>（3）在突发环境事件应急处置中，使人民群众的生命财产免受或者减少损失的；</w:t>
      </w:r>
    </w:p>
    <w:p w14:paraId="636AEA8C">
      <w:r>
        <w:rPr>
          <w:rFonts w:hint="eastAsia"/>
        </w:rPr>
        <w:t>（4）对突发环境事件应急工作提出重大建议，实施效果显著的；</w:t>
      </w:r>
    </w:p>
    <w:p w14:paraId="17B4E84F">
      <w:r>
        <w:rPr>
          <w:rFonts w:hint="eastAsia"/>
        </w:rPr>
        <w:t>（5）有其他特殊贡献的。</w:t>
      </w:r>
    </w:p>
    <w:p w14:paraId="1240E450">
      <w:pPr>
        <w:pStyle w:val="3"/>
      </w:pPr>
      <w:bookmarkStart w:id="116" w:name="_Toc201613777"/>
      <w:r>
        <w:rPr>
          <w:rFonts w:hint="eastAsia"/>
        </w:rPr>
        <w:t>惩罚</w:t>
      </w:r>
      <w:bookmarkEnd w:id="116"/>
    </w:p>
    <w:p w14:paraId="5E837AB9">
      <w:r>
        <w:rPr>
          <w:rFonts w:hint="eastAsia"/>
        </w:rPr>
        <w:t>建立健全突发环境事件的领导责任制度和责任追究制度。行政机关领导及其工作人员有下列情形之一的，由其上级行政机关责令改正；情节严重或者造成严重后果的，直接负责的领导和其他直接责任人，引咎辞职或者责令辞职，并依法给予行政处分；构成犯罪的，由司法机关依法追究其刑事责任：</w:t>
      </w:r>
    </w:p>
    <w:p w14:paraId="7507E4BE">
      <w:r>
        <w:rPr>
          <w:rFonts w:hint="eastAsia"/>
        </w:rPr>
        <w:t>（1）</w:t>
      </w:r>
      <w:r>
        <w:rPr>
          <w:rFonts w:hint="eastAsia"/>
        </w:rPr>
        <w:tab/>
      </w:r>
      <w:r>
        <w:rPr>
          <w:rFonts w:hint="eastAsia"/>
        </w:rPr>
        <w:t>未按照有关规定和要求建立健全安全工作规章制度、制定突发环境事件应急预案，或者对突发环境事件隐患不及时整治的；</w:t>
      </w:r>
    </w:p>
    <w:p w14:paraId="4ADF4F8C">
      <w:r>
        <w:rPr>
          <w:rFonts w:hint="eastAsia"/>
        </w:rPr>
        <w:t>（2）不服从上级行政机关对突发环境事件应急处置工作统一领导和协调的；</w:t>
      </w:r>
    </w:p>
    <w:p w14:paraId="73FB97E1">
      <w:r>
        <w:rPr>
          <w:rFonts w:hint="eastAsia"/>
        </w:rPr>
        <w:t>（3）不按规定报送和公布有关突发环境事件信息或者瞒报、谎报、缓报的；</w:t>
      </w:r>
    </w:p>
    <w:p w14:paraId="15FE93C5">
      <w:r>
        <w:rPr>
          <w:rFonts w:hint="eastAsia"/>
        </w:rPr>
        <w:t>（4）不按规定及时发布突发环境事件警报，采取预警措施，导致发生本可以避免的损害的；</w:t>
      </w:r>
    </w:p>
    <w:p w14:paraId="627797F3">
      <w:r>
        <w:rPr>
          <w:rFonts w:hint="eastAsia"/>
        </w:rPr>
        <w:t>（5）不及时采取措施处置突发环境事件，或者处置不力导致事态扩大的；</w:t>
      </w:r>
    </w:p>
    <w:p w14:paraId="210D25A3">
      <w:r>
        <w:rPr>
          <w:rFonts w:hint="eastAsia"/>
        </w:rPr>
        <w:t>（6）</w:t>
      </w:r>
      <w:r>
        <w:rPr>
          <w:rFonts w:hint="eastAsia"/>
        </w:rPr>
        <w:tab/>
      </w:r>
      <w:r>
        <w:rPr>
          <w:rFonts w:hint="eastAsia"/>
        </w:rPr>
        <w:t>不按规定公布有关应对突发环境事件决定和命令的；</w:t>
      </w:r>
    </w:p>
    <w:p w14:paraId="1069A852">
      <w:r>
        <w:rPr>
          <w:rFonts w:hint="eastAsia"/>
        </w:rPr>
        <w:t>（7）不及时进行人员安置、开展生产自救、恢复生产、生活和工作秩序的；</w:t>
      </w:r>
    </w:p>
    <w:p w14:paraId="406B1DEB">
      <w:r>
        <w:rPr>
          <w:rFonts w:hint="eastAsia"/>
        </w:rPr>
        <w:t>（8）截留、挪用、私分或者贪污应急资金或者物资的；</w:t>
      </w:r>
    </w:p>
    <w:p w14:paraId="686788D3">
      <w:r>
        <w:rPr>
          <w:rFonts w:hint="eastAsia"/>
        </w:rPr>
        <w:t>（9）不按照规定的权限和程序征收、征用公民、法人或者其他组织财产的；</w:t>
      </w:r>
    </w:p>
    <w:p w14:paraId="66F8F94A">
      <w:r>
        <w:rPr>
          <w:rFonts w:hint="eastAsia"/>
        </w:rPr>
        <w:t>（10）不及时归还征收、征用的公民、法人或者其他组织的财产，或者不按规定给予补偿的。</w:t>
      </w:r>
    </w:p>
    <w:p w14:paraId="788088A3">
      <w:r>
        <w:rPr>
          <w:rFonts w:hint="eastAsia"/>
        </w:rPr>
        <w:t>企事业单位和其他组织有下列情形之一的，由有关行政机关责令改正；责任人是国家公务员的，依法给予行政处分：违反法律规定的，依法给予相应处罚；构成犯罪的，由司法机关依法追究其刑事责任：</w:t>
      </w:r>
    </w:p>
    <w:p w14:paraId="7606BF9C">
      <w:r>
        <w:rPr>
          <w:rFonts w:hint="eastAsia"/>
        </w:rPr>
        <w:t>（1）未按规定做好突发环境事件应急准备工作、宣传普及应急常识，造成严重后果的；</w:t>
      </w:r>
    </w:p>
    <w:p w14:paraId="7BF1C12C">
      <w:r>
        <w:rPr>
          <w:rFonts w:hint="eastAsia"/>
        </w:rPr>
        <w:t>（2）公共场所、公共交通工具、人群密集场所等不按规定制定突发环境事件方案采取应急措施的；</w:t>
      </w:r>
    </w:p>
    <w:p w14:paraId="048CBEC8">
      <w:r>
        <w:rPr>
          <w:rFonts w:hint="eastAsia"/>
        </w:rPr>
        <w:t>（3）不及时向行政机关报告突发环境事件信息的；</w:t>
      </w:r>
    </w:p>
    <w:p w14:paraId="267FB3A2">
      <w:r>
        <w:rPr>
          <w:rFonts w:hint="eastAsia"/>
        </w:rPr>
        <w:t>（4）突发环境事件发生后，不服从行政机关决定、命令和指示，不听从调遣的；</w:t>
      </w:r>
    </w:p>
    <w:p w14:paraId="0C1B1171">
      <w:r>
        <w:rPr>
          <w:rFonts w:hint="eastAsia"/>
        </w:rPr>
        <w:t>（5）不积极开展救助工作，协助维护社会秩序的。</w:t>
      </w:r>
    </w:p>
    <w:p w14:paraId="0578C963">
      <w:r>
        <w:rPr>
          <w:rFonts w:hint="eastAsia"/>
        </w:rPr>
        <w:t>有关新闻媒体及其工作人员不按要求报道突发环境事件处置情况和事态发展情况、擅自发布未经审查的报道材料或者报道虚假情况的，由有关行政机关责令改正对相关责任人依法给予行政处分；构成犯罪的，由司法机关依法追究其刑事责任。</w:t>
      </w:r>
    </w:p>
    <w:p w14:paraId="05D28A53">
      <w:r>
        <w:br w:type="page"/>
      </w:r>
    </w:p>
    <w:p w14:paraId="79113DD5">
      <w:pPr>
        <w:pStyle w:val="2"/>
      </w:pPr>
      <w:bookmarkStart w:id="117" w:name="_Toc201613778"/>
      <w:r>
        <w:rPr>
          <w:rFonts w:hint="eastAsia"/>
        </w:rPr>
        <w:t>预案评审、发布和修订</w:t>
      </w:r>
      <w:bookmarkEnd w:id="117"/>
    </w:p>
    <w:p w14:paraId="257E109D">
      <w:pPr>
        <w:pStyle w:val="3"/>
      </w:pPr>
      <w:bookmarkStart w:id="118" w:name="_Toc201613779"/>
      <w:r>
        <w:rPr>
          <w:rFonts w:hint="eastAsia"/>
        </w:rPr>
        <w:t>预案评审与发布</w:t>
      </w:r>
      <w:bookmarkEnd w:id="118"/>
    </w:p>
    <w:p w14:paraId="705010CD">
      <w:r>
        <w:rPr>
          <w:rFonts w:hint="eastAsia"/>
        </w:rPr>
        <w:t>本预案经征求园区各部门的意见，并经专家评审通过后，批准、发布。自发布之日起实施。</w:t>
      </w:r>
    </w:p>
    <w:p w14:paraId="4AA18A66">
      <w:pPr>
        <w:pStyle w:val="3"/>
      </w:pPr>
      <w:bookmarkStart w:id="119" w:name="_Toc201613780"/>
      <w:r>
        <w:rPr>
          <w:rFonts w:hint="eastAsia"/>
        </w:rPr>
        <w:t>预案修订</w:t>
      </w:r>
      <w:bookmarkEnd w:id="119"/>
    </w:p>
    <w:p w14:paraId="324743B2">
      <w:r>
        <w:rPr>
          <w:rFonts w:hint="eastAsia"/>
        </w:rPr>
        <w:t>本预案原则上每三年至少整体修订一次。在出现以下几种情况，对本应急预案的实施带来影响时，应予以整体修订：</w:t>
      </w:r>
    </w:p>
    <w:p w14:paraId="72FCD8EE">
      <w:r>
        <w:rPr>
          <w:rFonts w:hint="eastAsia"/>
        </w:rPr>
        <w:t>（1）国家、省、市、区有关应急工作的方针、政策、法律、法规、规章和标准发生重大和较大变化；</w:t>
      </w:r>
    </w:p>
    <w:p w14:paraId="691B176C">
      <w:r>
        <w:rPr>
          <w:rFonts w:hint="eastAsia"/>
        </w:rPr>
        <w:t>（2）本预案演习、培训或实践检验发现预案存在重大或较重大问题；</w:t>
      </w:r>
    </w:p>
    <w:p w14:paraId="76511A9E">
      <w:r>
        <w:rPr>
          <w:rFonts w:hint="eastAsia"/>
        </w:rPr>
        <w:t>（3）园区内企业布局结构、重大危险源发生重大和较大的变化；</w:t>
      </w:r>
    </w:p>
    <w:p w14:paraId="20772466">
      <w:r>
        <w:rPr>
          <w:rFonts w:hint="eastAsia"/>
        </w:rPr>
        <w:t>（4）部门机构调整，部门职责或应急资源发生重要变化（如重新明确专门的园区安全和应急管理机构后）；</w:t>
      </w:r>
    </w:p>
    <w:p w14:paraId="15BC206B">
      <w:r>
        <w:rPr>
          <w:rFonts w:hint="eastAsia"/>
        </w:rPr>
        <w:t>（5）按法律法规或按实际情况需要修订的其他情形；</w:t>
      </w:r>
    </w:p>
    <w:p w14:paraId="6D3467A9">
      <w:r>
        <w:rPr>
          <w:rFonts w:hint="eastAsia"/>
        </w:rPr>
        <w:t>（6）当与预案有关事项发生较小的变化，对预案实施产生较小的影响时，应当对本预案进行局部修订。</w:t>
      </w:r>
    </w:p>
    <w:p w14:paraId="0E79A07B">
      <w:r>
        <w:rPr>
          <w:rFonts w:hint="eastAsia"/>
        </w:rPr>
        <w:t>应急预案修订涉及应急处置程序、主要处置措施、响应分级标准等重要内容的，修订工作应重新履行评审、审批程序。仅涉及其他内容的，修订程序可适当简化。此外，本预案应急组织体系成员、联系方式、通讯地址发生变动，由相应职务人员自行递补，不需要修订预案。</w:t>
      </w:r>
    </w:p>
    <w:p w14:paraId="6B0E3951">
      <w:r>
        <w:rPr>
          <w:rFonts w:hint="eastAsia"/>
        </w:rPr>
        <w:t>园区有关部门、企事业单位、社会团体、公民等，可以向有关预案编制单位提出修订建议。</w:t>
      </w:r>
    </w:p>
    <w:sectPr>
      <w:footerReference r:id="rId12" w:type="default"/>
      <w:pgSz w:w="11906" w:h="16838"/>
      <w:pgMar w:top="1701" w:right="1474" w:bottom="1701" w:left="1588" w:header="851" w:footer="992" w:gutter="0"/>
      <w:pgNumType w:start="1"/>
      <w:cols w:space="425" w:num="1"/>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D3108">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697AC">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F5158">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3786967"/>
      <w:docPartObj>
        <w:docPartGallery w:val="AutoText"/>
      </w:docPartObj>
    </w:sdtPr>
    <w:sdtContent>
      <w:p w14:paraId="138EB903">
        <w:pPr>
          <w:pStyle w:val="18"/>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475309"/>
      <w:docPartObj>
        <w:docPartGallery w:val="AutoText"/>
      </w:docPartObj>
    </w:sdtPr>
    <w:sdtContent>
      <w:p w14:paraId="25A9FEE6">
        <w:pPr>
          <w:pStyle w:val="18"/>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5723">
    <w:pPr>
      <w:pStyle w:val="1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14BF">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3599B">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30949"/>
    <w:multiLevelType w:val="multilevel"/>
    <w:tmpl w:val="7A130949"/>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7B3C097B"/>
    <w:multiLevelType w:val="multilevel"/>
    <w:tmpl w:val="7B3C097B"/>
    <w:lvl w:ilvl="0" w:tentative="0">
      <w:start w:val="1"/>
      <w:numFmt w:val="decimal"/>
      <w:pStyle w:val="2"/>
      <w:suff w:val="space"/>
      <w:lvlText w:val="%1"/>
      <w:lvlJc w:val="center"/>
      <w:pPr>
        <w:ind w:left="0" w:firstLine="288"/>
      </w:pPr>
      <w:rPr>
        <w:rFonts w:hint="eastAsia"/>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58"/>
  <w:drawingGridVerticalSpacing w:val="579"/>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4F"/>
    <w:rsid w:val="00044355"/>
    <w:rsid w:val="00051F1D"/>
    <w:rsid w:val="00062608"/>
    <w:rsid w:val="00074B03"/>
    <w:rsid w:val="000A4F25"/>
    <w:rsid w:val="000A62A2"/>
    <w:rsid w:val="000C46B7"/>
    <w:rsid w:val="000E1212"/>
    <w:rsid w:val="000E1549"/>
    <w:rsid w:val="000E4C62"/>
    <w:rsid w:val="000F4016"/>
    <w:rsid w:val="001165CD"/>
    <w:rsid w:val="001239FB"/>
    <w:rsid w:val="00166DD3"/>
    <w:rsid w:val="001766C4"/>
    <w:rsid w:val="00176833"/>
    <w:rsid w:val="00196F46"/>
    <w:rsid w:val="001A1EF0"/>
    <w:rsid w:val="001B5829"/>
    <w:rsid w:val="001D1B71"/>
    <w:rsid w:val="001D710D"/>
    <w:rsid w:val="001E6E29"/>
    <w:rsid w:val="001E79CA"/>
    <w:rsid w:val="001F4C53"/>
    <w:rsid w:val="002042B0"/>
    <w:rsid w:val="002215AF"/>
    <w:rsid w:val="00224EC9"/>
    <w:rsid w:val="002342FE"/>
    <w:rsid w:val="0024096B"/>
    <w:rsid w:val="00265B2F"/>
    <w:rsid w:val="00281AE3"/>
    <w:rsid w:val="002914A2"/>
    <w:rsid w:val="002A373F"/>
    <w:rsid w:val="002C17E8"/>
    <w:rsid w:val="002C24A9"/>
    <w:rsid w:val="002C5147"/>
    <w:rsid w:val="002C5C53"/>
    <w:rsid w:val="002D5CF9"/>
    <w:rsid w:val="0030580A"/>
    <w:rsid w:val="00320178"/>
    <w:rsid w:val="00332BE4"/>
    <w:rsid w:val="00333FC5"/>
    <w:rsid w:val="00355E68"/>
    <w:rsid w:val="003628A1"/>
    <w:rsid w:val="00365777"/>
    <w:rsid w:val="00370445"/>
    <w:rsid w:val="00375F09"/>
    <w:rsid w:val="00381F4E"/>
    <w:rsid w:val="0038232D"/>
    <w:rsid w:val="00391D28"/>
    <w:rsid w:val="00395490"/>
    <w:rsid w:val="003A22EB"/>
    <w:rsid w:val="003B76D4"/>
    <w:rsid w:val="003C0926"/>
    <w:rsid w:val="003C6DCA"/>
    <w:rsid w:val="003D6F46"/>
    <w:rsid w:val="003D787A"/>
    <w:rsid w:val="003E5C0F"/>
    <w:rsid w:val="003E5ED7"/>
    <w:rsid w:val="003F1F10"/>
    <w:rsid w:val="003F37EE"/>
    <w:rsid w:val="00402B17"/>
    <w:rsid w:val="004058FD"/>
    <w:rsid w:val="00411B87"/>
    <w:rsid w:val="00430429"/>
    <w:rsid w:val="004436FB"/>
    <w:rsid w:val="004549A8"/>
    <w:rsid w:val="004601F0"/>
    <w:rsid w:val="00462AC3"/>
    <w:rsid w:val="00466B8B"/>
    <w:rsid w:val="00481A35"/>
    <w:rsid w:val="00481B5F"/>
    <w:rsid w:val="00483535"/>
    <w:rsid w:val="00483DA4"/>
    <w:rsid w:val="00496F04"/>
    <w:rsid w:val="004B7F82"/>
    <w:rsid w:val="004C4D4F"/>
    <w:rsid w:val="004D1BC5"/>
    <w:rsid w:val="004E2BB9"/>
    <w:rsid w:val="0050068D"/>
    <w:rsid w:val="00510847"/>
    <w:rsid w:val="00526316"/>
    <w:rsid w:val="00536290"/>
    <w:rsid w:val="00543A08"/>
    <w:rsid w:val="00557929"/>
    <w:rsid w:val="005600A3"/>
    <w:rsid w:val="005619F0"/>
    <w:rsid w:val="005725A1"/>
    <w:rsid w:val="0058560F"/>
    <w:rsid w:val="005911CA"/>
    <w:rsid w:val="005B0C1D"/>
    <w:rsid w:val="005C6D07"/>
    <w:rsid w:val="005D2844"/>
    <w:rsid w:val="005D3FA3"/>
    <w:rsid w:val="005D6764"/>
    <w:rsid w:val="005E23DE"/>
    <w:rsid w:val="005E4F35"/>
    <w:rsid w:val="005F017A"/>
    <w:rsid w:val="006000C0"/>
    <w:rsid w:val="0061417D"/>
    <w:rsid w:val="00617374"/>
    <w:rsid w:val="00626D6C"/>
    <w:rsid w:val="00634458"/>
    <w:rsid w:val="00653D35"/>
    <w:rsid w:val="0065531F"/>
    <w:rsid w:val="006612CA"/>
    <w:rsid w:val="006A0242"/>
    <w:rsid w:val="006A6C81"/>
    <w:rsid w:val="006B0862"/>
    <w:rsid w:val="006D7774"/>
    <w:rsid w:val="006E06FE"/>
    <w:rsid w:val="006E18B0"/>
    <w:rsid w:val="006E3444"/>
    <w:rsid w:val="006E57C8"/>
    <w:rsid w:val="00704788"/>
    <w:rsid w:val="007057A6"/>
    <w:rsid w:val="007213E2"/>
    <w:rsid w:val="007335DB"/>
    <w:rsid w:val="00734591"/>
    <w:rsid w:val="00741FC4"/>
    <w:rsid w:val="00744175"/>
    <w:rsid w:val="007712CA"/>
    <w:rsid w:val="0078458D"/>
    <w:rsid w:val="0079131B"/>
    <w:rsid w:val="00795616"/>
    <w:rsid w:val="007A7A8C"/>
    <w:rsid w:val="007B32B5"/>
    <w:rsid w:val="007C7B65"/>
    <w:rsid w:val="007F1991"/>
    <w:rsid w:val="00804226"/>
    <w:rsid w:val="00811CAA"/>
    <w:rsid w:val="0081279C"/>
    <w:rsid w:val="00812A9F"/>
    <w:rsid w:val="008360F1"/>
    <w:rsid w:val="00853199"/>
    <w:rsid w:val="00853993"/>
    <w:rsid w:val="0085595C"/>
    <w:rsid w:val="00855CE0"/>
    <w:rsid w:val="00864FA8"/>
    <w:rsid w:val="00883EEA"/>
    <w:rsid w:val="00884F01"/>
    <w:rsid w:val="008C0BAC"/>
    <w:rsid w:val="008C0EC3"/>
    <w:rsid w:val="008C1571"/>
    <w:rsid w:val="008C65D7"/>
    <w:rsid w:val="008D2710"/>
    <w:rsid w:val="008D3EA9"/>
    <w:rsid w:val="008D69F9"/>
    <w:rsid w:val="008E04D9"/>
    <w:rsid w:val="008E4BB4"/>
    <w:rsid w:val="008F66B5"/>
    <w:rsid w:val="008F71D6"/>
    <w:rsid w:val="0094348C"/>
    <w:rsid w:val="00944DDE"/>
    <w:rsid w:val="00947655"/>
    <w:rsid w:val="00954C16"/>
    <w:rsid w:val="00955938"/>
    <w:rsid w:val="00972E35"/>
    <w:rsid w:val="0097785A"/>
    <w:rsid w:val="009903B5"/>
    <w:rsid w:val="00991D85"/>
    <w:rsid w:val="00993ACD"/>
    <w:rsid w:val="009B38D2"/>
    <w:rsid w:val="009C36ED"/>
    <w:rsid w:val="009C59C2"/>
    <w:rsid w:val="009E2F57"/>
    <w:rsid w:val="009E5BCB"/>
    <w:rsid w:val="009E68ED"/>
    <w:rsid w:val="009E713B"/>
    <w:rsid w:val="009F2506"/>
    <w:rsid w:val="00A03801"/>
    <w:rsid w:val="00A03873"/>
    <w:rsid w:val="00A04060"/>
    <w:rsid w:val="00A15028"/>
    <w:rsid w:val="00A23EB9"/>
    <w:rsid w:val="00A30493"/>
    <w:rsid w:val="00A31D7D"/>
    <w:rsid w:val="00A34E96"/>
    <w:rsid w:val="00A50957"/>
    <w:rsid w:val="00A65150"/>
    <w:rsid w:val="00A6721A"/>
    <w:rsid w:val="00A755E2"/>
    <w:rsid w:val="00A761BC"/>
    <w:rsid w:val="00A82DE8"/>
    <w:rsid w:val="00A84A7E"/>
    <w:rsid w:val="00A9113A"/>
    <w:rsid w:val="00AC0A54"/>
    <w:rsid w:val="00AD1101"/>
    <w:rsid w:val="00AE4F75"/>
    <w:rsid w:val="00B04FB7"/>
    <w:rsid w:val="00B27244"/>
    <w:rsid w:val="00B373CF"/>
    <w:rsid w:val="00B47469"/>
    <w:rsid w:val="00B662AB"/>
    <w:rsid w:val="00B70928"/>
    <w:rsid w:val="00B70AB7"/>
    <w:rsid w:val="00B70E3B"/>
    <w:rsid w:val="00B74C39"/>
    <w:rsid w:val="00B80CFE"/>
    <w:rsid w:val="00B942D7"/>
    <w:rsid w:val="00B96067"/>
    <w:rsid w:val="00BA6442"/>
    <w:rsid w:val="00BC11D9"/>
    <w:rsid w:val="00BD3079"/>
    <w:rsid w:val="00BE5B85"/>
    <w:rsid w:val="00C233E8"/>
    <w:rsid w:val="00C258A3"/>
    <w:rsid w:val="00C425E0"/>
    <w:rsid w:val="00C50304"/>
    <w:rsid w:val="00C51316"/>
    <w:rsid w:val="00C64180"/>
    <w:rsid w:val="00C67352"/>
    <w:rsid w:val="00C71342"/>
    <w:rsid w:val="00C8671E"/>
    <w:rsid w:val="00C97DD2"/>
    <w:rsid w:val="00CB02D9"/>
    <w:rsid w:val="00CB117F"/>
    <w:rsid w:val="00CB541D"/>
    <w:rsid w:val="00CE38C6"/>
    <w:rsid w:val="00CF77C8"/>
    <w:rsid w:val="00D030E1"/>
    <w:rsid w:val="00D05503"/>
    <w:rsid w:val="00D6679C"/>
    <w:rsid w:val="00D71A7E"/>
    <w:rsid w:val="00D730C5"/>
    <w:rsid w:val="00D74FE2"/>
    <w:rsid w:val="00D85B42"/>
    <w:rsid w:val="00D8694A"/>
    <w:rsid w:val="00D93759"/>
    <w:rsid w:val="00D97166"/>
    <w:rsid w:val="00DA00C1"/>
    <w:rsid w:val="00DA7201"/>
    <w:rsid w:val="00DB4433"/>
    <w:rsid w:val="00DB7CAB"/>
    <w:rsid w:val="00DD3B17"/>
    <w:rsid w:val="00DD5AC1"/>
    <w:rsid w:val="00DE1FB0"/>
    <w:rsid w:val="00DE342F"/>
    <w:rsid w:val="00DE4D63"/>
    <w:rsid w:val="00E004E1"/>
    <w:rsid w:val="00E01B38"/>
    <w:rsid w:val="00E041D5"/>
    <w:rsid w:val="00E27BCB"/>
    <w:rsid w:val="00E56B2E"/>
    <w:rsid w:val="00E5771B"/>
    <w:rsid w:val="00E6016C"/>
    <w:rsid w:val="00E73D7E"/>
    <w:rsid w:val="00E975E8"/>
    <w:rsid w:val="00EC14DC"/>
    <w:rsid w:val="00ED5B11"/>
    <w:rsid w:val="00EE38EE"/>
    <w:rsid w:val="00EF43F5"/>
    <w:rsid w:val="00F0208F"/>
    <w:rsid w:val="00F06550"/>
    <w:rsid w:val="00F150A4"/>
    <w:rsid w:val="00F15D44"/>
    <w:rsid w:val="00F26DFD"/>
    <w:rsid w:val="00F35D30"/>
    <w:rsid w:val="00F44B7F"/>
    <w:rsid w:val="00F538D2"/>
    <w:rsid w:val="00F970DF"/>
    <w:rsid w:val="00FA3A93"/>
    <w:rsid w:val="00FB56A4"/>
    <w:rsid w:val="00FC31B9"/>
    <w:rsid w:val="00FC4AD1"/>
    <w:rsid w:val="00FE0A4E"/>
    <w:rsid w:val="00FE1529"/>
    <w:rsid w:val="00FF57BA"/>
    <w:rsid w:val="4543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ind w:firstLine="640" w:firstLineChars="200"/>
      <w:jc w:val="both"/>
    </w:pPr>
    <w:rPr>
      <w:rFonts w:ascii="Times New Roman" w:hAnsi="Times New Roman" w:eastAsia="仿宋_GB2312" w:cstheme="minorBidi"/>
      <w:kern w:val="2"/>
      <w:sz w:val="32"/>
      <w:szCs w:val="32"/>
      <w:lang w:val="en-US" w:eastAsia="zh-CN" w:bidi="ar-SA"/>
      <w14:ligatures w14:val="standardContextual"/>
    </w:rPr>
  </w:style>
  <w:style w:type="paragraph" w:styleId="2">
    <w:name w:val="heading 1"/>
    <w:basedOn w:val="1"/>
    <w:next w:val="1"/>
    <w:link w:val="32"/>
    <w:qFormat/>
    <w:uiPriority w:val="9"/>
    <w:pPr>
      <w:keepNext/>
      <w:keepLines/>
      <w:numPr>
        <w:ilvl w:val="0"/>
        <w:numId w:val="1"/>
      </w:numPr>
      <w:ind w:firstLine="0" w:firstLineChars="0"/>
      <w:jc w:val="center"/>
      <w:outlineLvl w:val="0"/>
    </w:pPr>
    <w:rPr>
      <w:rFonts w:ascii="方正小标宋_GBK" w:eastAsia="方正小标宋_GBK" w:hAnsiTheme="majorHAnsi" w:cstheme="majorBidi"/>
      <w:color w:val="000000" w:themeColor="text1"/>
      <w14:textFill>
        <w14:solidFill>
          <w14:schemeClr w14:val="tx1"/>
        </w14:solidFill>
      </w14:textFill>
    </w:rPr>
  </w:style>
  <w:style w:type="paragraph" w:styleId="3">
    <w:name w:val="heading 2"/>
    <w:basedOn w:val="1"/>
    <w:next w:val="1"/>
    <w:link w:val="33"/>
    <w:unhideWhenUsed/>
    <w:qFormat/>
    <w:uiPriority w:val="9"/>
    <w:pPr>
      <w:keepNext/>
      <w:keepLines/>
      <w:numPr>
        <w:ilvl w:val="1"/>
        <w:numId w:val="1"/>
      </w:numPr>
      <w:ind w:firstLineChars="0"/>
      <w:outlineLvl w:val="1"/>
    </w:pPr>
    <w:rPr>
      <w:rFonts w:eastAsia="方正楷体_GBK" w:cs="Times New Roman"/>
      <w:b/>
      <w:bCs/>
      <w:color w:val="000000" w:themeColor="text1"/>
      <w14:textFill>
        <w14:solidFill>
          <w14:schemeClr w14:val="tx1"/>
        </w14:solidFill>
      </w14:textFill>
    </w:rPr>
  </w:style>
  <w:style w:type="paragraph" w:styleId="4">
    <w:name w:val="heading 3"/>
    <w:basedOn w:val="1"/>
    <w:next w:val="1"/>
    <w:link w:val="34"/>
    <w:unhideWhenUsed/>
    <w:qFormat/>
    <w:uiPriority w:val="9"/>
    <w:pPr>
      <w:keepNext/>
      <w:keepLines/>
      <w:numPr>
        <w:ilvl w:val="2"/>
        <w:numId w:val="1"/>
      </w:numPr>
      <w:ind w:firstLineChars="0"/>
      <w:outlineLvl w:val="2"/>
    </w:pPr>
    <w:rPr>
      <w:rFonts w:eastAsia="楷体" w:cs="Times New Roman"/>
      <w:b/>
      <w:bCs/>
      <w:color w:val="000000" w:themeColor="text1"/>
      <w14:textFill>
        <w14:solidFill>
          <w14:schemeClr w14:val="tx1"/>
        </w14:solidFill>
      </w14:textFill>
    </w:rPr>
  </w:style>
  <w:style w:type="paragraph" w:styleId="5">
    <w:name w:val="heading 4"/>
    <w:basedOn w:val="1"/>
    <w:next w:val="1"/>
    <w:link w:val="35"/>
    <w:semiHidden/>
    <w:unhideWhenUsed/>
    <w:qFormat/>
    <w:uiPriority w:val="9"/>
    <w:pPr>
      <w:keepNext/>
      <w:keepLines/>
      <w:spacing w:before="80" w:after="40"/>
      <w:outlineLvl w:val="3"/>
    </w:pPr>
    <w:rPr>
      <w:rFonts w:cstheme="majorBidi"/>
      <w:color w:val="104862" w:themeColor="accent1" w:themeShade="BF"/>
      <w:sz w:val="28"/>
    </w:rPr>
  </w:style>
  <w:style w:type="paragraph" w:styleId="6">
    <w:name w:val="heading 5"/>
    <w:basedOn w:val="1"/>
    <w:next w:val="1"/>
    <w:link w:val="3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4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spacing w:after="160" w:line="278" w:lineRule="auto"/>
      <w:ind w:left="2520" w:leftChars="1200" w:firstLine="0" w:firstLineChars="0"/>
      <w:jc w:val="left"/>
    </w:pPr>
    <w:rPr>
      <w:rFonts w:asciiTheme="minorHAnsi" w:hAnsiTheme="minorHAnsi" w:eastAsiaTheme="minorEastAsia"/>
      <w:sz w:val="22"/>
      <w:szCs w:val="24"/>
    </w:rPr>
  </w:style>
  <w:style w:type="paragraph" w:styleId="12">
    <w:name w:val="caption"/>
    <w:basedOn w:val="1"/>
    <w:next w:val="1"/>
    <w:unhideWhenUsed/>
    <w:qFormat/>
    <w:uiPriority w:val="35"/>
    <w:pPr>
      <w:keepNext/>
      <w:ind w:firstLine="0" w:firstLineChars="0"/>
      <w:jc w:val="center"/>
    </w:pPr>
    <w:rPr>
      <w:rFonts w:eastAsia="黑体" w:cs="Times New Roman"/>
      <w:sz w:val="24"/>
      <w:szCs w:val="24"/>
    </w:rPr>
  </w:style>
  <w:style w:type="paragraph" w:styleId="13">
    <w:name w:val="Body Text"/>
    <w:basedOn w:val="1"/>
    <w:link w:val="54"/>
    <w:qFormat/>
    <w:uiPriority w:val="1"/>
    <w:pPr>
      <w:autoSpaceDE w:val="0"/>
      <w:autoSpaceDN w:val="0"/>
      <w:adjustRightInd w:val="0"/>
      <w:spacing w:before="2"/>
      <w:ind w:left="120" w:firstLine="0" w:firstLineChars="0"/>
      <w:jc w:val="left"/>
    </w:pPr>
    <w:rPr>
      <w:rFonts w:ascii="宋体" w:eastAsia="宋体" w:cs="宋体"/>
      <w:kern w:val="0"/>
      <w:sz w:val="24"/>
      <w:szCs w:val="24"/>
    </w:rPr>
  </w:style>
  <w:style w:type="paragraph" w:styleId="14">
    <w:name w:val="Body Text Indent"/>
    <w:basedOn w:val="1"/>
    <w:link w:val="57"/>
    <w:semiHidden/>
    <w:unhideWhenUsed/>
    <w:uiPriority w:val="99"/>
    <w:pPr>
      <w:spacing w:after="120"/>
      <w:ind w:left="420" w:leftChars="200"/>
    </w:pPr>
  </w:style>
  <w:style w:type="paragraph" w:styleId="15">
    <w:name w:val="toc 5"/>
    <w:basedOn w:val="1"/>
    <w:next w:val="1"/>
    <w:autoRedefine/>
    <w:unhideWhenUsed/>
    <w:uiPriority w:val="39"/>
    <w:pPr>
      <w:spacing w:after="160" w:line="278" w:lineRule="auto"/>
      <w:ind w:left="1680" w:leftChars="800" w:firstLine="0" w:firstLineChars="0"/>
      <w:jc w:val="left"/>
    </w:pPr>
    <w:rPr>
      <w:rFonts w:asciiTheme="minorHAnsi" w:hAnsiTheme="minorHAnsi" w:eastAsiaTheme="minorEastAsia"/>
      <w:sz w:val="22"/>
      <w:szCs w:val="24"/>
    </w:rPr>
  </w:style>
  <w:style w:type="paragraph" w:styleId="16">
    <w:name w:val="toc 3"/>
    <w:basedOn w:val="1"/>
    <w:next w:val="1"/>
    <w:autoRedefine/>
    <w:unhideWhenUsed/>
    <w:uiPriority w:val="39"/>
    <w:pPr>
      <w:tabs>
        <w:tab w:val="right" w:leader="dot" w:pos="8296"/>
      </w:tabs>
      <w:ind w:left="566" w:leftChars="177" w:firstLine="283" w:firstLineChars="118"/>
    </w:pPr>
  </w:style>
  <w:style w:type="paragraph" w:styleId="17">
    <w:name w:val="toc 8"/>
    <w:basedOn w:val="1"/>
    <w:next w:val="1"/>
    <w:autoRedefine/>
    <w:unhideWhenUsed/>
    <w:uiPriority w:val="39"/>
    <w:pPr>
      <w:spacing w:after="160" w:line="278" w:lineRule="auto"/>
      <w:ind w:left="2940" w:leftChars="1400" w:firstLine="0" w:firstLineChars="0"/>
      <w:jc w:val="left"/>
    </w:pPr>
    <w:rPr>
      <w:rFonts w:asciiTheme="minorHAnsi" w:hAnsiTheme="minorHAnsi" w:eastAsiaTheme="minorEastAsia"/>
      <w:sz w:val="22"/>
      <w:szCs w:val="24"/>
    </w:rPr>
  </w:style>
  <w:style w:type="paragraph" w:styleId="18">
    <w:name w:val="footer"/>
    <w:basedOn w:val="1"/>
    <w:link w:val="51"/>
    <w:unhideWhenUsed/>
    <w:qFormat/>
    <w:uiPriority w:val="99"/>
    <w:pPr>
      <w:tabs>
        <w:tab w:val="center" w:pos="4153"/>
        <w:tab w:val="right" w:pos="8306"/>
      </w:tabs>
      <w:jc w:val="left"/>
    </w:pPr>
    <w:rPr>
      <w:sz w:val="18"/>
      <w:szCs w:val="18"/>
    </w:rPr>
  </w:style>
  <w:style w:type="paragraph" w:styleId="19">
    <w:name w:val="header"/>
    <w:basedOn w:val="1"/>
    <w:link w:val="50"/>
    <w:unhideWhenUsed/>
    <w:qFormat/>
    <w:uiPriority w:val="99"/>
    <w:pPr>
      <w:tabs>
        <w:tab w:val="center" w:pos="4153"/>
        <w:tab w:val="right" w:pos="8306"/>
      </w:tabs>
      <w:jc w:val="center"/>
    </w:pPr>
    <w:rPr>
      <w:sz w:val="18"/>
      <w:szCs w:val="18"/>
    </w:rPr>
  </w:style>
  <w:style w:type="paragraph" w:styleId="20">
    <w:name w:val="toc 1"/>
    <w:basedOn w:val="1"/>
    <w:next w:val="1"/>
    <w:autoRedefine/>
    <w:unhideWhenUsed/>
    <w:uiPriority w:val="39"/>
    <w:pPr>
      <w:tabs>
        <w:tab w:val="right" w:leader="dot" w:pos="8296"/>
      </w:tabs>
      <w:ind w:firstLine="0" w:firstLineChars="0"/>
    </w:pPr>
  </w:style>
  <w:style w:type="paragraph" w:styleId="21">
    <w:name w:val="toc 4"/>
    <w:basedOn w:val="1"/>
    <w:next w:val="1"/>
    <w:autoRedefine/>
    <w:unhideWhenUsed/>
    <w:uiPriority w:val="39"/>
    <w:pPr>
      <w:spacing w:after="160" w:line="278" w:lineRule="auto"/>
      <w:ind w:left="1260" w:leftChars="600" w:firstLine="0" w:firstLineChars="0"/>
      <w:jc w:val="left"/>
    </w:pPr>
    <w:rPr>
      <w:rFonts w:asciiTheme="minorHAnsi" w:hAnsiTheme="minorHAnsi" w:eastAsiaTheme="minorEastAsia"/>
      <w:sz w:val="22"/>
      <w:szCs w:val="24"/>
    </w:rPr>
  </w:style>
  <w:style w:type="paragraph" w:styleId="22">
    <w:name w:val="Subtitle"/>
    <w:basedOn w:val="1"/>
    <w:next w:val="1"/>
    <w:link w:val="42"/>
    <w:qFormat/>
    <w:uiPriority w:val="11"/>
    <w:pPr>
      <w:spacing w:after="160"/>
      <w:ind w:firstLine="560" w:firstLineChars="200"/>
      <w:jc w:val="center"/>
    </w:pPr>
    <w:rPr>
      <w:rFonts w:asciiTheme="majorHAnsi" w:hAnsiTheme="majorHAnsi" w:eastAsiaTheme="majorEastAsia" w:cstheme="majorBidi"/>
      <w:color w:val="595959" w:themeColor="text1" w:themeTint="A6"/>
      <w:spacing w:val="15"/>
      <w:sz w:val="28"/>
      <w14:textFill>
        <w14:solidFill>
          <w14:schemeClr w14:val="tx1">
            <w14:lumMod w14:val="65000"/>
            <w14:lumOff w14:val="35000"/>
          </w14:schemeClr>
        </w14:solidFill>
      </w14:textFill>
    </w:rPr>
  </w:style>
  <w:style w:type="paragraph" w:styleId="23">
    <w:name w:val="toc 6"/>
    <w:basedOn w:val="1"/>
    <w:next w:val="1"/>
    <w:autoRedefine/>
    <w:unhideWhenUsed/>
    <w:uiPriority w:val="39"/>
    <w:pPr>
      <w:spacing w:after="160" w:line="278" w:lineRule="auto"/>
      <w:ind w:left="2100" w:leftChars="1000" w:firstLine="0" w:firstLineChars="0"/>
      <w:jc w:val="left"/>
    </w:pPr>
    <w:rPr>
      <w:rFonts w:asciiTheme="minorHAnsi" w:hAnsiTheme="minorHAnsi" w:eastAsiaTheme="minorEastAsia"/>
      <w:sz w:val="22"/>
      <w:szCs w:val="24"/>
    </w:rPr>
  </w:style>
  <w:style w:type="paragraph" w:styleId="24">
    <w:name w:val="toc 2"/>
    <w:basedOn w:val="1"/>
    <w:next w:val="1"/>
    <w:autoRedefine/>
    <w:unhideWhenUsed/>
    <w:uiPriority w:val="39"/>
    <w:pPr>
      <w:tabs>
        <w:tab w:val="right" w:leader="dot" w:pos="8296"/>
      </w:tabs>
      <w:ind w:firstLine="480"/>
    </w:pPr>
  </w:style>
  <w:style w:type="paragraph" w:styleId="25">
    <w:name w:val="toc 9"/>
    <w:basedOn w:val="1"/>
    <w:next w:val="1"/>
    <w:autoRedefine/>
    <w:unhideWhenUsed/>
    <w:uiPriority w:val="39"/>
    <w:pPr>
      <w:spacing w:after="160" w:line="278" w:lineRule="auto"/>
      <w:ind w:left="3360" w:leftChars="1600" w:firstLine="0" w:firstLineChars="0"/>
      <w:jc w:val="left"/>
    </w:pPr>
    <w:rPr>
      <w:rFonts w:asciiTheme="minorHAnsi" w:hAnsiTheme="minorHAnsi" w:eastAsiaTheme="minorEastAsia"/>
      <w:sz w:val="22"/>
      <w:szCs w:val="24"/>
    </w:rPr>
  </w:style>
  <w:style w:type="paragraph" w:styleId="26">
    <w:name w:val="Title"/>
    <w:basedOn w:val="1"/>
    <w:next w:val="1"/>
    <w:link w:val="4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7">
    <w:name w:val="Body Text First Indent 2"/>
    <w:basedOn w:val="14"/>
    <w:link w:val="58"/>
    <w:semiHidden/>
    <w:unhideWhenUsed/>
    <w:uiPriority w:val="99"/>
    <w:pPr>
      <w:ind w:firstLine="420"/>
    </w:p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basedOn w:val="30"/>
    <w:unhideWhenUsed/>
    <w:uiPriority w:val="99"/>
    <w:rPr>
      <w:color w:val="467886" w:themeColor="hyperlink"/>
      <w:u w:val="single"/>
      <w14:textFill>
        <w14:solidFill>
          <w14:schemeClr w14:val="hlink"/>
        </w14:solidFill>
      </w14:textFill>
    </w:rPr>
  </w:style>
  <w:style w:type="character" w:customStyle="1" w:styleId="32">
    <w:name w:val="标题 1 字符"/>
    <w:basedOn w:val="30"/>
    <w:link w:val="2"/>
    <w:uiPriority w:val="9"/>
    <w:rPr>
      <w:rFonts w:ascii="方正小标宋_GBK" w:eastAsia="方正小标宋_GBK" w:hAnsiTheme="majorHAnsi" w:cstheme="majorBidi"/>
      <w:color w:val="000000" w:themeColor="text1"/>
      <w:sz w:val="32"/>
      <w:szCs w:val="32"/>
      <w14:textFill>
        <w14:solidFill>
          <w14:schemeClr w14:val="tx1"/>
        </w14:solidFill>
      </w14:textFill>
    </w:rPr>
  </w:style>
  <w:style w:type="character" w:customStyle="1" w:styleId="33">
    <w:name w:val="标题 2 字符"/>
    <w:basedOn w:val="30"/>
    <w:link w:val="3"/>
    <w:uiPriority w:val="9"/>
    <w:rPr>
      <w:rFonts w:ascii="Times New Roman" w:hAnsi="Times New Roman" w:eastAsia="方正楷体_GBK" w:cs="Times New Roman"/>
      <w:b/>
      <w:bCs/>
      <w:color w:val="000000" w:themeColor="text1"/>
      <w:sz w:val="32"/>
      <w:szCs w:val="32"/>
      <w14:textFill>
        <w14:solidFill>
          <w14:schemeClr w14:val="tx1"/>
        </w14:solidFill>
      </w14:textFill>
    </w:rPr>
  </w:style>
  <w:style w:type="character" w:customStyle="1" w:styleId="34">
    <w:name w:val="标题 3 字符"/>
    <w:basedOn w:val="30"/>
    <w:link w:val="4"/>
    <w:uiPriority w:val="9"/>
    <w:rPr>
      <w:rFonts w:ascii="Times New Roman" w:hAnsi="Times New Roman" w:eastAsia="楷体" w:cs="Times New Roman"/>
      <w:b/>
      <w:bCs/>
      <w:color w:val="000000" w:themeColor="text1"/>
      <w:sz w:val="32"/>
      <w:szCs w:val="32"/>
      <w14:textFill>
        <w14:solidFill>
          <w14:schemeClr w14:val="tx1"/>
        </w14:solidFill>
      </w14:textFill>
    </w:rPr>
  </w:style>
  <w:style w:type="character" w:customStyle="1" w:styleId="35">
    <w:name w:val="标题 4 字符"/>
    <w:basedOn w:val="30"/>
    <w:link w:val="5"/>
    <w:semiHidden/>
    <w:uiPriority w:val="9"/>
    <w:rPr>
      <w:rFonts w:cstheme="majorBidi"/>
      <w:color w:val="104862" w:themeColor="accent1" w:themeShade="BF"/>
      <w:sz w:val="28"/>
      <w:szCs w:val="28"/>
    </w:rPr>
  </w:style>
  <w:style w:type="character" w:customStyle="1" w:styleId="36">
    <w:name w:val="标题 5 字符"/>
    <w:basedOn w:val="30"/>
    <w:link w:val="6"/>
    <w:semiHidden/>
    <w:uiPriority w:val="9"/>
    <w:rPr>
      <w:rFonts w:cstheme="majorBidi"/>
      <w:color w:val="104862" w:themeColor="accent1" w:themeShade="BF"/>
      <w:sz w:val="24"/>
      <w:szCs w:val="24"/>
    </w:rPr>
  </w:style>
  <w:style w:type="character" w:customStyle="1" w:styleId="37">
    <w:name w:val="标题 6 字符"/>
    <w:basedOn w:val="30"/>
    <w:link w:val="7"/>
    <w:semiHidden/>
    <w:uiPriority w:val="9"/>
    <w:rPr>
      <w:rFonts w:cstheme="majorBidi"/>
      <w:b/>
      <w:bCs/>
      <w:color w:val="104862" w:themeColor="accent1" w:themeShade="BF"/>
    </w:rPr>
  </w:style>
  <w:style w:type="character" w:customStyle="1" w:styleId="38">
    <w:name w:val="标题 7 字符"/>
    <w:basedOn w:val="30"/>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9">
    <w:name w:val="标题 8 字符"/>
    <w:basedOn w:val="30"/>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40">
    <w:name w:val="标题 9 字符"/>
    <w:basedOn w:val="30"/>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1">
    <w:name w:val="标题 字符"/>
    <w:basedOn w:val="30"/>
    <w:link w:val="26"/>
    <w:uiPriority w:val="10"/>
    <w:rPr>
      <w:rFonts w:asciiTheme="majorHAnsi" w:hAnsiTheme="majorHAnsi" w:eastAsiaTheme="majorEastAsia" w:cstheme="majorBidi"/>
      <w:spacing w:val="-10"/>
      <w:kern w:val="28"/>
      <w:sz w:val="56"/>
      <w:szCs w:val="56"/>
    </w:rPr>
  </w:style>
  <w:style w:type="character" w:customStyle="1" w:styleId="42">
    <w:name w:val="副标题 字符"/>
    <w:basedOn w:val="30"/>
    <w:link w:val="22"/>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3">
    <w:name w:val="Quote"/>
    <w:basedOn w:val="1"/>
    <w:next w:val="1"/>
    <w:link w:val="4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4">
    <w:name w:val="引用 字符"/>
    <w:basedOn w:val="30"/>
    <w:link w:val="43"/>
    <w:uiPriority w:val="29"/>
    <w:rPr>
      <w:i/>
      <w:iCs/>
      <w:color w:val="404040" w:themeColor="text1" w:themeTint="BF"/>
      <w14:textFill>
        <w14:solidFill>
          <w14:schemeClr w14:val="tx1">
            <w14:lumMod w14:val="75000"/>
            <w14:lumOff w14:val="25000"/>
          </w14:schemeClr>
        </w14:solidFill>
      </w14:textFill>
    </w:rPr>
  </w:style>
  <w:style w:type="paragraph" w:styleId="45">
    <w:name w:val="List Paragraph"/>
    <w:basedOn w:val="1"/>
    <w:qFormat/>
    <w:uiPriority w:val="34"/>
    <w:pPr>
      <w:ind w:left="720"/>
      <w:contextualSpacing/>
    </w:pPr>
  </w:style>
  <w:style w:type="character" w:customStyle="1" w:styleId="46">
    <w:name w:val="Intense Emphasis"/>
    <w:basedOn w:val="30"/>
    <w:qFormat/>
    <w:uiPriority w:val="21"/>
    <w:rPr>
      <w:color w:val="104862" w:themeColor="accent1" w:themeShade="BF"/>
    </w:rPr>
  </w:style>
  <w:style w:type="paragraph" w:styleId="47">
    <w:name w:val="Intense Quote"/>
    <w:basedOn w:val="1"/>
    <w:next w:val="1"/>
    <w:link w:val="4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8">
    <w:name w:val="明显引用 字符"/>
    <w:basedOn w:val="30"/>
    <w:link w:val="47"/>
    <w:uiPriority w:val="30"/>
    <w:rPr>
      <w:i/>
      <w:iCs/>
      <w:color w:val="104862" w:themeColor="accent1" w:themeShade="BF"/>
    </w:rPr>
  </w:style>
  <w:style w:type="character" w:customStyle="1" w:styleId="49">
    <w:name w:val="Intense Reference"/>
    <w:basedOn w:val="30"/>
    <w:qFormat/>
    <w:uiPriority w:val="32"/>
    <w:rPr>
      <w:b/>
      <w:bCs/>
      <w:smallCaps/>
      <w:color w:val="104862" w:themeColor="accent1" w:themeShade="BF"/>
      <w:spacing w:val="5"/>
    </w:rPr>
  </w:style>
  <w:style w:type="character" w:customStyle="1" w:styleId="50">
    <w:name w:val="页眉 字符"/>
    <w:basedOn w:val="30"/>
    <w:link w:val="19"/>
    <w:qFormat/>
    <w:uiPriority w:val="99"/>
    <w:rPr>
      <w:rFonts w:ascii="Times New Roman" w:hAnsi="Times New Roman" w:eastAsia="仿宋_GB2312"/>
      <w:sz w:val="18"/>
      <w:szCs w:val="18"/>
    </w:rPr>
  </w:style>
  <w:style w:type="character" w:customStyle="1" w:styleId="51">
    <w:name w:val="页脚 字符"/>
    <w:basedOn w:val="30"/>
    <w:link w:val="18"/>
    <w:qFormat/>
    <w:uiPriority w:val="99"/>
    <w:rPr>
      <w:rFonts w:ascii="Times New Roman" w:hAnsi="Times New Roman" w:eastAsia="仿宋_GB2312"/>
      <w:sz w:val="18"/>
      <w:szCs w:val="18"/>
    </w:rPr>
  </w:style>
  <w:style w:type="character" w:customStyle="1" w:styleId="52">
    <w:name w:val="Subtle Emphasis"/>
    <w:basedOn w:val="30"/>
    <w:qFormat/>
    <w:uiPriority w:val="19"/>
    <w:rPr>
      <w:color w:val="404040" w:themeColor="text1" w:themeTint="BF"/>
      <w14:textFill>
        <w14:solidFill>
          <w14:schemeClr w14:val="tx1">
            <w14:lumMod w14:val="75000"/>
            <w14:lumOff w14:val="25000"/>
          </w14:schemeClr>
        </w14:solidFill>
      </w14:textFill>
    </w:rPr>
  </w:style>
  <w:style w:type="paragraph" w:customStyle="1" w:styleId="53">
    <w:name w:val="Table Paragraph"/>
    <w:basedOn w:val="1"/>
    <w:qFormat/>
    <w:uiPriority w:val="1"/>
    <w:pPr>
      <w:autoSpaceDE w:val="0"/>
      <w:autoSpaceDN w:val="0"/>
      <w:adjustRightInd w:val="0"/>
      <w:ind w:firstLine="0" w:firstLineChars="0"/>
      <w:jc w:val="center"/>
    </w:pPr>
    <w:rPr>
      <w:rFonts w:ascii="宋体" w:eastAsia="宋体" w:cs="宋体"/>
      <w:kern w:val="0"/>
      <w:sz w:val="24"/>
      <w:szCs w:val="24"/>
    </w:rPr>
  </w:style>
  <w:style w:type="character" w:customStyle="1" w:styleId="54">
    <w:name w:val="正文文本 字符"/>
    <w:basedOn w:val="30"/>
    <w:link w:val="13"/>
    <w:uiPriority w:val="1"/>
    <w:rPr>
      <w:rFonts w:ascii="宋体" w:hAnsi="Times New Roman" w:eastAsia="宋体" w:cs="宋体"/>
      <w:kern w:val="0"/>
      <w:sz w:val="24"/>
      <w:szCs w:val="24"/>
    </w:rPr>
  </w:style>
  <w:style w:type="paragraph" w:customStyle="1" w:styleId="55">
    <w:name w:val="TOC Heading"/>
    <w:basedOn w:val="2"/>
    <w:next w:val="1"/>
    <w:unhideWhenUsed/>
    <w:qFormat/>
    <w:uiPriority w:val="39"/>
    <w:pPr>
      <w:widowControl/>
      <w:numPr>
        <w:numId w:val="0"/>
      </w:numPr>
      <w:spacing w:before="240" w:line="259" w:lineRule="auto"/>
      <w:jc w:val="left"/>
      <w:outlineLvl w:val="9"/>
    </w:pPr>
    <w:rPr>
      <w:rFonts w:asciiTheme="majorHAnsi" w:eastAsiaTheme="majorEastAsia"/>
      <w:color w:val="104862" w:themeColor="accent1" w:themeShade="BF"/>
      <w:kern w:val="0"/>
      <w14:ligatures w14:val="none"/>
    </w:rPr>
  </w:style>
  <w:style w:type="character" w:customStyle="1" w:styleId="56">
    <w:name w:val="Unresolved Mention"/>
    <w:basedOn w:val="30"/>
    <w:semiHidden/>
    <w:unhideWhenUsed/>
    <w:uiPriority w:val="99"/>
    <w:rPr>
      <w:color w:val="605E5C"/>
      <w:shd w:val="clear" w:color="auto" w:fill="E1DFDD"/>
    </w:rPr>
  </w:style>
  <w:style w:type="character" w:customStyle="1" w:styleId="57">
    <w:name w:val="正文文本缩进 字符"/>
    <w:basedOn w:val="30"/>
    <w:link w:val="14"/>
    <w:semiHidden/>
    <w:uiPriority w:val="99"/>
    <w:rPr>
      <w:rFonts w:ascii="Times New Roman" w:hAnsi="Times New Roman" w:eastAsia="仿宋_GB2312"/>
      <w:sz w:val="32"/>
      <w:szCs w:val="28"/>
    </w:rPr>
  </w:style>
  <w:style w:type="character" w:customStyle="1" w:styleId="58">
    <w:name w:val="正文文本首行缩进 2 字符"/>
    <w:basedOn w:val="57"/>
    <w:link w:val="27"/>
    <w:semiHidden/>
    <w:uiPriority w:val="99"/>
    <w:rPr>
      <w:rFonts w:ascii="Times New Roman" w:hAnsi="Times New Roman" w:eastAsia="仿宋_GB2312"/>
      <w:sz w:val="32"/>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946E-C8AE-4ADD-A1CB-FAEA79DDB9A0}">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3852</Words>
  <Characters>4431</Characters>
  <Lines>1272</Lines>
  <Paragraphs>933</Paragraphs>
  <TotalTime>9245</TotalTime>
  <ScaleCrop>false</ScaleCrop>
  <LinksUpToDate>false</LinksUpToDate>
  <CharactersWithSpaces>4733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2025-04-20T10:36:00Z</dcterms:created>
  <dc:creator>Lu Lu</dc:creator>
  <cp:lastModifiedBy>WPS_1577147775</cp:lastModifiedBy>
  <cp:lastPrinted>2025-06-25T03:28:00Z</cp:lastPrinted>
  <dcterms:modified xsi:type="dcterms:W3CDTF">2025-06-30T07:26:15Z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eyJoZGlkIjoiNGU5YTk2NWU3OTRhNTU0YjZlNWE0ODExMjY4YzM0MTgiLCJ1c2VySWQiOiI3NDE4OTY1ODIifQ==</vt:lpwstr>
  </property>
  <property fmtid="{D5CDD505-2E9C-101B-9397-08002B2CF9AE}" pid="3" name="KSOProductBuildVer">
    <vt:lpwstr>2052-12.1.0.20305</vt:lpwstr>
  </property>
  <property fmtid="{D5CDD505-2E9C-101B-9397-08002B2CF9AE}" pid="4" name="ICV">
    <vt:lpwstr>A922E8A7A3074665B86729A27D4AA686_13</vt:lpwstr>
  </property>
</Properties>
</file>