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AB40B">
      <w:pPr>
        <w:spacing w:line="266" w:lineRule="auto"/>
        <w:rPr>
          <w:rFonts w:hint="default" w:ascii="Times New Roman" w:hAnsi="Times New Roman" w:cs="Times New Roman"/>
          <w:sz w:val="21"/>
        </w:rPr>
      </w:pPr>
    </w:p>
    <w:p w14:paraId="38CA5222">
      <w:pPr>
        <w:spacing w:line="266" w:lineRule="auto"/>
        <w:rPr>
          <w:rFonts w:hint="default" w:ascii="Times New Roman" w:hAnsi="Times New Roman" w:cs="Times New Roman"/>
          <w:sz w:val="21"/>
        </w:rPr>
      </w:pPr>
    </w:p>
    <w:p w14:paraId="09C84FEC">
      <w:pPr>
        <w:spacing w:line="246" w:lineRule="auto"/>
        <w:rPr>
          <w:rFonts w:hint="default" w:ascii="Times New Roman" w:hAnsi="Times New Roman" w:cs="Times New Roman"/>
          <w:sz w:val="21"/>
        </w:rPr>
      </w:pPr>
    </w:p>
    <w:p w14:paraId="6F7549D2">
      <w:pPr>
        <w:spacing w:line="246" w:lineRule="auto"/>
        <w:rPr>
          <w:rFonts w:hint="default" w:ascii="Times New Roman" w:hAnsi="Times New Roman" w:cs="Times New Roman"/>
          <w:sz w:val="21"/>
        </w:rPr>
      </w:pPr>
    </w:p>
    <w:p w14:paraId="5A2C46F3">
      <w:pPr>
        <w:spacing w:line="246" w:lineRule="auto"/>
        <w:rPr>
          <w:rFonts w:hint="default" w:ascii="Times New Roman" w:hAnsi="Times New Roman" w:cs="Times New Roman"/>
          <w:sz w:val="21"/>
        </w:rPr>
      </w:pPr>
    </w:p>
    <w:p w14:paraId="7F109D55">
      <w:pPr>
        <w:spacing w:line="246" w:lineRule="auto"/>
        <w:rPr>
          <w:rFonts w:hint="default" w:ascii="Times New Roman" w:hAnsi="Times New Roman" w:cs="Times New Roman"/>
          <w:sz w:val="21"/>
        </w:rPr>
      </w:pPr>
    </w:p>
    <w:p w14:paraId="34244E5B">
      <w:pPr>
        <w:spacing w:line="246" w:lineRule="auto"/>
        <w:rPr>
          <w:rFonts w:hint="default" w:ascii="Times New Roman" w:hAnsi="Times New Roman" w:cs="Times New Roman"/>
          <w:sz w:val="21"/>
        </w:rPr>
      </w:pPr>
    </w:p>
    <w:p w14:paraId="21346AB2">
      <w:pPr>
        <w:spacing w:line="246" w:lineRule="auto"/>
        <w:rPr>
          <w:rFonts w:hint="default" w:ascii="Times New Roman" w:hAnsi="Times New Roman" w:cs="Times New Roman"/>
          <w:sz w:val="21"/>
        </w:rPr>
      </w:pPr>
    </w:p>
    <w:p w14:paraId="252CEF82">
      <w:pPr>
        <w:spacing w:line="246" w:lineRule="auto"/>
        <w:rPr>
          <w:rFonts w:hint="default" w:ascii="Times New Roman" w:hAnsi="Times New Roman" w:cs="Times New Roman"/>
          <w:sz w:val="21"/>
        </w:rPr>
      </w:pPr>
    </w:p>
    <w:p w14:paraId="3C545994">
      <w:pPr>
        <w:spacing w:line="60" w:lineRule="exact"/>
        <w:rPr>
          <w:rFonts w:hint="default" w:ascii="Times New Roman" w:hAnsi="Times New Roman" w:cs="Times New Roman"/>
        </w:rPr>
      </w:pPr>
    </w:p>
    <w:p w14:paraId="41487BC7">
      <w:pPr>
        <w:spacing w:line="60" w:lineRule="exact"/>
        <w:rPr>
          <w:rFonts w:hint="default" w:ascii="Times New Roman" w:hAnsi="Times New Roman" w:cs="Times New Roman"/>
        </w:rPr>
      </w:pPr>
    </w:p>
    <w:p w14:paraId="0246B4B6">
      <w:pPr>
        <w:spacing w:line="303" w:lineRule="auto"/>
        <w:rPr>
          <w:rFonts w:hint="default" w:ascii="Times New Roman" w:hAnsi="Times New Roman" w:cs="Times New Roman"/>
          <w:sz w:val="21"/>
        </w:rPr>
      </w:pPr>
    </w:p>
    <w:p w14:paraId="7661816B">
      <w:pPr>
        <w:spacing w:line="303" w:lineRule="auto"/>
        <w:rPr>
          <w:rFonts w:hint="default" w:ascii="Times New Roman" w:hAnsi="Times New Roman" w:cs="Times New Roman"/>
          <w:sz w:val="21"/>
        </w:rPr>
      </w:pPr>
    </w:p>
    <w:p w14:paraId="0984E44D">
      <w:pPr>
        <w:spacing w:line="303" w:lineRule="auto"/>
        <w:rPr>
          <w:rFonts w:hint="default" w:ascii="Times New Roman" w:hAnsi="Times New Roman" w:cs="Times New Roman"/>
          <w:sz w:val="21"/>
        </w:rPr>
      </w:pPr>
    </w:p>
    <w:p w14:paraId="629A2E74">
      <w:pPr>
        <w:spacing w:line="303" w:lineRule="auto"/>
        <w:rPr>
          <w:rFonts w:hint="default" w:ascii="Times New Roman" w:hAnsi="Times New Roman" w:cs="Times New Roman"/>
          <w:sz w:val="21"/>
        </w:rPr>
      </w:pPr>
    </w:p>
    <w:p w14:paraId="48728469">
      <w:pPr>
        <w:spacing w:line="303" w:lineRule="auto"/>
        <w:rPr>
          <w:rFonts w:hint="default" w:ascii="Times New Roman" w:hAnsi="Times New Roman" w:cs="Times New Roman"/>
          <w:sz w:val="21"/>
        </w:rPr>
      </w:pPr>
    </w:p>
    <w:p w14:paraId="72780034">
      <w:pPr>
        <w:spacing w:line="303" w:lineRule="auto"/>
        <w:rPr>
          <w:rFonts w:hint="default" w:ascii="Times New Roman" w:hAnsi="Times New Roman" w:cs="Times New Roman"/>
          <w:sz w:val="21"/>
        </w:rPr>
      </w:pPr>
    </w:p>
    <w:p w14:paraId="15C3D41D">
      <w:pPr>
        <w:spacing w:line="303" w:lineRule="auto"/>
        <w:rPr>
          <w:rFonts w:hint="default" w:ascii="Times New Roman" w:hAnsi="Times New Roman" w:cs="Times New Roman"/>
          <w:sz w:val="21"/>
        </w:rPr>
      </w:pPr>
    </w:p>
    <w:p w14:paraId="65A35565">
      <w:pPr>
        <w:spacing w:line="303" w:lineRule="auto"/>
        <w:rPr>
          <w:rFonts w:hint="default" w:ascii="Times New Roman" w:hAnsi="Times New Roman" w:cs="Times New Roman"/>
          <w:sz w:val="21"/>
        </w:rPr>
      </w:pPr>
    </w:p>
    <w:p w14:paraId="73DFD041">
      <w:pPr>
        <w:spacing w:line="303" w:lineRule="auto"/>
        <w:rPr>
          <w:rFonts w:hint="default" w:ascii="Times New Roman" w:hAnsi="Times New Roman" w:cs="Times New Roman"/>
          <w:sz w:val="21"/>
        </w:rPr>
      </w:pPr>
    </w:p>
    <w:p w14:paraId="5F30C437">
      <w:pPr>
        <w:spacing w:line="303" w:lineRule="auto"/>
        <w:rPr>
          <w:rFonts w:hint="default" w:ascii="Times New Roman" w:hAnsi="Times New Roman" w:cs="Times New Roman"/>
          <w:sz w:val="21"/>
        </w:rPr>
      </w:pPr>
    </w:p>
    <w:p w14:paraId="2F58F908">
      <w:pPr>
        <w:spacing w:line="303" w:lineRule="auto"/>
        <w:rPr>
          <w:rFonts w:hint="default" w:ascii="Times New Roman" w:hAnsi="Times New Roman" w:cs="Times New Roman"/>
          <w:sz w:val="21"/>
        </w:rPr>
      </w:pPr>
    </w:p>
    <w:p w14:paraId="7EA277EA">
      <w:pPr>
        <w:spacing w:line="303" w:lineRule="auto"/>
        <w:rPr>
          <w:rFonts w:hint="default" w:ascii="Times New Roman" w:hAnsi="Times New Roman" w:cs="Times New Roman"/>
          <w:sz w:val="21"/>
        </w:rPr>
      </w:pPr>
    </w:p>
    <w:p w14:paraId="3C4953AF">
      <w:pPr>
        <w:spacing w:before="185" w:line="187" w:lineRule="auto"/>
        <w:ind w:left="2961" w:right="208" w:hanging="275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7"/>
          <w:position w:val="2"/>
          <w:sz w:val="44"/>
          <w:szCs w:val="44"/>
        </w:rPr>
        <w:t>关于下达2025</w:t>
      </w:r>
      <w:r>
        <w:rPr>
          <w:rFonts w:hint="eastAsia" w:ascii="方正小标宋简体" w:hAnsi="方正小标宋简体" w:eastAsia="方正小标宋简体" w:cs="方正小标宋简体"/>
          <w:spacing w:val="7"/>
          <w:sz w:val="44"/>
          <w:szCs w:val="44"/>
        </w:rPr>
        <w:t>年中央财政衔接推进乡村振兴</w:t>
      </w:r>
      <w:r>
        <w:rPr>
          <w:rFonts w:hint="eastAsia" w:ascii="方正小标宋简体" w:hAnsi="方正小标宋简体" w:eastAsia="方正小标宋简体" w:cs="方正小标宋简体"/>
          <w:spacing w:val="-14"/>
          <w:w w:val="92"/>
          <w:sz w:val="44"/>
          <w:szCs w:val="44"/>
        </w:rPr>
        <w:t>补助资金的通知</w:t>
      </w:r>
    </w:p>
    <w:p w14:paraId="6417B05A">
      <w:pPr>
        <w:spacing w:line="270" w:lineRule="auto"/>
        <w:rPr>
          <w:rFonts w:hint="default" w:ascii="Times New Roman" w:hAnsi="Times New Roman" w:cs="Times New Roman"/>
          <w:sz w:val="21"/>
        </w:rPr>
      </w:pPr>
    </w:p>
    <w:p w14:paraId="4E95D0C5">
      <w:pPr>
        <w:spacing w:line="271" w:lineRule="auto"/>
        <w:rPr>
          <w:rFonts w:hint="default" w:ascii="Times New Roman" w:hAnsi="Times New Roman" w:cs="Times New Roman"/>
          <w:sz w:val="21"/>
        </w:rPr>
      </w:pPr>
    </w:p>
    <w:p w14:paraId="483D49F0">
      <w:pPr>
        <w:pStyle w:val="2"/>
        <w:spacing w:before="101" w:line="228" w:lineRule="auto"/>
        <w:ind w:left="99"/>
        <w:rPr>
          <w:rFonts w:hint="default" w:ascii="Times New Roman" w:hAnsi="Times New Roman" w:cs="Times New Roman"/>
        </w:rPr>
      </w:pPr>
      <w:r>
        <w:rPr>
          <w:rFonts w:hint="default" w:ascii="Times New Roman" w:hAnsi="Times New Roman" w:cs="Times New Roman"/>
          <w:spacing w:val="8"/>
        </w:rPr>
        <w:t>麒麟区东山镇、茨营镇、珠街街道：</w:t>
      </w:r>
    </w:p>
    <w:p w14:paraId="1D8A631D">
      <w:pPr>
        <w:pStyle w:val="2"/>
        <w:spacing w:before="219" w:line="347" w:lineRule="auto"/>
        <w:ind w:left="100" w:right="79" w:firstLine="652"/>
        <w:jc w:val="both"/>
        <w:rPr>
          <w:rFonts w:hint="default" w:ascii="Times New Roman" w:hAnsi="Times New Roman" w:cs="Times New Roman"/>
        </w:rPr>
      </w:pPr>
      <w:r>
        <w:rPr>
          <w:rFonts w:hint="default" w:ascii="Times New Roman" w:hAnsi="Times New Roman" w:cs="Times New Roman"/>
          <w:spacing w:val="4"/>
        </w:rPr>
        <w:t>为进一步贯彻落实党的民族政策，支持民族地区</w:t>
      </w:r>
      <w:r>
        <w:rPr>
          <w:rFonts w:hint="default" w:ascii="Times New Roman" w:hAnsi="Times New Roman" w:cs="Times New Roman"/>
          <w:spacing w:val="4"/>
          <w:lang w:eastAsia="zh-CN"/>
        </w:rPr>
        <w:t>巩固拓展脱贫攻坚成果</w:t>
      </w:r>
      <w:r>
        <w:rPr>
          <w:rFonts w:hint="default" w:ascii="Times New Roman" w:hAnsi="Times New Roman" w:cs="Times New Roman"/>
          <w:spacing w:val="5"/>
        </w:rPr>
        <w:t>有效衔接推进乡村振兴，促进民族地区产业发展和</w:t>
      </w:r>
      <w:r>
        <w:rPr>
          <w:rFonts w:hint="default" w:ascii="Times New Roman" w:hAnsi="Times New Roman" w:cs="Times New Roman"/>
          <w:spacing w:val="5"/>
          <w:lang w:eastAsia="zh-CN"/>
        </w:rPr>
        <w:t>民族团结</w:t>
      </w:r>
      <w:r>
        <w:rPr>
          <w:rFonts w:hint="default" w:ascii="Times New Roman" w:hAnsi="Times New Roman" w:cs="Times New Roman"/>
          <w:spacing w:val="8"/>
        </w:rPr>
        <w:t>进步，根据《曲靖市财政局关于下达</w:t>
      </w:r>
      <w:r>
        <w:rPr>
          <w:rFonts w:hint="default" w:ascii="Times New Roman" w:hAnsi="Times New Roman" w:eastAsia="Times New Roman" w:cs="Times New Roman"/>
          <w:spacing w:val="8"/>
        </w:rPr>
        <w:t>2025</w:t>
      </w:r>
      <w:r>
        <w:rPr>
          <w:rFonts w:hint="default" w:ascii="Times New Roman" w:hAnsi="Times New Roman" w:cs="Times New Roman"/>
          <w:spacing w:val="8"/>
        </w:rPr>
        <w:t>年中央财政衔接推</w:t>
      </w:r>
      <w:r>
        <w:rPr>
          <w:rFonts w:hint="default" w:ascii="Times New Roman" w:hAnsi="Times New Roman" w:cs="Times New Roman"/>
          <w:spacing w:val="6"/>
        </w:rPr>
        <w:t>进乡村振兴补助资金的通知》（曲财农</w:t>
      </w:r>
      <w:r>
        <w:rPr>
          <w:rFonts w:hint="default" w:ascii="Times New Roman" w:hAnsi="Times New Roman" w:eastAsia="方正仿宋_GBK" w:cs="Times New Roman"/>
          <w:spacing w:val="6"/>
        </w:rPr>
        <w:t>〔</w:t>
      </w:r>
      <w:r>
        <w:rPr>
          <w:rFonts w:hint="default" w:ascii="Times New Roman" w:hAnsi="Times New Roman" w:eastAsia="Times New Roman" w:cs="Times New Roman"/>
          <w:spacing w:val="6"/>
        </w:rPr>
        <w:t>2024</w:t>
      </w:r>
      <w:r>
        <w:rPr>
          <w:rFonts w:hint="default" w:ascii="Times New Roman" w:hAnsi="Times New Roman" w:eastAsia="方正仿宋_GBK" w:cs="Times New Roman"/>
          <w:spacing w:val="6"/>
        </w:rPr>
        <w:t>〕</w:t>
      </w:r>
      <w:r>
        <w:rPr>
          <w:rFonts w:hint="default" w:ascii="Times New Roman" w:hAnsi="Times New Roman" w:eastAsia="Times New Roman" w:cs="Times New Roman"/>
          <w:spacing w:val="6"/>
        </w:rPr>
        <w:t>142</w:t>
      </w:r>
      <w:r>
        <w:rPr>
          <w:rFonts w:hint="default" w:ascii="Times New Roman" w:hAnsi="Times New Roman" w:eastAsia="方正仿宋_GBK" w:cs="Times New Roman"/>
          <w:spacing w:val="6"/>
        </w:rPr>
        <w:t>号</w:t>
      </w:r>
      <w:r>
        <w:rPr>
          <w:rFonts w:hint="default" w:ascii="Times New Roman" w:hAnsi="Times New Roman" w:cs="Times New Roman"/>
          <w:spacing w:val="6"/>
        </w:rPr>
        <w:t>）等文件</w:t>
      </w:r>
      <w:r>
        <w:rPr>
          <w:rFonts w:hint="default" w:ascii="Times New Roman" w:hAnsi="Times New Roman" w:cs="Times New Roman"/>
          <w:spacing w:val="8"/>
        </w:rPr>
        <w:t>要求，现将麒麟区</w:t>
      </w:r>
      <w:r>
        <w:rPr>
          <w:rFonts w:hint="default" w:ascii="Times New Roman" w:hAnsi="Times New Roman" w:eastAsia="宋体" w:cs="Times New Roman"/>
          <w:spacing w:val="8"/>
        </w:rPr>
        <w:t>2025</w:t>
      </w:r>
      <w:r>
        <w:rPr>
          <w:rFonts w:hint="default" w:ascii="Times New Roman" w:hAnsi="Times New Roman" w:cs="Times New Roman"/>
          <w:spacing w:val="8"/>
        </w:rPr>
        <w:t>年中央财政衔接推进乡村振兴补助资金</w:t>
      </w:r>
      <w:r>
        <w:rPr>
          <w:rFonts w:hint="default" w:ascii="Times New Roman" w:hAnsi="Times New Roman" w:cs="Times New Roman"/>
          <w:spacing w:val="6"/>
        </w:rPr>
        <w:t>（少数民族发展任务资金）</w:t>
      </w:r>
      <w:r>
        <w:rPr>
          <w:rFonts w:hint="default" w:ascii="Times New Roman" w:hAnsi="Times New Roman" w:eastAsia="宋体" w:cs="Times New Roman"/>
          <w:spacing w:val="6"/>
        </w:rPr>
        <w:t>230</w:t>
      </w:r>
      <w:r>
        <w:rPr>
          <w:rFonts w:hint="default" w:ascii="Times New Roman" w:hAnsi="Times New Roman" w:cs="Times New Roman"/>
          <w:spacing w:val="6"/>
        </w:rPr>
        <w:t>万下达你们（详见附表</w:t>
      </w:r>
      <w:r>
        <w:rPr>
          <w:rFonts w:hint="default" w:ascii="Times New Roman" w:hAnsi="Times New Roman" w:cs="Times New Roman"/>
          <w:spacing w:val="15"/>
        </w:rPr>
        <w:t>），</w:t>
      </w:r>
      <w:r>
        <w:rPr>
          <w:rFonts w:hint="default" w:ascii="Times New Roman" w:hAnsi="Times New Roman" w:cs="Times New Roman"/>
          <w:spacing w:val="6"/>
        </w:rPr>
        <w:t>此款请列入2025年相应预算支出科目，同时列入相应政府经济</w:t>
      </w:r>
      <w:r>
        <w:rPr>
          <w:rFonts w:hint="default" w:ascii="Times New Roman" w:hAnsi="Times New Roman" w:cs="Times New Roman"/>
          <w:spacing w:val="5"/>
        </w:rPr>
        <w:t>分类</w:t>
      </w:r>
      <w:r>
        <w:rPr>
          <w:rFonts w:hint="default" w:ascii="Times New Roman" w:hAnsi="Times New Roman" w:cs="Times New Roman"/>
          <w:spacing w:val="7"/>
        </w:rPr>
        <w:t>科目。并就有关事项通知如下：</w:t>
      </w:r>
    </w:p>
    <w:p w14:paraId="53D47494">
      <w:pPr>
        <w:spacing w:before="53" w:line="237" w:lineRule="auto"/>
        <w:ind w:left="740"/>
        <w:rPr>
          <w:rFonts w:hint="default" w:ascii="Times New Roman" w:hAnsi="Times New Roman" w:eastAsia="方正黑体_GBK" w:cs="Times New Roman"/>
          <w:sz w:val="31"/>
          <w:szCs w:val="31"/>
        </w:rPr>
      </w:pPr>
      <w:r>
        <w:rPr>
          <w:rFonts w:hint="default" w:ascii="Times New Roman" w:hAnsi="Times New Roman" w:eastAsia="方正黑体_GBK" w:cs="Times New Roman"/>
          <w:spacing w:val="2"/>
          <w:sz w:val="31"/>
          <w:szCs w:val="31"/>
        </w:rPr>
        <w:t>一、资金安排</w:t>
      </w:r>
    </w:p>
    <w:p w14:paraId="38D0F7C5">
      <w:pPr>
        <w:spacing w:line="237" w:lineRule="auto"/>
        <w:rPr>
          <w:rFonts w:hint="default" w:ascii="Times New Roman" w:hAnsi="Times New Roman" w:eastAsia="方正黑体_GBK" w:cs="Times New Roman"/>
          <w:sz w:val="31"/>
          <w:szCs w:val="31"/>
        </w:rPr>
        <w:sectPr>
          <w:footerReference r:id="rId5" w:type="default"/>
          <w:pgSz w:w="11906" w:h="16839"/>
          <w:pgMar w:top="1431" w:right="1454" w:bottom="1115" w:left="1451" w:header="0" w:footer="836" w:gutter="0"/>
          <w:pgNumType w:fmt="decimal"/>
          <w:cols w:space="720" w:num="1"/>
        </w:sectPr>
      </w:pPr>
    </w:p>
    <w:p w14:paraId="19F8D1F1">
      <w:pPr>
        <w:pStyle w:val="2"/>
        <w:spacing w:before="209" w:line="311" w:lineRule="auto"/>
        <w:ind w:left="53" w:right="59" w:firstLine="569"/>
        <w:rPr>
          <w:rFonts w:hint="default" w:ascii="Times New Roman" w:hAnsi="Times New Roman" w:cs="Times New Roman"/>
        </w:rPr>
      </w:pPr>
      <w:r>
        <w:rPr>
          <w:rFonts w:hint="default" w:ascii="Times New Roman" w:hAnsi="Times New Roman" w:eastAsia="方正楷体_GBK" w:cs="Times New Roman"/>
          <w:spacing w:val="3"/>
        </w:rPr>
        <w:t>（一）</w:t>
      </w:r>
      <w:r>
        <w:rPr>
          <w:rFonts w:hint="default" w:ascii="Times New Roman" w:hAnsi="Times New Roman" w:cs="Times New Roman"/>
          <w:spacing w:val="3"/>
        </w:rPr>
        <w:t>资金安排</w:t>
      </w:r>
      <w:r>
        <w:rPr>
          <w:rFonts w:hint="default" w:ascii="Times New Roman" w:hAnsi="Times New Roman" w:eastAsia="宋体" w:cs="Times New Roman"/>
          <w:spacing w:val="3"/>
        </w:rPr>
        <w:t>100</w:t>
      </w:r>
      <w:r>
        <w:rPr>
          <w:rFonts w:hint="default" w:ascii="Times New Roman" w:hAnsi="Times New Roman" w:cs="Times New Roman"/>
          <w:spacing w:val="3"/>
        </w:rPr>
        <w:t>万元，用于</w:t>
      </w:r>
      <w:r>
        <w:rPr>
          <w:rFonts w:hint="default" w:ascii="Times New Roman" w:hAnsi="Times New Roman" w:eastAsia="方正仿宋_GBK" w:cs="Times New Roman"/>
          <w:spacing w:val="3"/>
        </w:rPr>
        <w:t>茨营镇红土墙村委会石官</w:t>
      </w:r>
      <w:r>
        <w:rPr>
          <w:rFonts w:hint="default" w:ascii="Times New Roman" w:hAnsi="Times New Roman" w:cs="Times New Roman"/>
          <w:spacing w:val="3"/>
        </w:rPr>
        <w:t>村</w:t>
      </w:r>
      <w:r>
        <w:rPr>
          <w:rFonts w:hint="default" w:ascii="Times New Roman" w:hAnsi="Times New Roman" w:cs="Times New Roman"/>
          <w:spacing w:val="6"/>
        </w:rPr>
        <w:t>民小组实施省级民族团结进步示范村创建。</w:t>
      </w:r>
    </w:p>
    <w:p w14:paraId="5033ED65">
      <w:pPr>
        <w:pStyle w:val="2"/>
        <w:spacing w:before="85" w:line="314" w:lineRule="auto"/>
        <w:ind w:left="6" w:right="59" w:firstLine="616"/>
        <w:rPr>
          <w:rFonts w:hint="default" w:ascii="Times New Roman" w:hAnsi="Times New Roman" w:eastAsia="方正仿宋_GBK" w:cs="Times New Roman"/>
        </w:rPr>
      </w:pPr>
      <w:r>
        <w:rPr>
          <w:rFonts w:hint="default" w:ascii="Times New Roman" w:hAnsi="Times New Roman" w:eastAsia="方正楷体_GBK" w:cs="Times New Roman"/>
          <w:spacing w:val="5"/>
        </w:rPr>
        <w:t>（二）</w:t>
      </w:r>
      <w:r>
        <w:rPr>
          <w:rFonts w:hint="default" w:ascii="Times New Roman" w:hAnsi="Times New Roman" w:cs="Times New Roman"/>
          <w:spacing w:val="5"/>
        </w:rPr>
        <w:t>资金安排</w:t>
      </w:r>
      <w:r>
        <w:rPr>
          <w:rFonts w:hint="default" w:ascii="Times New Roman" w:hAnsi="Times New Roman" w:eastAsia="宋体" w:cs="Times New Roman"/>
          <w:spacing w:val="5"/>
        </w:rPr>
        <w:t>100</w:t>
      </w:r>
      <w:r>
        <w:rPr>
          <w:rFonts w:hint="default" w:ascii="Times New Roman" w:hAnsi="Times New Roman" w:cs="Times New Roman"/>
          <w:spacing w:val="5"/>
        </w:rPr>
        <w:t>万元，其中</w:t>
      </w:r>
      <w:r>
        <w:rPr>
          <w:rFonts w:hint="default" w:ascii="Times New Roman" w:hAnsi="Times New Roman" w:eastAsia="宋体" w:cs="Times New Roman"/>
          <w:spacing w:val="5"/>
        </w:rPr>
        <w:t>50</w:t>
      </w:r>
      <w:r>
        <w:rPr>
          <w:rFonts w:hint="default" w:ascii="Times New Roman" w:hAnsi="Times New Roman" w:cs="Times New Roman"/>
          <w:spacing w:val="5"/>
        </w:rPr>
        <w:t>万元用于</w:t>
      </w:r>
      <w:r>
        <w:rPr>
          <w:rFonts w:hint="default" w:ascii="Times New Roman" w:hAnsi="Times New Roman" w:eastAsia="方正仿宋_GBK" w:cs="Times New Roman"/>
          <w:spacing w:val="5"/>
        </w:rPr>
        <w:t>珠街街道联合</w:t>
      </w:r>
      <w:r>
        <w:rPr>
          <w:rFonts w:hint="default" w:ascii="Times New Roman" w:hAnsi="Times New Roman" w:eastAsia="方正仿宋_GBK" w:cs="Times New Roman"/>
          <w:spacing w:val="12"/>
        </w:rPr>
        <w:t>村委会白石岩村小组民族团结进步示范村</w:t>
      </w:r>
      <w:r>
        <w:rPr>
          <w:rFonts w:hint="default" w:ascii="Times New Roman" w:hAnsi="Times New Roman" w:cs="Times New Roman"/>
          <w:spacing w:val="12"/>
        </w:rPr>
        <w:t>创建；</w:t>
      </w:r>
      <w:r>
        <w:rPr>
          <w:rFonts w:hint="default" w:ascii="Times New Roman" w:hAnsi="Times New Roman" w:eastAsia="宋体" w:cs="Times New Roman"/>
          <w:spacing w:val="12"/>
        </w:rPr>
        <w:t>30</w:t>
      </w:r>
      <w:r>
        <w:rPr>
          <w:rFonts w:hint="default" w:ascii="Times New Roman" w:hAnsi="Times New Roman" w:cs="Times New Roman"/>
          <w:spacing w:val="12"/>
        </w:rPr>
        <w:t>万元，用于</w:t>
      </w:r>
      <w:r>
        <w:rPr>
          <w:rFonts w:hint="default" w:ascii="Times New Roman" w:hAnsi="Times New Roman" w:eastAsia="方正仿宋_GBK" w:cs="Times New Roman"/>
          <w:spacing w:val="12"/>
        </w:rPr>
        <w:t>联合村委会白石岩村小组民族村寨旅游提升；</w:t>
      </w:r>
      <w:r>
        <w:rPr>
          <w:rFonts w:hint="default" w:ascii="Times New Roman" w:hAnsi="Times New Roman" w:eastAsia="宋体" w:cs="Times New Roman"/>
          <w:spacing w:val="12"/>
        </w:rPr>
        <w:t>20</w:t>
      </w:r>
      <w:r>
        <w:rPr>
          <w:rFonts w:hint="default" w:ascii="Times New Roman" w:hAnsi="Times New Roman" w:cs="Times New Roman"/>
          <w:spacing w:val="12"/>
        </w:rPr>
        <w:t>万元，用于</w:t>
      </w:r>
      <w:r>
        <w:rPr>
          <w:rFonts w:hint="default" w:ascii="Times New Roman" w:hAnsi="Times New Roman" w:eastAsia="方正仿宋_GBK" w:cs="Times New Roman"/>
          <w:spacing w:val="12"/>
        </w:rPr>
        <w:t>珠</w:t>
      </w:r>
      <w:r>
        <w:rPr>
          <w:rFonts w:hint="default" w:ascii="Times New Roman" w:hAnsi="Times New Roman" w:eastAsia="方正仿宋_GBK" w:cs="Times New Roman"/>
          <w:spacing w:val="8"/>
        </w:rPr>
        <w:t>街联合村委会白石岩村小组彝族刺绣产业发展。</w:t>
      </w:r>
    </w:p>
    <w:p w14:paraId="00E4569F">
      <w:pPr>
        <w:pStyle w:val="2"/>
        <w:spacing w:before="31" w:line="310" w:lineRule="auto"/>
        <w:ind w:left="18" w:right="62" w:firstLine="604"/>
        <w:rPr>
          <w:rFonts w:hint="default" w:ascii="Times New Roman" w:hAnsi="Times New Roman" w:eastAsia="方正仿宋_GBK" w:cs="Times New Roman"/>
        </w:rPr>
      </w:pPr>
      <w:r>
        <w:rPr>
          <w:rFonts w:hint="default" w:ascii="Times New Roman" w:hAnsi="Times New Roman" w:eastAsia="方正楷体_GBK" w:cs="Times New Roman"/>
          <w:spacing w:val="6"/>
        </w:rPr>
        <w:t>（三）</w:t>
      </w:r>
      <w:r>
        <w:rPr>
          <w:rFonts w:hint="default" w:ascii="Times New Roman" w:hAnsi="Times New Roman" w:cs="Times New Roman"/>
          <w:spacing w:val="6"/>
        </w:rPr>
        <w:t>资金安排</w:t>
      </w:r>
      <w:r>
        <w:rPr>
          <w:rFonts w:hint="default" w:ascii="Times New Roman" w:hAnsi="Times New Roman" w:eastAsia="宋体" w:cs="Times New Roman"/>
          <w:spacing w:val="6"/>
        </w:rPr>
        <w:t>30</w:t>
      </w:r>
      <w:r>
        <w:rPr>
          <w:rFonts w:hint="default" w:ascii="Times New Roman" w:hAnsi="Times New Roman" w:cs="Times New Roman"/>
          <w:spacing w:val="6"/>
        </w:rPr>
        <w:t>万元，用于</w:t>
      </w:r>
      <w:r>
        <w:rPr>
          <w:rFonts w:hint="default" w:ascii="Times New Roman" w:hAnsi="Times New Roman" w:eastAsia="方正仿宋_GBK" w:cs="Times New Roman"/>
          <w:spacing w:val="6"/>
        </w:rPr>
        <w:t>东山镇拖古村委会大罗白村小组民族村寨旅游提升。</w:t>
      </w:r>
    </w:p>
    <w:p w14:paraId="5A8245D8">
      <w:pPr>
        <w:spacing w:before="22" w:line="239" w:lineRule="auto"/>
        <w:ind w:left="650"/>
        <w:rPr>
          <w:rFonts w:hint="default" w:ascii="Times New Roman" w:hAnsi="Times New Roman" w:eastAsia="方正黑体_GBK" w:cs="Times New Roman"/>
          <w:sz w:val="31"/>
          <w:szCs w:val="31"/>
        </w:rPr>
      </w:pPr>
      <w:r>
        <w:rPr>
          <w:rFonts w:hint="default" w:ascii="Times New Roman" w:hAnsi="Times New Roman" w:eastAsia="方正黑体_GBK" w:cs="Times New Roman"/>
          <w:spacing w:val="3"/>
          <w:sz w:val="31"/>
          <w:szCs w:val="31"/>
        </w:rPr>
        <w:t>二、相关要求</w:t>
      </w:r>
    </w:p>
    <w:p w14:paraId="0E89C3D0">
      <w:pPr>
        <w:spacing w:before="159" w:line="237" w:lineRule="auto"/>
        <w:ind w:left="622"/>
        <w:rPr>
          <w:rFonts w:hint="default" w:ascii="Times New Roman" w:hAnsi="Times New Roman" w:eastAsia="方正楷体_GBK" w:cs="Times New Roman"/>
          <w:sz w:val="31"/>
          <w:szCs w:val="31"/>
        </w:rPr>
      </w:pPr>
      <w:r>
        <w:rPr>
          <w:rFonts w:hint="default" w:ascii="Times New Roman" w:hAnsi="Times New Roman" w:eastAsia="方正楷体_GBK" w:cs="Times New Roman"/>
          <w:spacing w:val="10"/>
          <w:sz w:val="31"/>
          <w:szCs w:val="31"/>
        </w:rPr>
        <w:t>（一）认真做好项目规划</w:t>
      </w:r>
    </w:p>
    <w:p w14:paraId="4C452FD1">
      <w:pPr>
        <w:pStyle w:val="2"/>
        <w:spacing w:before="164" w:line="355" w:lineRule="auto"/>
        <w:ind w:left="9" w:firstLine="643"/>
        <w:rPr>
          <w:rFonts w:hint="default" w:ascii="Times New Roman" w:hAnsi="Times New Roman" w:cs="Times New Roman"/>
        </w:rPr>
      </w:pPr>
      <w:r>
        <w:rPr>
          <w:rFonts w:hint="default" w:ascii="Times New Roman" w:hAnsi="Times New Roman" w:cs="Times New Roman"/>
          <w:spacing w:val="-2"/>
        </w:rPr>
        <w:t>请各项目实施镇（街道）要认真贯彻落实中央、省、市、区</w:t>
      </w:r>
      <w:r>
        <w:rPr>
          <w:rFonts w:hint="default" w:ascii="Times New Roman" w:hAnsi="Times New Roman" w:cs="Times New Roman"/>
          <w:spacing w:val="17"/>
        </w:rPr>
        <w:t>关于巩固拓展脱贫攻坚成果与实施乡村振兴战略有</w:t>
      </w:r>
      <w:r>
        <w:rPr>
          <w:rFonts w:hint="default" w:ascii="Times New Roman" w:hAnsi="Times New Roman" w:cs="Times New Roman"/>
          <w:spacing w:val="16"/>
        </w:rPr>
        <w:t>机衔接的有</w:t>
      </w:r>
      <w:r>
        <w:rPr>
          <w:rFonts w:hint="default" w:ascii="Times New Roman" w:hAnsi="Times New Roman" w:cs="Times New Roman"/>
          <w:spacing w:val="5"/>
        </w:rPr>
        <w:t>关精神，按照《财政部国家乡村振兴局国家发展改革委国家民委</w:t>
      </w:r>
      <w:r>
        <w:rPr>
          <w:rFonts w:hint="default" w:ascii="Times New Roman" w:hAnsi="Times New Roman" w:cs="Times New Roman"/>
          <w:spacing w:val="10"/>
        </w:rPr>
        <w:t>农业农村部国家林业和草原局关于印发</w:t>
      </w:r>
      <w:r>
        <w:rPr>
          <w:rFonts w:hint="eastAsia" w:ascii="Times New Roman" w:hAnsi="Times New Roman" w:cs="Times New Roman"/>
          <w:spacing w:val="10"/>
          <w:lang w:eastAsia="zh-CN"/>
        </w:rPr>
        <w:t>〈</w:t>
      </w:r>
      <w:r>
        <w:rPr>
          <w:rFonts w:hint="default" w:ascii="Times New Roman" w:hAnsi="Times New Roman" w:cs="Times New Roman"/>
          <w:spacing w:val="10"/>
        </w:rPr>
        <w:t>中央财政衔接推进乡</w:t>
      </w:r>
      <w:r>
        <w:rPr>
          <w:rFonts w:hint="default" w:ascii="Times New Roman" w:hAnsi="Times New Roman" w:cs="Times New Roman"/>
          <w:spacing w:val="9"/>
        </w:rPr>
        <w:t>村振兴补助资金管理办法</w:t>
      </w:r>
      <w:r>
        <w:rPr>
          <w:rFonts w:hint="eastAsia" w:ascii="Times New Roman" w:hAnsi="Times New Roman" w:cs="Times New Roman"/>
          <w:spacing w:val="9"/>
          <w:lang w:eastAsia="zh-CN"/>
        </w:rPr>
        <w:t> 〉</w:t>
      </w:r>
      <w:r>
        <w:rPr>
          <w:rFonts w:hint="default" w:ascii="Times New Roman" w:hAnsi="Times New Roman" w:cs="Times New Roman"/>
          <w:spacing w:val="9"/>
        </w:rPr>
        <w:t>的通知》（财农〔</w:t>
      </w:r>
      <w:r>
        <w:rPr>
          <w:rFonts w:hint="default" w:ascii="Times New Roman" w:hAnsi="Times New Roman" w:eastAsia="宋体" w:cs="Times New Roman"/>
          <w:spacing w:val="9"/>
        </w:rPr>
        <w:t>2021</w:t>
      </w:r>
      <w:r>
        <w:rPr>
          <w:rFonts w:hint="default" w:ascii="Times New Roman" w:hAnsi="Times New Roman" w:cs="Times New Roman"/>
          <w:spacing w:val="9"/>
        </w:rPr>
        <w:t>〕</w:t>
      </w:r>
      <w:r>
        <w:rPr>
          <w:rFonts w:hint="default" w:ascii="Times New Roman" w:hAnsi="Times New Roman" w:eastAsia="宋体" w:cs="Times New Roman"/>
          <w:spacing w:val="9"/>
        </w:rPr>
        <w:t>19</w:t>
      </w:r>
      <w:r>
        <w:rPr>
          <w:rFonts w:hint="default" w:ascii="Times New Roman" w:hAnsi="Times New Roman" w:cs="Times New Roman"/>
          <w:spacing w:val="9"/>
        </w:rPr>
        <w:t>号）</w:t>
      </w:r>
      <w:r>
        <w:rPr>
          <w:rFonts w:hint="default" w:ascii="Times New Roman" w:hAnsi="Times New Roman" w:cs="Times New Roman"/>
          <w:spacing w:val="10"/>
        </w:rPr>
        <w:t>《财政部农业农村部国家乡村振兴局国家发展改革委国家民委国家林草局关于加强中央财政衔接推进乡村振兴补助资金使用</w:t>
      </w:r>
      <w:r>
        <w:rPr>
          <w:rFonts w:hint="default" w:ascii="Times New Roman" w:hAnsi="Times New Roman" w:cs="Times New Roman"/>
          <w:spacing w:val="8"/>
        </w:rPr>
        <w:t>管理的指导意见》</w:t>
      </w:r>
      <w:r>
        <w:rPr>
          <w:rFonts w:hint="default" w:ascii="Times New Roman" w:hAnsi="Times New Roman" w:cs="Times New Roman"/>
          <w:spacing w:val="-61"/>
          <w:lang w:eastAsia="zh-CN"/>
        </w:rPr>
        <w:t>（</w:t>
      </w:r>
      <w:r>
        <w:rPr>
          <w:rFonts w:hint="default" w:ascii="Times New Roman" w:hAnsi="Times New Roman" w:cs="Times New Roman"/>
          <w:spacing w:val="8"/>
        </w:rPr>
        <w:t>财农〔</w:t>
      </w:r>
      <w:r>
        <w:rPr>
          <w:rFonts w:hint="default" w:ascii="Times New Roman" w:hAnsi="Times New Roman" w:eastAsia="宋体" w:cs="Times New Roman"/>
          <w:spacing w:val="8"/>
        </w:rPr>
        <w:t>2022</w:t>
      </w:r>
      <w:r>
        <w:rPr>
          <w:rFonts w:hint="default" w:ascii="Times New Roman" w:hAnsi="Times New Roman" w:cs="Times New Roman"/>
          <w:spacing w:val="8"/>
        </w:rPr>
        <w:t>〕</w:t>
      </w:r>
      <w:r>
        <w:rPr>
          <w:rFonts w:hint="default" w:ascii="Times New Roman" w:hAnsi="Times New Roman" w:eastAsia="宋体" w:cs="Times New Roman"/>
          <w:spacing w:val="8"/>
        </w:rPr>
        <w:t>14</w:t>
      </w:r>
      <w:r>
        <w:rPr>
          <w:rFonts w:hint="default" w:ascii="Times New Roman" w:hAnsi="Times New Roman" w:cs="Times New Roman"/>
          <w:spacing w:val="8"/>
        </w:rPr>
        <w:t>号</w:t>
      </w:r>
      <w:r>
        <w:rPr>
          <w:rFonts w:hint="default" w:ascii="Times New Roman" w:hAnsi="Times New Roman" w:cs="Times New Roman"/>
          <w:spacing w:val="8"/>
          <w:lang w:eastAsia="zh-CN"/>
        </w:rPr>
        <w:t>）</w:t>
      </w:r>
      <w:r>
        <w:rPr>
          <w:rFonts w:hint="default" w:ascii="Times New Roman" w:hAnsi="Times New Roman" w:cs="Times New Roman"/>
          <w:spacing w:val="8"/>
        </w:rPr>
        <w:t>和《云南省财政厅等六</w:t>
      </w:r>
      <w:r>
        <w:rPr>
          <w:rFonts w:hint="default" w:ascii="Times New Roman" w:hAnsi="Times New Roman" w:cs="Times New Roman"/>
          <w:spacing w:val="10"/>
        </w:rPr>
        <w:t>部门关于修订</w:t>
      </w:r>
      <w:r>
        <w:rPr>
          <w:rFonts w:hint="eastAsia" w:ascii="Times New Roman" w:hAnsi="Times New Roman" w:cs="Times New Roman"/>
          <w:spacing w:val="10"/>
          <w:lang w:eastAsia="zh-CN"/>
        </w:rPr>
        <w:t>〈</w:t>
      </w:r>
      <w:r>
        <w:rPr>
          <w:rFonts w:hint="default" w:ascii="Times New Roman" w:hAnsi="Times New Roman" w:cs="Times New Roman"/>
          <w:spacing w:val="10"/>
        </w:rPr>
        <w:t>加强中央和省级财政衔接推进乡村振兴补助资金</w:t>
      </w:r>
      <w:r>
        <w:rPr>
          <w:rFonts w:hint="default" w:ascii="Times New Roman" w:hAnsi="Times New Roman" w:cs="Times New Roman"/>
          <w:spacing w:val="4"/>
        </w:rPr>
        <w:t>使用管理的实施意见</w:t>
      </w:r>
      <w:r>
        <w:rPr>
          <w:rFonts w:hint="eastAsia" w:ascii="Times New Roman" w:hAnsi="Times New Roman" w:cs="Times New Roman"/>
          <w:spacing w:val="4"/>
          <w:lang w:eastAsia="zh-CN"/>
        </w:rPr>
        <w:t>〉的通知》</w:t>
      </w:r>
      <w:r>
        <w:rPr>
          <w:rFonts w:hint="default" w:ascii="Times New Roman" w:hAnsi="Times New Roman" w:cs="Times New Roman"/>
          <w:spacing w:val="-77"/>
          <w:lang w:eastAsia="zh-CN"/>
        </w:rPr>
        <w:t>（</w:t>
      </w:r>
      <w:r>
        <w:rPr>
          <w:rFonts w:hint="default" w:ascii="Times New Roman" w:hAnsi="Times New Roman" w:cs="Times New Roman"/>
          <w:spacing w:val="4"/>
        </w:rPr>
        <w:t>云财规〔</w:t>
      </w:r>
      <w:r>
        <w:rPr>
          <w:rFonts w:hint="default" w:ascii="Times New Roman" w:hAnsi="Times New Roman" w:eastAsia="宋体" w:cs="Times New Roman"/>
          <w:spacing w:val="4"/>
        </w:rPr>
        <w:t>2024</w:t>
      </w:r>
      <w:r>
        <w:rPr>
          <w:rFonts w:hint="default" w:ascii="Times New Roman" w:hAnsi="Times New Roman" w:cs="Times New Roman"/>
          <w:spacing w:val="4"/>
        </w:rPr>
        <w:t>〕</w:t>
      </w:r>
      <w:r>
        <w:rPr>
          <w:rFonts w:hint="default" w:ascii="Times New Roman" w:hAnsi="Times New Roman" w:eastAsia="宋体" w:cs="Times New Roman"/>
          <w:spacing w:val="4"/>
        </w:rPr>
        <w:t>10</w:t>
      </w:r>
      <w:r>
        <w:rPr>
          <w:rFonts w:hint="default" w:ascii="Times New Roman" w:hAnsi="Times New Roman" w:cs="Times New Roman"/>
          <w:spacing w:val="3"/>
        </w:rPr>
        <w:t>号</w:t>
      </w:r>
      <w:r>
        <w:rPr>
          <w:rFonts w:hint="default" w:ascii="Times New Roman" w:hAnsi="Times New Roman" w:cs="Times New Roman"/>
          <w:spacing w:val="3"/>
          <w:lang w:eastAsia="zh-CN"/>
        </w:rPr>
        <w:t>）</w:t>
      </w:r>
      <w:r>
        <w:rPr>
          <w:rFonts w:hint="default" w:ascii="Times New Roman" w:hAnsi="Times New Roman" w:cs="Times New Roman"/>
          <w:spacing w:val="3"/>
        </w:rPr>
        <w:t>的要求，</w:t>
      </w:r>
      <w:r>
        <w:rPr>
          <w:rFonts w:hint="default" w:ascii="Times New Roman" w:hAnsi="Times New Roman" w:cs="Times New Roman"/>
          <w:spacing w:val="5"/>
        </w:rPr>
        <w:t>迅速组织做好项目规划，围绕民族地区巩固拓展脱贫攻坚成果、</w:t>
      </w:r>
      <w:r>
        <w:rPr>
          <w:rFonts w:hint="default" w:ascii="Times New Roman" w:hAnsi="Times New Roman" w:cs="Times New Roman"/>
          <w:spacing w:val="17"/>
        </w:rPr>
        <w:t>乡村振兴、产业发展等方面认真制定项目实施</w:t>
      </w:r>
      <w:r>
        <w:rPr>
          <w:rFonts w:hint="default" w:ascii="Times New Roman" w:hAnsi="Times New Roman" w:cs="Times New Roman"/>
          <w:spacing w:val="16"/>
        </w:rPr>
        <w:t>方案和投资汇总</w:t>
      </w:r>
      <w:r>
        <w:rPr>
          <w:rFonts w:hint="default" w:ascii="Times New Roman" w:hAnsi="Times New Roman" w:cs="Times New Roman"/>
          <w:spacing w:val="5"/>
        </w:rPr>
        <w:t>表。项目实施方</w:t>
      </w:r>
      <w:r>
        <w:rPr>
          <w:rFonts w:hint="default" w:ascii="Times New Roman" w:hAnsi="Times New Roman" w:cs="Times New Roman"/>
          <w:spacing w:val="5"/>
          <w:lang w:eastAsia="zh-CN"/>
        </w:rPr>
        <w:t>案的</w:t>
      </w:r>
      <w:r>
        <w:rPr>
          <w:rFonts w:hint="default" w:ascii="Times New Roman" w:hAnsi="Times New Roman" w:cs="Times New Roman"/>
          <w:spacing w:val="5"/>
        </w:rPr>
        <w:t>制定要</w:t>
      </w:r>
      <w:r>
        <w:rPr>
          <w:rFonts w:hint="default" w:ascii="Times New Roman" w:hAnsi="Times New Roman" w:cs="Times New Roman"/>
          <w:spacing w:val="5"/>
          <w:lang w:eastAsia="zh-CN"/>
        </w:rPr>
        <w:t>具有</w:t>
      </w:r>
      <w:r>
        <w:rPr>
          <w:rFonts w:hint="default" w:ascii="Times New Roman" w:hAnsi="Times New Roman" w:cs="Times New Roman"/>
          <w:spacing w:val="5"/>
        </w:rPr>
        <w:t>前瞻性和可操作性，项目规划必须报</w:t>
      </w:r>
      <w:r>
        <w:rPr>
          <w:rFonts w:hint="default" w:ascii="Times New Roman" w:hAnsi="Times New Roman" w:cs="Times New Roman"/>
          <w:spacing w:val="-4"/>
        </w:rPr>
        <w:t>区民宗局批准，经评审立项报省、市民宗委备案后方可启动实施，</w:t>
      </w:r>
      <w:r>
        <w:rPr>
          <w:rFonts w:hint="default" w:ascii="Times New Roman" w:hAnsi="Times New Roman" w:cs="Times New Roman"/>
          <w:spacing w:val="17"/>
        </w:rPr>
        <w:t>项目实施要严格按规划项目建设地点、建设内</w:t>
      </w:r>
      <w:r>
        <w:rPr>
          <w:rFonts w:hint="default" w:ascii="Times New Roman" w:hAnsi="Times New Roman" w:cs="Times New Roman"/>
          <w:spacing w:val="16"/>
        </w:rPr>
        <w:t>容及规模组织实</w:t>
      </w:r>
      <w:r>
        <w:rPr>
          <w:rFonts w:hint="default" w:ascii="Times New Roman" w:hAnsi="Times New Roman" w:cs="Times New Roman"/>
          <w:spacing w:val="5"/>
        </w:rPr>
        <w:t>施，任何单位或个人不得擅自扩大、缩小或调整、变更项目，项</w:t>
      </w:r>
      <w:r>
        <w:rPr>
          <w:rFonts w:hint="default" w:ascii="Times New Roman" w:hAnsi="Times New Roman" w:cs="Times New Roman"/>
          <w:spacing w:val="17"/>
        </w:rPr>
        <w:t>目启动后财政衔接推进乡村振兴补助资金才能</w:t>
      </w:r>
      <w:r>
        <w:rPr>
          <w:rFonts w:hint="default" w:ascii="Times New Roman" w:hAnsi="Times New Roman" w:cs="Times New Roman"/>
          <w:spacing w:val="16"/>
        </w:rPr>
        <w:t>按规定使用。镇</w:t>
      </w:r>
      <w:r>
        <w:rPr>
          <w:rFonts w:hint="default" w:ascii="Times New Roman" w:hAnsi="Times New Roman" w:cs="Times New Roman"/>
          <w:spacing w:val="5"/>
        </w:rPr>
        <w:t>（街道）要规范实施项目管理，严格控制项目投资规模，做到资</w:t>
      </w:r>
      <w:r>
        <w:rPr>
          <w:rFonts w:hint="default" w:ascii="Times New Roman" w:hAnsi="Times New Roman" w:cs="Times New Roman"/>
          <w:spacing w:val="8"/>
        </w:rPr>
        <w:t>金到项目、管理到项目、核算到项目、验收到项目。</w:t>
      </w:r>
    </w:p>
    <w:p w14:paraId="41C8AA91">
      <w:pPr>
        <w:spacing w:before="53" w:line="235" w:lineRule="auto"/>
        <w:ind w:left="611"/>
        <w:rPr>
          <w:rFonts w:hint="default" w:ascii="Times New Roman" w:hAnsi="Times New Roman" w:eastAsia="方正楷体_GBK" w:cs="Times New Roman"/>
          <w:sz w:val="31"/>
          <w:szCs w:val="31"/>
        </w:rPr>
      </w:pPr>
      <w:r>
        <w:rPr>
          <w:rFonts w:hint="default" w:ascii="Times New Roman" w:hAnsi="Times New Roman" w:eastAsia="方正楷体_GBK" w:cs="Times New Roman"/>
          <w:spacing w:val="7"/>
          <w:sz w:val="31"/>
          <w:szCs w:val="31"/>
        </w:rPr>
        <w:t>（二）落实监管责任</w:t>
      </w:r>
    </w:p>
    <w:p w14:paraId="23E1FE35">
      <w:pPr>
        <w:pStyle w:val="2"/>
        <w:spacing w:before="169" w:line="354" w:lineRule="auto"/>
        <w:ind w:right="21" w:firstLine="643"/>
        <w:rPr>
          <w:rFonts w:hint="default" w:ascii="Times New Roman" w:hAnsi="Times New Roman" w:cs="Times New Roman"/>
        </w:rPr>
      </w:pPr>
      <w:r>
        <w:rPr>
          <w:rFonts w:hint="default" w:ascii="Times New Roman" w:hAnsi="Times New Roman" w:cs="Times New Roman"/>
          <w:spacing w:val="4"/>
        </w:rPr>
        <w:t>各镇（街道）要认真落实项目管理的主体责任，切实加强对</w:t>
      </w:r>
      <w:r>
        <w:rPr>
          <w:rFonts w:hint="default" w:ascii="Times New Roman" w:hAnsi="Times New Roman" w:cs="Times New Roman"/>
          <w:spacing w:val="5"/>
        </w:rPr>
        <w:t>项目组织实施的领导，及时协调解决困难问题，保证项目建设顺利进行，确保按时按质按量圆满完成建设任务。各镇（街道）要认真履行监管职责，定期督促检查项目建设进度，严格管理项目工程质量。项目村和项目实施单位要严格落实财政衔接推进乡村振兴补助资金项目相关管理规定，认真组织实施好项目，管好用</w:t>
      </w:r>
      <w:r>
        <w:rPr>
          <w:rFonts w:hint="default" w:ascii="Times New Roman" w:hAnsi="Times New Roman" w:cs="Times New Roman"/>
          <w:spacing w:val="8"/>
        </w:rPr>
        <w:t>好财政衔接推进乡村振兴补助资金。项目工程竣工后，各（镇）</w:t>
      </w:r>
      <w:r>
        <w:rPr>
          <w:rFonts w:hint="default" w:ascii="Times New Roman" w:hAnsi="Times New Roman" w:cs="Times New Roman"/>
          <w:spacing w:val="5"/>
        </w:rPr>
        <w:t>街道、项目实施村要落实管护责任，加强资产后续管理，确保项</w:t>
      </w:r>
      <w:r>
        <w:rPr>
          <w:rFonts w:hint="default" w:ascii="Times New Roman" w:hAnsi="Times New Roman" w:cs="Times New Roman"/>
          <w:spacing w:val="6"/>
        </w:rPr>
        <w:t>目长期发挥效益。</w:t>
      </w:r>
    </w:p>
    <w:p w14:paraId="6FC57246">
      <w:pPr>
        <w:spacing w:before="51" w:line="236" w:lineRule="auto"/>
        <w:ind w:left="611"/>
        <w:rPr>
          <w:rFonts w:hint="default" w:ascii="Times New Roman" w:hAnsi="Times New Roman" w:eastAsia="方正楷体_GBK" w:cs="Times New Roman"/>
          <w:sz w:val="31"/>
          <w:szCs w:val="31"/>
        </w:rPr>
      </w:pPr>
      <w:r>
        <w:rPr>
          <w:rFonts w:hint="default" w:ascii="Times New Roman" w:hAnsi="Times New Roman" w:eastAsia="方正楷体_GBK" w:cs="Times New Roman"/>
          <w:spacing w:val="7"/>
          <w:sz w:val="31"/>
          <w:szCs w:val="31"/>
        </w:rPr>
        <w:t>（三）加强项目资金管理</w:t>
      </w:r>
    </w:p>
    <w:p w14:paraId="632B285A">
      <w:pPr>
        <w:pStyle w:val="2"/>
        <w:spacing w:before="175" w:line="343" w:lineRule="auto"/>
        <w:ind w:firstLine="642"/>
        <w:rPr>
          <w:rFonts w:hint="default" w:ascii="Times New Roman" w:hAnsi="Times New Roman" w:cs="Times New Roman"/>
        </w:rPr>
      </w:pPr>
      <w:r>
        <w:rPr>
          <w:rFonts w:hint="default" w:ascii="Times New Roman" w:hAnsi="Times New Roman" w:cs="Times New Roman"/>
          <w:spacing w:val="4"/>
        </w:rPr>
        <w:t>各镇（街道）要严格按照中央、省、市、区关于财政衔接推</w:t>
      </w:r>
      <w:r>
        <w:rPr>
          <w:rFonts w:hint="default" w:ascii="Times New Roman" w:hAnsi="Times New Roman" w:cs="Times New Roman"/>
          <w:spacing w:val="5"/>
        </w:rPr>
        <w:t>进乡村振兴补助资金管理办法要求，切实管好用好财政衔接推进</w:t>
      </w:r>
      <w:r>
        <w:rPr>
          <w:rFonts w:hint="default" w:ascii="Times New Roman" w:hAnsi="Times New Roman" w:cs="Times New Roman"/>
          <w:spacing w:val="-2"/>
        </w:rPr>
        <w:t>乡村振兴补助资金，加快资金使用进度，充分发挥资金使用效益。</w:t>
      </w:r>
      <w:r>
        <w:rPr>
          <w:rFonts w:hint="default" w:ascii="Times New Roman" w:hAnsi="Times New Roman" w:cs="Times New Roman"/>
          <w:spacing w:val="5"/>
        </w:rPr>
        <w:t>要牢固构建上级监督、监察审计监督、部门互相监督、群众监督和社会舆论监督</w:t>
      </w:r>
      <w:r>
        <w:rPr>
          <w:rFonts w:hint="default" w:ascii="Times New Roman" w:hAnsi="Times New Roman" w:eastAsia="方正仿宋_GBK" w:cs="Times New Roman"/>
          <w:spacing w:val="5"/>
        </w:rPr>
        <w:t>“五道防线”</w:t>
      </w:r>
      <w:r>
        <w:rPr>
          <w:rFonts w:hint="default" w:ascii="Times New Roman" w:hAnsi="Times New Roman" w:cs="Times New Roman"/>
          <w:spacing w:val="5"/>
        </w:rPr>
        <w:t>，确保衔接推进乡村振兴补助资金</w:t>
      </w:r>
      <w:r>
        <w:rPr>
          <w:rFonts w:hint="default" w:ascii="Times New Roman" w:hAnsi="Times New Roman" w:cs="Times New Roman"/>
          <w:spacing w:val="9"/>
        </w:rPr>
        <w:t>绝对安全。任何单位或个人不得擅自改变资金用途，</w:t>
      </w:r>
      <w:r>
        <w:rPr>
          <w:rFonts w:hint="default" w:ascii="Times New Roman" w:hAnsi="Times New Roman" w:cs="Times New Roman"/>
          <w:spacing w:val="8"/>
        </w:rPr>
        <w:t>严禁挤占、</w:t>
      </w:r>
    </w:p>
    <w:p w14:paraId="5261CEC4">
      <w:pPr>
        <w:spacing w:line="343" w:lineRule="auto"/>
        <w:rPr>
          <w:rFonts w:hint="default" w:ascii="Times New Roman" w:hAnsi="Times New Roman" w:cs="Times New Roman"/>
        </w:rPr>
        <w:sectPr>
          <w:footerReference r:id="rId6" w:type="default"/>
          <w:pgSz w:w="11906" w:h="16839"/>
          <w:pgMar w:top="1431" w:right="1419" w:bottom="1114" w:left="1551" w:header="0" w:footer="836" w:gutter="0"/>
          <w:pgNumType w:fmt="decimal"/>
          <w:cols w:space="720" w:num="1"/>
        </w:sectPr>
      </w:pPr>
    </w:p>
    <w:p w14:paraId="199D3F82">
      <w:pPr>
        <w:pStyle w:val="2"/>
        <w:spacing w:before="216" w:line="347" w:lineRule="auto"/>
        <w:ind w:left="11" w:right="88"/>
        <w:jc w:val="both"/>
        <w:rPr>
          <w:rFonts w:hint="default" w:ascii="Times New Roman" w:hAnsi="Times New Roman" w:cs="Times New Roman"/>
        </w:rPr>
      </w:pPr>
      <w:r>
        <w:rPr>
          <w:rFonts w:hint="default" w:ascii="Times New Roman" w:hAnsi="Times New Roman" w:cs="Times New Roman"/>
          <w:spacing w:val="5"/>
        </w:rPr>
        <w:t>挪用、虚报冒领、截留财政衔接推进乡村振兴补助资金。上述违规违法行为一经发现，将按照相关法律法规严肃追究当事人的责</w:t>
      </w:r>
      <w:r>
        <w:rPr>
          <w:rFonts w:hint="default" w:ascii="Times New Roman" w:hAnsi="Times New Roman" w:cs="Times New Roman"/>
          <w:spacing w:val="-6"/>
        </w:rPr>
        <w:t>任。</w:t>
      </w:r>
    </w:p>
    <w:p w14:paraId="74FFA4D1">
      <w:pPr>
        <w:spacing w:before="49" w:line="237" w:lineRule="auto"/>
        <w:ind w:left="622"/>
        <w:rPr>
          <w:rFonts w:hint="default" w:ascii="Times New Roman" w:hAnsi="Times New Roman" w:eastAsia="方正楷体_GBK" w:cs="Times New Roman"/>
          <w:sz w:val="31"/>
          <w:szCs w:val="31"/>
        </w:rPr>
      </w:pPr>
      <w:r>
        <w:rPr>
          <w:rFonts w:hint="default" w:ascii="Times New Roman" w:hAnsi="Times New Roman" w:eastAsia="方正楷体_GBK" w:cs="Times New Roman"/>
          <w:spacing w:val="7"/>
          <w:sz w:val="31"/>
          <w:szCs w:val="31"/>
        </w:rPr>
        <w:t>（四）严格落实项目管理各项制度</w:t>
      </w:r>
    </w:p>
    <w:p w14:paraId="0A9403FD">
      <w:pPr>
        <w:pStyle w:val="2"/>
        <w:spacing w:before="174" w:line="354" w:lineRule="auto"/>
        <w:ind w:left="11" w:firstLine="656"/>
        <w:rPr>
          <w:rFonts w:hint="default" w:ascii="Times New Roman" w:hAnsi="Times New Roman" w:cs="Times New Roman"/>
        </w:rPr>
      </w:pPr>
      <w:r>
        <w:rPr>
          <w:rFonts w:hint="default" w:ascii="Times New Roman" w:hAnsi="Times New Roman" w:eastAsia="宋体" w:cs="Times New Roman"/>
          <w:spacing w:val="4"/>
        </w:rPr>
        <w:t>1.</w:t>
      </w:r>
      <w:r>
        <w:rPr>
          <w:rFonts w:hint="default" w:ascii="Times New Roman" w:hAnsi="Times New Roman" w:cs="Times New Roman"/>
          <w:spacing w:val="4"/>
        </w:rPr>
        <w:t>严格落实衔接推进乡村振兴补助资金项目廉政承诺</w:t>
      </w:r>
      <w:r>
        <w:rPr>
          <w:rFonts w:hint="default" w:ascii="Times New Roman" w:hAnsi="Times New Roman" w:cs="Times New Roman"/>
          <w:spacing w:val="3"/>
        </w:rPr>
        <w:t>制、群</w:t>
      </w:r>
      <w:r>
        <w:rPr>
          <w:rFonts w:hint="default" w:ascii="Times New Roman" w:hAnsi="Times New Roman" w:cs="Times New Roman"/>
          <w:spacing w:val="5"/>
        </w:rPr>
        <w:t>众廉政评议制。在项目实施前，各镇（街道）、村（社区）、村民小组要逐级向上一级作出廉政承诺</w:t>
      </w:r>
      <w:r>
        <w:rPr>
          <w:rFonts w:hint="default" w:ascii="Times New Roman" w:hAnsi="Times New Roman" w:cs="Times New Roman"/>
          <w:spacing w:val="5"/>
          <w:lang w:eastAsia="zh-CN"/>
        </w:rPr>
        <w:t>，并</w:t>
      </w:r>
      <w:r>
        <w:rPr>
          <w:rFonts w:hint="default" w:ascii="Times New Roman" w:hAnsi="Times New Roman" w:cs="Times New Roman"/>
          <w:spacing w:val="5"/>
        </w:rPr>
        <w:t>签订廉政承诺书，对不签订财政衔接推进乡村振兴补助资金项目廉政承诺的，一律不得审批启动实施项目；对经考核评议不能履行廉政承诺的，项目一律不予验收。在项目村推荐若干群众代表担任衔接推进乡村振兴补</w:t>
      </w:r>
      <w:r>
        <w:rPr>
          <w:rFonts w:hint="default" w:ascii="Times New Roman" w:hAnsi="Times New Roman" w:cs="Times New Roman"/>
          <w:spacing w:val="-3"/>
        </w:rPr>
        <w:t>助资金项目廉政评议员。项目启动前、实施过程中、验收考核时，</w:t>
      </w:r>
      <w:r>
        <w:rPr>
          <w:rFonts w:hint="default" w:ascii="Times New Roman" w:hAnsi="Times New Roman" w:cs="Times New Roman"/>
          <w:spacing w:val="17"/>
        </w:rPr>
        <w:t>廉政评议员对衔接推进乡村振兴补助资金项目</w:t>
      </w:r>
      <w:r>
        <w:rPr>
          <w:rFonts w:hint="default" w:ascii="Times New Roman" w:hAnsi="Times New Roman" w:cs="Times New Roman"/>
          <w:spacing w:val="16"/>
        </w:rPr>
        <w:t>是否按照规划方</w:t>
      </w:r>
      <w:r>
        <w:rPr>
          <w:rFonts w:hint="default" w:ascii="Times New Roman" w:hAnsi="Times New Roman" w:cs="Times New Roman"/>
          <w:spacing w:val="5"/>
        </w:rPr>
        <w:t>案执行、衔接推进乡村振兴补助资金项目廉政承诺内容是否向群众公开、项目资金管理是否符合规定等内容进行廉政评议，评议</w:t>
      </w:r>
      <w:r>
        <w:rPr>
          <w:rFonts w:hint="default" w:ascii="Times New Roman" w:hAnsi="Times New Roman" w:cs="Times New Roman"/>
          <w:spacing w:val="7"/>
        </w:rPr>
        <w:t>结果作为项目验收的重要依据。</w:t>
      </w:r>
    </w:p>
    <w:p w14:paraId="07DD1D73">
      <w:pPr>
        <w:pStyle w:val="2"/>
        <w:spacing w:before="60" w:line="353" w:lineRule="auto"/>
        <w:ind w:left="11" w:right="87" w:firstLine="636"/>
        <w:jc w:val="both"/>
        <w:rPr>
          <w:rFonts w:hint="default" w:ascii="Times New Roman" w:hAnsi="Times New Roman" w:cs="Times New Roman"/>
        </w:rPr>
      </w:pPr>
      <w:r>
        <w:rPr>
          <w:rFonts w:hint="default" w:ascii="Times New Roman" w:hAnsi="Times New Roman" w:eastAsia="宋体" w:cs="Times New Roman"/>
          <w:spacing w:val="4"/>
        </w:rPr>
        <w:t>2.</w:t>
      </w:r>
      <w:r>
        <w:rPr>
          <w:rFonts w:hint="default" w:ascii="Times New Roman" w:hAnsi="Times New Roman" w:cs="Times New Roman"/>
          <w:spacing w:val="4"/>
        </w:rPr>
        <w:t>严格落实项目资金监管。各镇（街道）要严格按照《财政</w:t>
      </w:r>
      <w:r>
        <w:rPr>
          <w:rFonts w:hint="default" w:ascii="Times New Roman" w:hAnsi="Times New Roman" w:cs="Times New Roman"/>
          <w:spacing w:val="1"/>
        </w:rPr>
        <w:t>部国家乡村振兴局国家发展改革委国家民委农业农村部国</w:t>
      </w:r>
      <w:r>
        <w:rPr>
          <w:rFonts w:hint="default" w:ascii="Times New Roman" w:hAnsi="Times New Roman" w:cs="Times New Roman"/>
          <w:spacing w:val="16"/>
        </w:rPr>
        <w:t>家林业和草原局关于印发</w:t>
      </w:r>
      <w:r>
        <w:rPr>
          <w:rFonts w:hint="eastAsia" w:ascii="Times New Roman" w:hAnsi="Times New Roman" w:cs="Times New Roman"/>
          <w:spacing w:val="16"/>
          <w:lang w:eastAsia="zh-CN"/>
        </w:rPr>
        <w:t>〈</w:t>
      </w:r>
      <w:r>
        <w:rPr>
          <w:rFonts w:hint="default" w:ascii="Times New Roman" w:hAnsi="Times New Roman" w:cs="Times New Roman"/>
          <w:spacing w:val="16"/>
        </w:rPr>
        <w:t>中央财政衔接推进乡村振兴补助资</w:t>
      </w:r>
      <w:r>
        <w:rPr>
          <w:rFonts w:hint="default" w:ascii="Times New Roman" w:hAnsi="Times New Roman" w:cs="Times New Roman"/>
          <w:spacing w:val="8"/>
        </w:rPr>
        <w:t>金管理办法</w:t>
      </w:r>
      <w:r>
        <w:rPr>
          <w:rFonts w:hint="eastAsia" w:ascii="Times New Roman" w:hAnsi="Times New Roman" w:cs="Times New Roman"/>
          <w:spacing w:val="8"/>
          <w:lang w:eastAsia="zh-CN"/>
        </w:rPr>
        <w:t> 〉</w:t>
      </w:r>
      <w:r>
        <w:rPr>
          <w:rFonts w:hint="default" w:ascii="Times New Roman" w:hAnsi="Times New Roman" w:cs="Times New Roman"/>
          <w:spacing w:val="8"/>
        </w:rPr>
        <w:t>的通知》（财农〔</w:t>
      </w:r>
      <w:r>
        <w:rPr>
          <w:rFonts w:hint="default" w:ascii="Times New Roman" w:hAnsi="Times New Roman" w:eastAsia="宋体" w:cs="Times New Roman"/>
          <w:spacing w:val="8"/>
        </w:rPr>
        <w:t>2021</w:t>
      </w:r>
      <w:r>
        <w:rPr>
          <w:rFonts w:hint="default" w:ascii="Times New Roman" w:hAnsi="Times New Roman" w:cs="Times New Roman"/>
          <w:spacing w:val="8"/>
        </w:rPr>
        <w:t>〕</w:t>
      </w:r>
      <w:r>
        <w:rPr>
          <w:rFonts w:hint="default" w:ascii="Times New Roman" w:hAnsi="Times New Roman" w:eastAsia="宋体" w:cs="Times New Roman"/>
          <w:spacing w:val="8"/>
        </w:rPr>
        <w:t>19</w:t>
      </w:r>
      <w:r>
        <w:rPr>
          <w:rFonts w:hint="default" w:ascii="Times New Roman" w:hAnsi="Times New Roman" w:cs="Times New Roman"/>
          <w:spacing w:val="8"/>
        </w:rPr>
        <w:t>号）、《云南省财政</w:t>
      </w:r>
      <w:r>
        <w:rPr>
          <w:rFonts w:hint="default" w:ascii="Times New Roman" w:hAnsi="Times New Roman" w:cs="Times New Roman"/>
          <w:spacing w:val="10"/>
        </w:rPr>
        <w:t>厅等六部门关于修订</w:t>
      </w:r>
      <w:r>
        <w:rPr>
          <w:rFonts w:hint="eastAsia" w:ascii="Times New Roman" w:hAnsi="Times New Roman" w:cs="Times New Roman"/>
          <w:spacing w:val="10"/>
          <w:lang w:eastAsia="zh-CN"/>
        </w:rPr>
        <w:t>〈</w:t>
      </w:r>
      <w:r>
        <w:rPr>
          <w:rFonts w:hint="default" w:ascii="Times New Roman" w:hAnsi="Times New Roman" w:cs="Times New Roman"/>
          <w:spacing w:val="10"/>
        </w:rPr>
        <w:t>加强中央和省级财政衔接推进乡村振兴补</w:t>
      </w:r>
      <w:r>
        <w:rPr>
          <w:rFonts w:hint="default" w:ascii="Times New Roman" w:hAnsi="Times New Roman" w:cs="Times New Roman"/>
          <w:spacing w:val="11"/>
        </w:rPr>
        <w:t>助资金使用管理的实施意见</w:t>
      </w:r>
      <w:r>
        <w:rPr>
          <w:rFonts w:hint="eastAsia" w:ascii="Times New Roman" w:hAnsi="Times New Roman" w:cs="Times New Roman"/>
          <w:spacing w:val="11"/>
          <w:lang w:eastAsia="zh-CN"/>
        </w:rPr>
        <w:t>〉的通知》</w:t>
      </w:r>
      <w:r>
        <w:rPr>
          <w:rFonts w:hint="default" w:ascii="Times New Roman" w:hAnsi="Times New Roman" w:cs="Times New Roman"/>
          <w:spacing w:val="-56"/>
          <w:lang w:eastAsia="zh-CN"/>
        </w:rPr>
        <w:t>（</w:t>
      </w:r>
      <w:r>
        <w:rPr>
          <w:rFonts w:hint="default" w:ascii="Times New Roman" w:hAnsi="Times New Roman" w:cs="Times New Roman"/>
          <w:spacing w:val="11"/>
        </w:rPr>
        <w:t>云财规〔</w:t>
      </w:r>
      <w:r>
        <w:rPr>
          <w:rFonts w:hint="default" w:ascii="Times New Roman" w:hAnsi="Times New Roman" w:eastAsia="宋体" w:cs="Times New Roman"/>
          <w:spacing w:val="11"/>
        </w:rPr>
        <w:t>2024</w:t>
      </w:r>
      <w:r>
        <w:rPr>
          <w:rFonts w:hint="default" w:ascii="Times New Roman" w:hAnsi="Times New Roman" w:cs="Times New Roman"/>
          <w:spacing w:val="11"/>
        </w:rPr>
        <w:t>〕</w:t>
      </w:r>
      <w:r>
        <w:rPr>
          <w:rFonts w:hint="default" w:ascii="Times New Roman" w:hAnsi="Times New Roman" w:eastAsia="宋体" w:cs="Times New Roman"/>
          <w:spacing w:val="11"/>
        </w:rPr>
        <w:t>10</w:t>
      </w:r>
      <w:r>
        <w:rPr>
          <w:rFonts w:hint="default" w:ascii="Times New Roman" w:hAnsi="Times New Roman" w:cs="Times New Roman"/>
          <w:spacing w:val="11"/>
        </w:rPr>
        <w:t>号</w:t>
      </w:r>
      <w:r>
        <w:rPr>
          <w:rFonts w:hint="default" w:ascii="Times New Roman" w:hAnsi="Times New Roman" w:cs="Times New Roman"/>
          <w:spacing w:val="11"/>
          <w:lang w:eastAsia="zh-CN"/>
        </w:rPr>
        <w:t>）</w:t>
      </w:r>
      <w:r>
        <w:rPr>
          <w:rFonts w:hint="default" w:ascii="Times New Roman" w:hAnsi="Times New Roman" w:cs="Times New Roman"/>
          <w:spacing w:val="5"/>
        </w:rPr>
        <w:t>的要求，切实提高资金的使用管理水平。各镇（街道）与项目村签订项目资金监管目标责任书，将项目资金监管责任和任务落实</w:t>
      </w:r>
    </w:p>
    <w:p w14:paraId="720189CB">
      <w:pPr>
        <w:spacing w:line="353" w:lineRule="auto"/>
        <w:rPr>
          <w:rFonts w:hint="default" w:ascii="Times New Roman" w:hAnsi="Times New Roman" w:cs="Times New Roman"/>
        </w:rPr>
        <w:sectPr>
          <w:footerReference r:id="rId7" w:type="default"/>
          <w:pgSz w:w="11906" w:h="16839"/>
          <w:pgMar w:top="1431" w:right="1443" w:bottom="1114" w:left="1539" w:header="0" w:footer="836" w:gutter="0"/>
          <w:pgNumType w:fmt="decimal"/>
          <w:cols w:space="720" w:num="1"/>
        </w:sectPr>
      </w:pPr>
    </w:p>
    <w:p w14:paraId="6831B2AA">
      <w:pPr>
        <w:pStyle w:val="2"/>
        <w:spacing w:before="215" w:line="227" w:lineRule="auto"/>
        <w:ind w:left="11"/>
        <w:rPr>
          <w:rFonts w:hint="default" w:ascii="Times New Roman" w:hAnsi="Times New Roman" w:cs="Times New Roman"/>
        </w:rPr>
      </w:pPr>
      <w:r>
        <w:rPr>
          <w:rFonts w:hint="default" w:ascii="Times New Roman" w:hAnsi="Times New Roman" w:cs="Times New Roman"/>
          <w:spacing w:val="7"/>
        </w:rPr>
        <w:t>到村、到组、到人，做到责任明确。</w:t>
      </w:r>
    </w:p>
    <w:p w14:paraId="26F1E1DE">
      <w:pPr>
        <w:pStyle w:val="2"/>
        <w:spacing w:before="218" w:line="355" w:lineRule="auto"/>
        <w:ind w:right="28" w:firstLine="639"/>
        <w:jc w:val="both"/>
        <w:rPr>
          <w:rFonts w:hint="default" w:ascii="Times New Roman" w:hAnsi="Times New Roman" w:cs="Times New Roman"/>
        </w:rPr>
      </w:pPr>
      <w:r>
        <w:rPr>
          <w:rFonts w:hint="default" w:ascii="Times New Roman" w:hAnsi="Times New Roman" w:eastAsia="宋体" w:cs="Times New Roman"/>
          <w:spacing w:val="16"/>
        </w:rPr>
        <w:t>3.</w:t>
      </w:r>
      <w:r>
        <w:rPr>
          <w:rFonts w:hint="default" w:ascii="Times New Roman" w:hAnsi="Times New Roman" w:cs="Times New Roman"/>
          <w:spacing w:val="16"/>
        </w:rPr>
        <w:t>严格落实衔接推进乡村振兴补助</w:t>
      </w:r>
      <w:r>
        <w:rPr>
          <w:rFonts w:hint="default" w:ascii="Times New Roman" w:hAnsi="Times New Roman" w:cs="Times New Roman"/>
          <w:spacing w:val="16"/>
          <w:lang w:eastAsia="zh-CN"/>
        </w:rPr>
        <w:t>资金</w:t>
      </w:r>
      <w:r>
        <w:rPr>
          <w:rFonts w:hint="default" w:ascii="Times New Roman" w:hAnsi="Times New Roman" w:cs="Times New Roman"/>
          <w:spacing w:val="16"/>
        </w:rPr>
        <w:t>项目公示公告</w:t>
      </w:r>
      <w:r>
        <w:rPr>
          <w:rFonts w:hint="default" w:ascii="Times New Roman" w:hAnsi="Times New Roman" w:cs="Times New Roman"/>
          <w:spacing w:val="16"/>
          <w:lang w:eastAsia="zh-CN"/>
        </w:rPr>
        <w:t>制度</w:t>
      </w:r>
      <w:r>
        <w:rPr>
          <w:rFonts w:hint="default" w:ascii="Times New Roman" w:hAnsi="Times New Roman" w:cs="Times New Roman"/>
          <w:spacing w:val="5"/>
        </w:rPr>
        <w:t>、招投标</w:t>
      </w:r>
      <w:r>
        <w:rPr>
          <w:rFonts w:hint="default" w:ascii="Times New Roman" w:hAnsi="Times New Roman" w:cs="Times New Roman"/>
          <w:spacing w:val="5"/>
          <w:lang w:eastAsia="zh-CN"/>
        </w:rPr>
        <w:t>制度</w:t>
      </w:r>
      <w:r>
        <w:rPr>
          <w:rFonts w:hint="default" w:ascii="Times New Roman" w:hAnsi="Times New Roman" w:cs="Times New Roman"/>
          <w:spacing w:val="5"/>
        </w:rPr>
        <w:t>。各镇（街道）要根据《中华人民共和国政府信息</w:t>
      </w:r>
      <w:r>
        <w:rPr>
          <w:rFonts w:hint="default" w:ascii="Times New Roman" w:hAnsi="Times New Roman" w:cs="Times New Roman"/>
          <w:spacing w:val="-6"/>
        </w:rPr>
        <w:t>公开条例》《中央财政衔接推进乡村振兴补助资金管理办法》</w:t>
      </w:r>
      <w:r>
        <w:rPr>
          <w:rFonts w:hint="default" w:ascii="Times New Roman" w:hAnsi="Times New Roman" w:cs="Times New Roman"/>
          <w:spacing w:val="-6"/>
          <w:lang w:eastAsia="zh-CN"/>
        </w:rPr>
        <w:t>（南</w:t>
      </w:r>
      <w:r>
        <w:rPr>
          <w:rFonts w:hint="default" w:ascii="Times New Roman" w:hAnsi="Times New Roman" w:cs="Times New Roman"/>
          <w:spacing w:val="-6"/>
        </w:rPr>
        <w:t>财</w:t>
      </w:r>
      <w:r>
        <w:rPr>
          <w:rFonts w:hint="default" w:ascii="Times New Roman" w:hAnsi="Times New Roman" w:cs="Times New Roman"/>
          <w:spacing w:val="10"/>
        </w:rPr>
        <w:t>农〔</w:t>
      </w:r>
      <w:r>
        <w:rPr>
          <w:rFonts w:hint="default" w:ascii="Times New Roman" w:hAnsi="Times New Roman" w:eastAsia="宋体" w:cs="Times New Roman"/>
          <w:spacing w:val="10"/>
        </w:rPr>
        <w:t>2021</w:t>
      </w:r>
      <w:r>
        <w:rPr>
          <w:rFonts w:hint="default" w:ascii="Times New Roman" w:hAnsi="Times New Roman" w:cs="Times New Roman"/>
          <w:spacing w:val="10"/>
        </w:rPr>
        <w:t>〕</w:t>
      </w:r>
      <w:r>
        <w:rPr>
          <w:rFonts w:hint="default" w:ascii="Times New Roman" w:hAnsi="Times New Roman" w:eastAsia="宋体" w:cs="Times New Roman"/>
          <w:spacing w:val="10"/>
        </w:rPr>
        <w:t>19</w:t>
      </w:r>
      <w:r>
        <w:rPr>
          <w:rFonts w:hint="default" w:ascii="Times New Roman" w:hAnsi="Times New Roman" w:cs="Times New Roman"/>
          <w:spacing w:val="10"/>
        </w:rPr>
        <w:t>号）《云南省财政衔接推进乡村振兴补助资金管</w:t>
      </w:r>
      <w:r>
        <w:rPr>
          <w:rFonts w:hint="default" w:ascii="Times New Roman" w:hAnsi="Times New Roman" w:cs="Times New Roman"/>
          <w:spacing w:val="6"/>
        </w:rPr>
        <w:t>理办法》（云财农〔</w:t>
      </w:r>
      <w:r>
        <w:rPr>
          <w:rFonts w:hint="default" w:ascii="Times New Roman" w:hAnsi="Times New Roman" w:eastAsia="宋体" w:cs="Times New Roman"/>
          <w:spacing w:val="6"/>
        </w:rPr>
        <w:t>2021</w:t>
      </w:r>
      <w:r>
        <w:rPr>
          <w:rFonts w:hint="default" w:ascii="Times New Roman" w:hAnsi="Times New Roman" w:cs="Times New Roman"/>
          <w:spacing w:val="6"/>
        </w:rPr>
        <w:t>〕</w:t>
      </w:r>
      <w:r>
        <w:rPr>
          <w:rFonts w:hint="default" w:ascii="Times New Roman" w:hAnsi="Times New Roman" w:eastAsia="宋体" w:cs="Times New Roman"/>
          <w:spacing w:val="6"/>
        </w:rPr>
        <w:t>140</w:t>
      </w:r>
      <w:r>
        <w:rPr>
          <w:rFonts w:hint="default" w:ascii="Times New Roman" w:hAnsi="Times New Roman" w:cs="Times New Roman"/>
          <w:spacing w:val="6"/>
        </w:rPr>
        <w:t>号）等相关文件要求，加强财政</w:t>
      </w:r>
      <w:r>
        <w:rPr>
          <w:rFonts w:hint="default" w:ascii="Times New Roman" w:hAnsi="Times New Roman" w:cs="Times New Roman"/>
          <w:spacing w:val="5"/>
        </w:rPr>
        <w:t>衔接推进乡村振兴补助资金信息公开，提高财政衔接资金使用效益和透明度，实现阳光化运行、常态化公开，保障脱贫群众知情</w:t>
      </w:r>
      <w:r>
        <w:rPr>
          <w:rFonts w:hint="default" w:ascii="Times New Roman" w:hAnsi="Times New Roman" w:cs="Times New Roman"/>
          <w:spacing w:val="7"/>
        </w:rPr>
        <w:t>权、参与权和监督权，全面推行公开公示制度，各镇（街道）、</w:t>
      </w:r>
      <w:r>
        <w:rPr>
          <w:rFonts w:hint="default" w:ascii="Times New Roman" w:hAnsi="Times New Roman" w:cs="Times New Roman"/>
          <w:spacing w:val="5"/>
        </w:rPr>
        <w:t>项目村要通过政府门户网站、报刊、广播、公示牌（栏）等方式</w:t>
      </w:r>
      <w:r>
        <w:rPr>
          <w:rFonts w:hint="default" w:ascii="Times New Roman" w:hAnsi="Times New Roman" w:cs="Times New Roman"/>
          <w:spacing w:val="7"/>
        </w:rPr>
        <w:t>及时向社会公告公示项目资金的管理、分配、使用情况等信息，</w:t>
      </w:r>
      <w:r>
        <w:rPr>
          <w:rFonts w:hint="default" w:ascii="Times New Roman" w:hAnsi="Times New Roman" w:cs="Times New Roman"/>
          <w:spacing w:val="5"/>
        </w:rPr>
        <w:t>对项目的建设计划、建设内容、建设规模、资金使用等方面的详细情况，要及时进行事前公示、事后公告，接受群众和社会的监督，并保持长期公开状态。要严格按照项目招投标相关管理规定</w:t>
      </w:r>
      <w:r>
        <w:rPr>
          <w:rFonts w:hint="default" w:ascii="Times New Roman" w:hAnsi="Times New Roman" w:cs="Times New Roman"/>
          <w:spacing w:val="7"/>
        </w:rPr>
        <w:t>和程序，对项目进行公开招投标。</w:t>
      </w:r>
    </w:p>
    <w:p w14:paraId="6863CE9C">
      <w:pPr>
        <w:pStyle w:val="2"/>
        <w:spacing w:before="59" w:line="353" w:lineRule="auto"/>
        <w:ind w:firstLine="631"/>
        <w:jc w:val="both"/>
        <w:rPr>
          <w:rFonts w:hint="default" w:ascii="Times New Roman" w:hAnsi="Times New Roman" w:cs="Times New Roman"/>
        </w:rPr>
      </w:pPr>
      <w:r>
        <w:rPr>
          <w:rFonts w:hint="default" w:ascii="Times New Roman" w:hAnsi="Times New Roman" w:eastAsia="宋体" w:cs="Times New Roman"/>
          <w:spacing w:val="5"/>
        </w:rPr>
        <w:t>4.</w:t>
      </w:r>
      <w:r>
        <w:rPr>
          <w:rFonts w:hint="default" w:ascii="Times New Roman" w:hAnsi="Times New Roman" w:cs="Times New Roman"/>
          <w:spacing w:val="5"/>
        </w:rPr>
        <w:t>严格落实项目验收</w:t>
      </w:r>
      <w:r>
        <w:rPr>
          <w:rFonts w:hint="default" w:ascii="Times New Roman" w:hAnsi="Times New Roman" w:cs="Times New Roman"/>
          <w:spacing w:val="5"/>
          <w:lang w:eastAsia="zh-CN"/>
        </w:rPr>
        <w:t>制度</w:t>
      </w:r>
      <w:r>
        <w:rPr>
          <w:rFonts w:hint="default" w:ascii="Times New Roman" w:hAnsi="Times New Roman" w:cs="Times New Roman"/>
          <w:spacing w:val="5"/>
        </w:rPr>
        <w:t>。要进一步完善衔接推进</w:t>
      </w:r>
      <w:r>
        <w:rPr>
          <w:rFonts w:hint="default" w:ascii="Times New Roman" w:hAnsi="Times New Roman" w:cs="Times New Roman"/>
          <w:spacing w:val="4"/>
        </w:rPr>
        <w:t>乡村振兴补</w:t>
      </w:r>
      <w:r>
        <w:rPr>
          <w:rFonts w:hint="default" w:ascii="Times New Roman" w:hAnsi="Times New Roman" w:cs="Times New Roman"/>
          <w:spacing w:val="-3"/>
        </w:rPr>
        <w:t>助资金项目验收、竣工决算及项目审计制度，完善督导检查制度，</w:t>
      </w:r>
      <w:r>
        <w:rPr>
          <w:rFonts w:hint="default" w:ascii="Times New Roman" w:hAnsi="Times New Roman" w:cs="Times New Roman"/>
          <w:spacing w:val="5"/>
        </w:rPr>
        <w:t>加强对衔接推进乡村振兴补助资金项目及资金的监管、监督。各镇（街道）及项目实施村要高度重视项目建设档案管理工作，项目竣工后，要及时开展衔接推进乡村振兴补助资金项目验收，按照项目建设档案管理的要求，及时收集、整理、完善相关档案资料，做到痕迹资料齐全，手续完备，加快衔接推进乡村振兴补助</w:t>
      </w:r>
      <w:r>
        <w:rPr>
          <w:rFonts w:hint="default" w:ascii="Times New Roman" w:hAnsi="Times New Roman" w:cs="Times New Roman"/>
          <w:spacing w:val="9"/>
        </w:rPr>
        <w:t>资金项目竣工决算，做到竣工一个、验收一</w:t>
      </w:r>
      <w:r>
        <w:rPr>
          <w:rFonts w:hint="default" w:ascii="Times New Roman" w:hAnsi="Times New Roman" w:cs="Times New Roman"/>
          <w:spacing w:val="8"/>
        </w:rPr>
        <w:t>个、决算一个。</w:t>
      </w:r>
    </w:p>
    <w:p w14:paraId="2E237CAD">
      <w:pPr>
        <w:spacing w:line="353" w:lineRule="auto"/>
        <w:rPr>
          <w:rFonts w:hint="default" w:ascii="Times New Roman" w:hAnsi="Times New Roman" w:cs="Times New Roman"/>
        </w:rPr>
        <w:sectPr>
          <w:footerReference r:id="rId8" w:type="default"/>
          <w:pgSz w:w="11906" w:h="16839"/>
          <w:pgMar w:top="1431" w:right="1443" w:bottom="1112" w:left="1551" w:header="0" w:footer="836" w:gutter="0"/>
          <w:pgNumType w:fmt="decimal"/>
          <w:cols w:space="720" w:num="1"/>
        </w:sectPr>
      </w:pPr>
    </w:p>
    <w:p w14:paraId="232E14DF">
      <w:pPr>
        <w:spacing w:line="353" w:lineRule="auto"/>
        <w:ind w:firstLine="684" w:firstLineChars="200"/>
        <w:rPr>
          <w:rFonts w:hint="default" w:ascii="Times New Roman" w:hAnsi="Times New Roman" w:eastAsia="仿宋" w:cs="Times New Roman"/>
          <w:snapToGrid w:val="0"/>
          <w:color w:val="000000"/>
          <w:spacing w:val="16"/>
          <w:kern w:val="0"/>
          <w:sz w:val="31"/>
          <w:szCs w:val="31"/>
          <w:lang w:val="en-US" w:eastAsia="en-US" w:bidi="ar-SA"/>
        </w:rPr>
      </w:pPr>
      <w:r>
        <w:rPr>
          <w:rFonts w:hint="default" w:ascii="Times New Roman" w:hAnsi="Times New Roman" w:eastAsia="仿宋" w:cs="Times New Roman"/>
          <w:snapToGrid w:val="0"/>
          <w:color w:val="000000"/>
          <w:spacing w:val="16"/>
          <w:kern w:val="0"/>
          <w:sz w:val="31"/>
          <w:szCs w:val="31"/>
          <w:lang w:val="en-US" w:eastAsia="en-US" w:bidi="ar-SA"/>
        </w:rPr>
        <w:t>5.严格执行国库集中支付制度。各镇</w:t>
      </w:r>
      <w:r>
        <w:rPr>
          <w:rFonts w:hint="eastAsia" w:ascii="Times New Roman" w:hAnsi="Times New Roman" w:eastAsia="仿宋" w:cs="Times New Roman"/>
          <w:snapToGrid w:val="0"/>
          <w:color w:val="000000"/>
          <w:spacing w:val="16"/>
          <w:kern w:val="0"/>
          <w:sz w:val="31"/>
          <w:szCs w:val="31"/>
          <w:lang w:val="en-US" w:eastAsia="zh-CN" w:bidi="ar-SA"/>
        </w:rPr>
        <w:t>（</w:t>
      </w:r>
      <w:r>
        <w:rPr>
          <w:rFonts w:hint="default" w:ascii="Times New Roman" w:hAnsi="Times New Roman" w:eastAsia="仿宋" w:cs="Times New Roman"/>
          <w:snapToGrid w:val="0"/>
          <w:color w:val="000000"/>
          <w:spacing w:val="16"/>
          <w:kern w:val="0"/>
          <w:sz w:val="31"/>
          <w:szCs w:val="31"/>
          <w:lang w:val="en-US" w:eastAsia="en-US" w:bidi="ar-SA"/>
        </w:rPr>
        <w:t>街道</w:t>
      </w:r>
      <w:r>
        <w:rPr>
          <w:rFonts w:hint="eastAsia" w:ascii="Times New Roman" w:hAnsi="Times New Roman" w:eastAsia="仿宋" w:cs="Times New Roman"/>
          <w:snapToGrid w:val="0"/>
          <w:color w:val="000000"/>
          <w:spacing w:val="16"/>
          <w:kern w:val="0"/>
          <w:sz w:val="31"/>
          <w:szCs w:val="31"/>
          <w:lang w:val="en-US" w:eastAsia="zh-CN" w:bidi="ar-SA"/>
        </w:rPr>
        <w:t>）</w:t>
      </w:r>
      <w:r>
        <w:rPr>
          <w:rFonts w:hint="default" w:ascii="Times New Roman" w:hAnsi="Times New Roman" w:eastAsia="仿宋" w:cs="Times New Roman"/>
          <w:snapToGrid w:val="0"/>
          <w:color w:val="000000"/>
          <w:spacing w:val="16"/>
          <w:kern w:val="0"/>
          <w:sz w:val="31"/>
          <w:szCs w:val="31"/>
          <w:lang w:val="en-US" w:eastAsia="en-US" w:bidi="ar-SA"/>
        </w:rPr>
        <w:t>要按照《财政部国家乡村振兴局国家发展改革委国家民委农业农村部国家林业和草原局关于印发</w:t>
      </w:r>
      <w:r>
        <w:rPr>
          <w:rFonts w:hint="eastAsia" w:ascii="Times New Roman" w:hAnsi="Times New Roman" w:eastAsia="仿宋" w:cs="Times New Roman"/>
          <w:snapToGrid w:val="0"/>
          <w:color w:val="000000"/>
          <w:spacing w:val="16"/>
          <w:kern w:val="0"/>
          <w:sz w:val="31"/>
          <w:szCs w:val="31"/>
          <w:lang w:val="en-US" w:eastAsia="zh-CN" w:bidi="ar-SA"/>
        </w:rPr>
        <w:t>〈</w:t>
      </w:r>
      <w:r>
        <w:rPr>
          <w:rFonts w:hint="default" w:ascii="Times New Roman" w:hAnsi="Times New Roman" w:eastAsia="仿宋" w:cs="Times New Roman"/>
          <w:snapToGrid w:val="0"/>
          <w:color w:val="000000"/>
          <w:spacing w:val="16"/>
          <w:kern w:val="0"/>
          <w:sz w:val="31"/>
          <w:szCs w:val="31"/>
          <w:lang w:val="en-US" w:eastAsia="en-US" w:bidi="ar-SA"/>
        </w:rPr>
        <w:t>中央财政衔接推进乡村振兴补助资金管理办法</w:t>
      </w:r>
      <w:r>
        <w:rPr>
          <w:rFonts w:hint="eastAsia" w:ascii="Times New Roman" w:hAnsi="Times New Roman" w:eastAsia="仿宋" w:cs="Times New Roman"/>
          <w:snapToGrid w:val="0"/>
          <w:color w:val="000000"/>
          <w:spacing w:val="16"/>
          <w:kern w:val="0"/>
          <w:sz w:val="31"/>
          <w:szCs w:val="31"/>
          <w:lang w:val="en-US" w:eastAsia="zh-CN" w:bidi="ar-SA"/>
        </w:rPr>
        <w:t> 〉</w:t>
      </w:r>
      <w:r>
        <w:rPr>
          <w:rFonts w:hint="default" w:ascii="Times New Roman" w:hAnsi="Times New Roman" w:eastAsia="仿宋" w:cs="Times New Roman"/>
          <w:snapToGrid w:val="0"/>
          <w:color w:val="000000"/>
          <w:spacing w:val="16"/>
          <w:kern w:val="0"/>
          <w:sz w:val="31"/>
          <w:szCs w:val="31"/>
          <w:lang w:val="en-US" w:eastAsia="en-US" w:bidi="ar-SA"/>
        </w:rPr>
        <w:t>的通知》</w:t>
      </w:r>
      <w:r>
        <w:rPr>
          <w:rFonts w:hint="eastAsia" w:ascii="Times New Roman" w:hAnsi="Times New Roman" w:eastAsia="仿宋" w:cs="Times New Roman"/>
          <w:snapToGrid w:val="0"/>
          <w:color w:val="000000"/>
          <w:spacing w:val="16"/>
          <w:kern w:val="0"/>
          <w:sz w:val="31"/>
          <w:szCs w:val="31"/>
          <w:lang w:val="en-US" w:eastAsia="zh-CN" w:bidi="ar-SA"/>
        </w:rPr>
        <w:t>（</w:t>
      </w:r>
      <w:r>
        <w:rPr>
          <w:rFonts w:hint="default" w:ascii="Times New Roman" w:hAnsi="Times New Roman" w:eastAsia="仿宋" w:cs="Times New Roman"/>
          <w:snapToGrid w:val="0"/>
          <w:color w:val="000000"/>
          <w:spacing w:val="16"/>
          <w:kern w:val="0"/>
          <w:sz w:val="31"/>
          <w:szCs w:val="31"/>
          <w:lang w:val="en-US" w:eastAsia="en-US" w:bidi="ar-SA"/>
        </w:rPr>
        <w:t>财农</w:t>
      </w:r>
      <w:r>
        <w:rPr>
          <w:rFonts w:hint="eastAsia" w:ascii="Times New Roman" w:hAnsi="Times New Roman" w:eastAsia="仿宋" w:cs="Times New Roman"/>
          <w:snapToGrid w:val="0"/>
          <w:color w:val="000000"/>
          <w:spacing w:val="16"/>
          <w:kern w:val="0"/>
          <w:sz w:val="31"/>
          <w:szCs w:val="31"/>
          <w:lang w:val="en-US" w:eastAsia="zh-CN" w:bidi="ar-SA"/>
        </w:rPr>
        <w:t>〔2021〕19号）</w:t>
      </w:r>
      <w:r>
        <w:rPr>
          <w:rFonts w:hint="default" w:ascii="Times New Roman" w:hAnsi="Times New Roman" w:eastAsia="仿宋" w:cs="Times New Roman"/>
          <w:snapToGrid w:val="0"/>
          <w:color w:val="000000"/>
          <w:spacing w:val="16"/>
          <w:kern w:val="0"/>
          <w:sz w:val="31"/>
          <w:szCs w:val="31"/>
          <w:lang w:val="en-US" w:eastAsia="en-US" w:bidi="ar-SA"/>
        </w:rPr>
        <w:t>《云南省财政厅等六部门关于修订</w:t>
      </w:r>
      <w:r>
        <w:rPr>
          <w:rFonts w:hint="eastAsia" w:ascii="Times New Roman" w:hAnsi="Times New Roman" w:eastAsia="仿宋" w:cs="Times New Roman"/>
          <w:snapToGrid w:val="0"/>
          <w:color w:val="000000"/>
          <w:spacing w:val="16"/>
          <w:kern w:val="0"/>
          <w:sz w:val="31"/>
          <w:szCs w:val="31"/>
          <w:lang w:val="en-US" w:eastAsia="zh-CN" w:bidi="ar-SA"/>
        </w:rPr>
        <w:t>〈</w:t>
      </w:r>
      <w:r>
        <w:rPr>
          <w:rFonts w:hint="default" w:ascii="Times New Roman" w:hAnsi="Times New Roman" w:eastAsia="仿宋" w:cs="Times New Roman"/>
          <w:snapToGrid w:val="0"/>
          <w:color w:val="000000"/>
          <w:spacing w:val="16"/>
          <w:kern w:val="0"/>
          <w:sz w:val="31"/>
          <w:szCs w:val="31"/>
          <w:lang w:val="en-US" w:eastAsia="en-US" w:bidi="ar-SA"/>
        </w:rPr>
        <w:t>加强中央和省级财政衔接推进乡村振兴补助资金使用管理的实施意见</w:t>
      </w:r>
      <w:r>
        <w:rPr>
          <w:rFonts w:hint="eastAsia" w:ascii="Times New Roman" w:hAnsi="Times New Roman" w:eastAsia="仿宋" w:cs="Times New Roman"/>
          <w:snapToGrid w:val="0"/>
          <w:color w:val="000000"/>
          <w:spacing w:val="16"/>
          <w:kern w:val="0"/>
          <w:sz w:val="31"/>
          <w:szCs w:val="31"/>
          <w:lang w:val="en-US" w:eastAsia="zh-CN" w:bidi="ar-SA"/>
        </w:rPr>
        <w:t>〉的通知》（</w:t>
      </w:r>
      <w:r>
        <w:rPr>
          <w:rFonts w:hint="default" w:ascii="Times New Roman" w:hAnsi="Times New Roman" w:eastAsia="仿宋" w:cs="Times New Roman"/>
          <w:snapToGrid w:val="0"/>
          <w:color w:val="000000"/>
          <w:spacing w:val="16"/>
          <w:kern w:val="0"/>
          <w:sz w:val="31"/>
          <w:szCs w:val="31"/>
          <w:lang w:val="en-US" w:eastAsia="en-US" w:bidi="ar-SA"/>
        </w:rPr>
        <w:t>云财规</w:t>
      </w:r>
      <w:r>
        <w:rPr>
          <w:rFonts w:hint="eastAsia" w:ascii="Times New Roman" w:hAnsi="Times New Roman" w:eastAsia="仿宋" w:cs="Times New Roman"/>
          <w:snapToGrid w:val="0"/>
          <w:color w:val="000000"/>
          <w:spacing w:val="16"/>
          <w:kern w:val="0"/>
          <w:sz w:val="31"/>
          <w:szCs w:val="31"/>
          <w:lang w:val="en-US" w:eastAsia="zh-CN" w:bidi="ar-SA"/>
        </w:rPr>
        <w:t>〔2024〕10号）</w:t>
      </w:r>
      <w:r>
        <w:rPr>
          <w:rFonts w:hint="default" w:ascii="Times New Roman" w:hAnsi="Times New Roman" w:eastAsia="仿宋" w:cs="Times New Roman"/>
          <w:snapToGrid w:val="0"/>
          <w:color w:val="000000"/>
          <w:spacing w:val="16"/>
          <w:kern w:val="0"/>
          <w:sz w:val="31"/>
          <w:szCs w:val="31"/>
          <w:lang w:val="en-US" w:eastAsia="en-US" w:bidi="ar-SA"/>
        </w:rPr>
        <w:t>的要求，严格按程序拨付资金。</w:t>
      </w:r>
    </w:p>
    <w:p w14:paraId="6D4694E9">
      <w:pPr>
        <w:spacing w:line="353" w:lineRule="auto"/>
        <w:rPr>
          <w:rFonts w:hint="default" w:ascii="Times New Roman" w:hAnsi="Times New Roman" w:eastAsia="仿宋" w:cs="Times New Roman"/>
          <w:snapToGrid w:val="0"/>
          <w:color w:val="000000"/>
          <w:spacing w:val="16"/>
          <w:kern w:val="0"/>
          <w:sz w:val="31"/>
          <w:szCs w:val="31"/>
          <w:lang w:val="en-US" w:eastAsia="en-US" w:bidi="ar-SA"/>
        </w:rPr>
      </w:pPr>
    </w:p>
    <w:p w14:paraId="7E36D637">
      <w:pPr>
        <w:spacing w:line="353" w:lineRule="auto"/>
        <w:ind w:firstLine="684" w:firstLineChars="200"/>
        <w:rPr>
          <w:rFonts w:hint="default" w:ascii="Times New Roman" w:hAnsi="Times New Roman" w:eastAsia="仿宋" w:cs="Times New Roman"/>
          <w:snapToGrid w:val="0"/>
          <w:color w:val="000000"/>
          <w:spacing w:val="16"/>
          <w:kern w:val="0"/>
          <w:sz w:val="31"/>
          <w:szCs w:val="31"/>
          <w:lang w:val="en-US" w:eastAsia="en-US" w:bidi="ar-SA"/>
        </w:rPr>
      </w:pPr>
      <w:r>
        <w:rPr>
          <w:rFonts w:hint="default" w:ascii="Times New Roman" w:hAnsi="Times New Roman" w:eastAsia="仿宋" w:cs="Times New Roman"/>
          <w:snapToGrid w:val="0"/>
          <w:color w:val="000000"/>
          <w:spacing w:val="16"/>
          <w:kern w:val="0"/>
          <w:sz w:val="31"/>
          <w:szCs w:val="31"/>
          <w:lang w:val="en-US" w:eastAsia="en-US" w:bidi="ar-SA"/>
        </w:rPr>
        <w:t>附件</w:t>
      </w:r>
      <w:r>
        <w:rPr>
          <w:rFonts w:hint="eastAsia" w:ascii="Times New Roman" w:hAnsi="Times New Roman" w:eastAsia="仿宋" w:cs="Times New Roman"/>
          <w:snapToGrid w:val="0"/>
          <w:color w:val="000000"/>
          <w:spacing w:val="16"/>
          <w:kern w:val="0"/>
          <w:sz w:val="31"/>
          <w:szCs w:val="31"/>
          <w:lang w:val="en-US" w:eastAsia="zh-CN" w:bidi="ar-SA"/>
        </w:rPr>
        <w:t>：</w:t>
      </w:r>
      <w:r>
        <w:rPr>
          <w:rFonts w:hint="default" w:ascii="Times New Roman" w:hAnsi="Times New Roman" w:eastAsia="仿宋" w:cs="Times New Roman"/>
          <w:snapToGrid w:val="0"/>
          <w:color w:val="000000"/>
          <w:spacing w:val="16"/>
          <w:kern w:val="0"/>
          <w:sz w:val="31"/>
          <w:szCs w:val="31"/>
          <w:lang w:val="en-US" w:eastAsia="en-US" w:bidi="ar-SA"/>
        </w:rPr>
        <w:t>1.2025年中央财政衔接推进乡村振兴补助资金分配</w:t>
      </w:r>
    </w:p>
    <w:p w14:paraId="36E68BF6">
      <w:pPr>
        <w:spacing w:line="353" w:lineRule="auto"/>
        <w:ind w:firstLine="1368" w:firstLineChars="400"/>
        <w:rPr>
          <w:rFonts w:hint="default" w:ascii="Times New Roman" w:hAnsi="Times New Roman" w:eastAsia="仿宋" w:cs="Times New Roman"/>
          <w:snapToGrid w:val="0"/>
          <w:color w:val="000000"/>
          <w:spacing w:val="16"/>
          <w:kern w:val="0"/>
          <w:sz w:val="31"/>
          <w:szCs w:val="31"/>
          <w:lang w:val="en-US" w:eastAsia="en-US" w:bidi="ar-SA"/>
        </w:rPr>
      </w:pPr>
      <w:r>
        <w:rPr>
          <w:rFonts w:hint="default" w:ascii="Times New Roman" w:hAnsi="Times New Roman" w:eastAsia="仿宋" w:cs="Times New Roman"/>
          <w:snapToGrid w:val="0"/>
          <w:color w:val="000000"/>
          <w:spacing w:val="16"/>
          <w:kern w:val="0"/>
          <w:sz w:val="31"/>
          <w:szCs w:val="31"/>
          <w:lang w:val="en-US" w:eastAsia="en-US" w:bidi="ar-SA"/>
        </w:rPr>
        <w:t>表</w:t>
      </w:r>
    </w:p>
    <w:p w14:paraId="64EC475F">
      <w:pPr>
        <w:spacing w:line="353" w:lineRule="auto"/>
        <w:ind w:left="1235" w:leftChars="588" w:firstLine="0" w:firstLineChars="0"/>
        <w:rPr>
          <w:rFonts w:hint="default" w:ascii="Times New Roman" w:hAnsi="Times New Roman" w:eastAsia="仿宋" w:cs="Times New Roman"/>
          <w:snapToGrid w:val="0"/>
          <w:color w:val="000000"/>
          <w:spacing w:val="16"/>
          <w:kern w:val="0"/>
          <w:sz w:val="31"/>
          <w:szCs w:val="31"/>
          <w:lang w:val="en-US" w:eastAsia="en-US" w:bidi="ar-SA"/>
        </w:rPr>
      </w:pPr>
      <w:r>
        <w:rPr>
          <w:rFonts w:hint="default" w:ascii="Times New Roman" w:hAnsi="Times New Roman" w:eastAsia="仿宋" w:cs="Times New Roman"/>
          <w:snapToGrid w:val="0"/>
          <w:color w:val="000000"/>
          <w:spacing w:val="16"/>
          <w:kern w:val="0"/>
          <w:sz w:val="31"/>
          <w:szCs w:val="31"/>
          <w:lang w:val="en-US" w:eastAsia="en-US" w:bidi="ar-SA"/>
        </w:rPr>
        <w:t>2.2025年中央财政衔接推进乡村振兴补助资金绩效目标表</w:t>
      </w:r>
    </w:p>
    <w:p w14:paraId="73805FF4">
      <w:pPr>
        <w:spacing w:line="353" w:lineRule="auto"/>
        <w:rPr>
          <w:rFonts w:hint="default" w:ascii="Times New Roman" w:hAnsi="Times New Roman" w:eastAsia="仿宋" w:cs="Times New Roman"/>
          <w:snapToGrid w:val="0"/>
          <w:color w:val="000000"/>
          <w:spacing w:val="16"/>
          <w:kern w:val="0"/>
          <w:sz w:val="31"/>
          <w:szCs w:val="31"/>
          <w:lang w:val="en-US" w:eastAsia="en-US" w:bidi="ar-SA"/>
        </w:rPr>
      </w:pPr>
    </w:p>
    <w:p w14:paraId="370C1EBB">
      <w:pPr>
        <w:spacing w:line="353" w:lineRule="auto"/>
        <w:rPr>
          <w:rFonts w:hint="default" w:ascii="Times New Roman" w:hAnsi="Times New Roman" w:eastAsia="仿宋" w:cs="Times New Roman"/>
          <w:snapToGrid w:val="0"/>
          <w:color w:val="000000"/>
          <w:spacing w:val="16"/>
          <w:kern w:val="0"/>
          <w:sz w:val="31"/>
          <w:szCs w:val="31"/>
          <w:lang w:val="en-US" w:eastAsia="en-US" w:bidi="ar-SA"/>
        </w:rPr>
      </w:pPr>
    </w:p>
    <w:p w14:paraId="262EF61C">
      <w:pPr>
        <w:spacing w:line="353" w:lineRule="auto"/>
        <w:rPr>
          <w:rFonts w:hint="default" w:ascii="Times New Roman" w:hAnsi="Times New Roman" w:eastAsia="仿宋" w:cs="Times New Roman"/>
          <w:snapToGrid w:val="0"/>
          <w:color w:val="000000"/>
          <w:spacing w:val="16"/>
          <w:kern w:val="0"/>
          <w:sz w:val="31"/>
          <w:szCs w:val="31"/>
          <w:lang w:val="en-US" w:eastAsia="en-US" w:bidi="ar-SA"/>
        </w:rPr>
      </w:pPr>
      <w:r>
        <w:rPr>
          <w:rFonts w:hint="default" w:ascii="Times New Roman" w:hAnsi="Times New Roman" w:eastAsia="仿宋" w:cs="Times New Roman"/>
          <w:snapToGrid w:val="0"/>
          <w:color w:val="000000"/>
          <w:spacing w:val="16"/>
          <w:kern w:val="0"/>
          <w:sz w:val="31"/>
          <w:szCs w:val="31"/>
          <w:lang w:val="en-US" w:eastAsia="en-US" w:bidi="ar-SA"/>
        </w:rPr>
        <w:t>曲靖市麒麟区财政局</w:t>
      </w:r>
      <w:r>
        <w:rPr>
          <w:rFonts w:hint="eastAsia" w:ascii="Times New Roman" w:hAnsi="Times New Roman" w:eastAsia="仿宋" w:cs="Times New Roman"/>
          <w:snapToGrid w:val="0"/>
          <w:color w:val="000000"/>
          <w:spacing w:val="16"/>
          <w:kern w:val="0"/>
          <w:sz w:val="31"/>
          <w:szCs w:val="31"/>
          <w:lang w:val="en-US" w:eastAsia="zh-CN" w:bidi="ar-SA"/>
        </w:rPr>
        <w:t xml:space="preserve">   </w:t>
      </w:r>
      <w:r>
        <w:rPr>
          <w:rFonts w:hint="default" w:ascii="Times New Roman" w:hAnsi="Times New Roman" w:eastAsia="仿宋" w:cs="Times New Roman"/>
          <w:snapToGrid w:val="0"/>
          <w:color w:val="000000"/>
          <w:spacing w:val="16"/>
          <w:kern w:val="0"/>
          <w:sz w:val="31"/>
          <w:szCs w:val="31"/>
          <w:lang w:val="en-US" w:eastAsia="en-US" w:bidi="ar-SA"/>
        </w:rPr>
        <w:tab/>
      </w:r>
      <w:r>
        <w:rPr>
          <w:rFonts w:hint="eastAsia" w:ascii="Times New Roman" w:hAnsi="Times New Roman" w:eastAsia="仿宋" w:cs="Times New Roman"/>
          <w:snapToGrid w:val="0"/>
          <w:color w:val="000000"/>
          <w:spacing w:val="16"/>
          <w:kern w:val="0"/>
          <w:sz w:val="31"/>
          <w:szCs w:val="31"/>
          <w:lang w:val="en-US" w:eastAsia="zh-CN" w:bidi="ar-SA"/>
        </w:rPr>
        <w:t xml:space="preserve">        </w:t>
      </w:r>
      <w:r>
        <w:rPr>
          <w:rFonts w:hint="default" w:ascii="Times New Roman" w:hAnsi="Times New Roman" w:eastAsia="仿宋" w:cs="Times New Roman"/>
          <w:snapToGrid w:val="0"/>
          <w:color w:val="000000"/>
          <w:spacing w:val="16"/>
          <w:kern w:val="0"/>
          <w:sz w:val="31"/>
          <w:szCs w:val="31"/>
          <w:lang w:val="en-US" w:eastAsia="en-US" w:bidi="ar-SA"/>
        </w:rPr>
        <w:t>曲靖市麒麟区民族宗教事务局</w:t>
      </w:r>
      <w:r>
        <w:rPr>
          <w:rFonts w:hint="default" w:ascii="Times New Roman" w:hAnsi="Times New Roman" w:eastAsia="仿宋" w:cs="Times New Roman"/>
          <w:snapToGrid w:val="0"/>
          <w:color w:val="000000"/>
          <w:spacing w:val="16"/>
          <w:kern w:val="0"/>
          <w:sz w:val="31"/>
          <w:szCs w:val="31"/>
          <w:lang w:val="en-US" w:eastAsia="en-US" w:bidi="ar-SA"/>
        </w:rPr>
        <w:tab/>
      </w:r>
    </w:p>
    <w:p w14:paraId="57035AF4">
      <w:pPr>
        <w:spacing w:line="353" w:lineRule="auto"/>
        <w:rPr>
          <w:rFonts w:hint="default" w:ascii="Times New Roman" w:hAnsi="Times New Roman" w:eastAsia="仿宋" w:cs="Times New Roman"/>
          <w:snapToGrid w:val="0"/>
          <w:color w:val="000000"/>
          <w:spacing w:val="16"/>
          <w:kern w:val="0"/>
          <w:sz w:val="31"/>
          <w:szCs w:val="31"/>
          <w:lang w:val="en-US" w:eastAsia="en-US" w:bidi="ar-SA"/>
        </w:rPr>
      </w:pPr>
    </w:p>
    <w:p w14:paraId="2585F6BD">
      <w:pPr>
        <w:spacing w:line="353" w:lineRule="auto"/>
        <w:rPr>
          <w:rFonts w:hint="default" w:ascii="Times New Roman" w:hAnsi="Times New Roman" w:eastAsia="仿宋" w:cs="Times New Roman"/>
          <w:snapToGrid w:val="0"/>
          <w:color w:val="000000"/>
          <w:spacing w:val="16"/>
          <w:kern w:val="0"/>
          <w:sz w:val="31"/>
          <w:szCs w:val="31"/>
          <w:lang w:val="en-US" w:eastAsia="en-US" w:bidi="ar-SA"/>
        </w:rPr>
      </w:pPr>
    </w:p>
    <w:p w14:paraId="20069FCC">
      <w:pPr>
        <w:spacing w:line="353" w:lineRule="auto"/>
        <w:ind w:firstLine="1710" w:firstLineChars="500"/>
        <w:rPr>
          <w:rFonts w:hint="default" w:ascii="Times New Roman" w:hAnsi="Times New Roman" w:eastAsia="仿宋" w:cs="Times New Roman"/>
          <w:snapToGrid w:val="0"/>
          <w:color w:val="000000"/>
          <w:spacing w:val="16"/>
          <w:kern w:val="0"/>
          <w:sz w:val="31"/>
          <w:szCs w:val="31"/>
          <w:lang w:val="en-US" w:eastAsia="en-US" w:bidi="ar-SA"/>
        </w:rPr>
      </w:pPr>
      <w:r>
        <w:rPr>
          <w:rFonts w:hint="default" w:ascii="Times New Roman" w:hAnsi="Times New Roman" w:eastAsia="仿宋" w:cs="Times New Roman"/>
          <w:snapToGrid w:val="0"/>
          <w:color w:val="000000"/>
          <w:spacing w:val="16"/>
          <w:kern w:val="0"/>
          <w:sz w:val="31"/>
          <w:szCs w:val="31"/>
          <w:lang w:val="en-US" w:eastAsia="en-US" w:bidi="ar-SA"/>
        </w:rPr>
        <w:t>曲靖市麒麟区农业农村局</w:t>
      </w:r>
    </w:p>
    <w:p w14:paraId="1FD7A960">
      <w:pPr>
        <w:spacing w:line="353" w:lineRule="auto"/>
        <w:ind w:firstLine="2394" w:firstLineChars="700"/>
        <w:rPr>
          <w:rFonts w:hint="default" w:ascii="Times New Roman" w:hAnsi="Times New Roman" w:eastAsia="仿宋" w:cs="Times New Roman"/>
          <w:snapToGrid w:val="0"/>
          <w:color w:val="000000"/>
          <w:spacing w:val="16"/>
          <w:kern w:val="0"/>
          <w:sz w:val="31"/>
          <w:szCs w:val="31"/>
          <w:lang w:val="en-US" w:eastAsia="en-US" w:bidi="ar-SA"/>
        </w:rPr>
      </w:pPr>
    </w:p>
    <w:p w14:paraId="5CE998EB">
      <w:pPr>
        <w:spacing w:line="353" w:lineRule="auto"/>
        <w:ind w:firstLine="2394" w:firstLineChars="700"/>
        <w:rPr>
          <w:rFonts w:hint="default" w:ascii="Times New Roman" w:hAnsi="Times New Roman" w:eastAsia="仿宋" w:cs="Times New Roman"/>
          <w:snapToGrid w:val="0"/>
          <w:color w:val="000000"/>
          <w:spacing w:val="16"/>
          <w:kern w:val="0"/>
          <w:sz w:val="31"/>
          <w:szCs w:val="31"/>
          <w:lang w:val="en-US" w:eastAsia="en-US" w:bidi="ar-SA"/>
        </w:rPr>
      </w:pPr>
      <w:r>
        <w:rPr>
          <w:rFonts w:hint="default" w:ascii="Times New Roman" w:hAnsi="Times New Roman" w:eastAsia="仿宋" w:cs="Times New Roman"/>
          <w:snapToGrid w:val="0"/>
          <w:color w:val="000000"/>
          <w:spacing w:val="16"/>
          <w:kern w:val="0"/>
          <w:sz w:val="31"/>
          <w:szCs w:val="31"/>
          <w:lang w:val="en-US" w:eastAsia="en-US" w:bidi="ar-SA"/>
        </w:rPr>
        <w:t>2025年1月7日</w:t>
      </w:r>
    </w:p>
    <w:p w14:paraId="591C3CB5">
      <w:pPr>
        <w:spacing w:line="353" w:lineRule="auto"/>
        <w:rPr>
          <w:rFonts w:hint="default" w:ascii="Times New Roman" w:hAnsi="Times New Roman" w:cs="Times New Roman"/>
        </w:rPr>
      </w:pPr>
    </w:p>
    <w:p w14:paraId="29A65806">
      <w:pPr>
        <w:spacing w:line="353" w:lineRule="auto"/>
        <w:rPr>
          <w:rFonts w:hint="default" w:ascii="Times New Roman" w:hAnsi="Times New Roman" w:cs="Times New Roman"/>
        </w:rPr>
        <w:sectPr>
          <w:pgSz w:w="11906" w:h="16839"/>
          <w:pgMar w:top="1431" w:right="1443" w:bottom="1112" w:left="1551" w:header="0" w:footer="836" w:gutter="0"/>
          <w:pgNumType w:fmt="decimal"/>
          <w:cols w:space="720" w:num="1"/>
        </w:sectPr>
      </w:pPr>
    </w:p>
    <w:p w14:paraId="2178D215">
      <w:pPr>
        <w:spacing w:line="256" w:lineRule="auto"/>
        <w:rPr>
          <w:rFonts w:hint="default" w:ascii="Times New Roman" w:hAnsi="Times New Roman" w:cs="Times New Roman"/>
          <w:sz w:val="21"/>
        </w:rPr>
      </w:pPr>
    </w:p>
    <w:p w14:paraId="0CED418F">
      <w:pPr>
        <w:spacing w:line="256" w:lineRule="auto"/>
        <w:rPr>
          <w:rFonts w:hint="default" w:ascii="Times New Roman" w:hAnsi="Times New Roman" w:cs="Times New Roman"/>
          <w:sz w:val="21"/>
        </w:rPr>
      </w:pPr>
    </w:p>
    <w:p w14:paraId="3B11D417">
      <w:pPr>
        <w:spacing w:line="256" w:lineRule="auto"/>
        <w:rPr>
          <w:rFonts w:hint="default" w:ascii="Times New Roman" w:hAnsi="Times New Roman" w:cs="Times New Roman"/>
          <w:sz w:val="21"/>
        </w:rPr>
      </w:pPr>
    </w:p>
    <w:p w14:paraId="25469775">
      <w:pPr>
        <w:spacing w:line="257" w:lineRule="auto"/>
        <w:rPr>
          <w:rFonts w:hint="default" w:ascii="Times New Roman" w:hAnsi="Times New Roman" w:cs="Times New Roman"/>
          <w:sz w:val="21"/>
        </w:rPr>
      </w:pPr>
    </w:p>
    <w:p w14:paraId="61835FBE">
      <w:pPr>
        <w:spacing w:before="72" w:line="219" w:lineRule="auto"/>
        <w:ind w:left="73"/>
        <w:rPr>
          <w:rFonts w:hint="default" w:ascii="Times New Roman" w:hAnsi="Times New Roman" w:eastAsia="宋体" w:cs="Times New Roman"/>
          <w:sz w:val="32"/>
          <w:szCs w:val="32"/>
        </w:rPr>
      </w:pPr>
      <w:r>
        <w:rPr>
          <w:rFonts w:hint="eastAsia" w:ascii="黑体" w:hAnsi="黑体" w:eastAsia="黑体" w:cs="黑体"/>
          <w:spacing w:val="-6"/>
          <w:sz w:val="32"/>
          <w:szCs w:val="32"/>
        </w:rPr>
        <w:t>附件1</w:t>
      </w:r>
      <w:r>
        <w:rPr>
          <w:rFonts w:hint="default" w:ascii="Times New Roman" w:hAnsi="Times New Roman" w:eastAsia="宋体" w:cs="Times New Roman"/>
          <w:spacing w:val="-6"/>
          <w:sz w:val="32"/>
          <w:szCs w:val="32"/>
        </w:rPr>
        <w:t>：</w:t>
      </w:r>
    </w:p>
    <w:p w14:paraId="20125539">
      <w:pPr>
        <w:spacing w:before="153" w:line="219" w:lineRule="auto"/>
        <w:ind w:left="2462"/>
        <w:outlineLvl w:val="0"/>
        <w:rPr>
          <w:rFonts w:hint="default" w:ascii="Times New Roman" w:hAnsi="Times New Roman" w:eastAsia="宋体" w:cs="Times New Roman"/>
          <w:sz w:val="28"/>
          <w:szCs w:val="28"/>
        </w:rPr>
      </w:pPr>
      <w:r>
        <w:rPr>
          <w:rFonts w:hint="default" w:ascii="Times New Roman" w:hAnsi="Times New Roman" w:eastAsia="宋体" w:cs="Times New Roman"/>
          <w:b/>
          <w:bCs/>
          <w:spacing w:val="-1"/>
          <w:sz w:val="28"/>
          <w:szCs w:val="28"/>
        </w:rPr>
        <w:t>2025年中央财政衔接推进乡村振兴补助资金分配表（少数民族发展任务）</w:t>
      </w:r>
    </w:p>
    <w:p w14:paraId="75A60A55">
      <w:pPr>
        <w:spacing w:before="238" w:line="219" w:lineRule="auto"/>
        <w:ind w:left="6323"/>
        <w:rPr>
          <w:rFonts w:hint="default" w:ascii="Times New Roman" w:hAnsi="Times New Roman" w:eastAsia="方正仿宋_GB2312" w:cs="Times New Roman"/>
          <w:sz w:val="22"/>
          <w:szCs w:val="22"/>
        </w:rPr>
      </w:pPr>
      <w:r>
        <w:rPr>
          <w:rFonts w:hint="default" w:ascii="Times New Roman" w:hAnsi="Times New Roman" w:eastAsia="方正仿宋_GB2312" w:cs="Times New Roman"/>
          <w:spacing w:val="-1"/>
          <w:sz w:val="22"/>
          <w:szCs w:val="22"/>
        </w:rPr>
        <w:t>2025年1月7日</w:t>
      </w:r>
    </w:p>
    <w:p w14:paraId="24490359">
      <w:pPr>
        <w:spacing w:line="118" w:lineRule="exact"/>
        <w:rPr>
          <w:rFonts w:hint="default" w:ascii="Times New Roman" w:hAnsi="Times New Roman" w:cs="Times New Roman"/>
        </w:rPr>
      </w:pPr>
    </w:p>
    <w:tbl>
      <w:tblPr>
        <w:tblStyle w:val="7"/>
        <w:tblW w:w="139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5"/>
        <w:gridCol w:w="5886"/>
        <w:gridCol w:w="1268"/>
        <w:gridCol w:w="2577"/>
        <w:gridCol w:w="1503"/>
        <w:gridCol w:w="1158"/>
        <w:gridCol w:w="1002"/>
      </w:tblGrid>
      <w:tr w14:paraId="0EE34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535" w:type="dxa"/>
            <w:vAlign w:val="top"/>
          </w:tcPr>
          <w:p w14:paraId="35CAD4E8">
            <w:pPr>
              <w:spacing w:before="272" w:line="235" w:lineRule="auto"/>
              <w:ind w:left="49"/>
              <w:rPr>
                <w:rFonts w:hint="default" w:ascii="Times New Roman" w:hAnsi="Times New Roman" w:eastAsia="方正黑体_GBK" w:cs="Times New Roman"/>
                <w:sz w:val="22"/>
                <w:szCs w:val="22"/>
              </w:rPr>
            </w:pPr>
            <w:r>
              <w:rPr>
                <w:rFonts w:hint="default" w:ascii="Times New Roman" w:hAnsi="Times New Roman" w:eastAsia="方正黑体_GBK" w:cs="Times New Roman"/>
                <w:spacing w:val="-2"/>
                <w:sz w:val="22"/>
                <w:szCs w:val="22"/>
              </w:rPr>
              <w:t>序号</w:t>
            </w:r>
          </w:p>
        </w:tc>
        <w:tc>
          <w:tcPr>
            <w:tcW w:w="5886" w:type="dxa"/>
            <w:vAlign w:val="top"/>
          </w:tcPr>
          <w:p w14:paraId="43A192A1">
            <w:pPr>
              <w:spacing w:before="273" w:line="233" w:lineRule="auto"/>
              <w:ind w:left="2506"/>
              <w:rPr>
                <w:rFonts w:hint="default" w:ascii="Times New Roman" w:hAnsi="Times New Roman" w:eastAsia="方正黑体_GBK" w:cs="Times New Roman"/>
                <w:sz w:val="22"/>
                <w:szCs w:val="22"/>
              </w:rPr>
            </w:pPr>
            <w:r>
              <w:rPr>
                <w:rFonts w:hint="default" w:ascii="Times New Roman" w:hAnsi="Times New Roman" w:eastAsia="方正黑体_GBK" w:cs="Times New Roman"/>
                <w:spacing w:val="-2"/>
                <w:sz w:val="22"/>
                <w:szCs w:val="22"/>
              </w:rPr>
              <w:t>项目名称</w:t>
            </w:r>
          </w:p>
        </w:tc>
        <w:tc>
          <w:tcPr>
            <w:tcW w:w="1268" w:type="dxa"/>
            <w:vAlign w:val="top"/>
          </w:tcPr>
          <w:p w14:paraId="46B3F3EE">
            <w:pPr>
              <w:spacing w:before="273" w:line="231" w:lineRule="auto"/>
              <w:ind w:left="89"/>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镇（街道）</w:t>
            </w:r>
          </w:p>
        </w:tc>
        <w:tc>
          <w:tcPr>
            <w:tcW w:w="2577" w:type="dxa"/>
            <w:vAlign w:val="top"/>
          </w:tcPr>
          <w:p w14:paraId="381A2A71">
            <w:pPr>
              <w:spacing w:before="273" w:line="231" w:lineRule="auto"/>
              <w:ind w:left="859"/>
              <w:rPr>
                <w:rFonts w:hint="default" w:ascii="Times New Roman" w:hAnsi="Times New Roman" w:eastAsia="方正黑体_GBK" w:cs="Times New Roman"/>
                <w:sz w:val="22"/>
                <w:szCs w:val="22"/>
              </w:rPr>
            </w:pPr>
            <w:r>
              <w:rPr>
                <w:rFonts w:hint="default" w:ascii="Times New Roman" w:hAnsi="Times New Roman" w:eastAsia="方正黑体_GBK" w:cs="Times New Roman"/>
                <w:spacing w:val="-2"/>
                <w:sz w:val="22"/>
                <w:szCs w:val="22"/>
              </w:rPr>
              <w:t>预算科目</w:t>
            </w:r>
          </w:p>
        </w:tc>
        <w:tc>
          <w:tcPr>
            <w:tcW w:w="1503" w:type="dxa"/>
            <w:vAlign w:val="top"/>
          </w:tcPr>
          <w:p w14:paraId="663C6424">
            <w:pPr>
              <w:spacing w:before="272" w:line="233" w:lineRule="auto"/>
              <w:ind w:left="101"/>
              <w:rPr>
                <w:rFonts w:hint="default" w:ascii="Times New Roman" w:hAnsi="Times New Roman" w:eastAsia="方正黑体_GBK" w:cs="Times New Roman"/>
                <w:sz w:val="22"/>
                <w:szCs w:val="22"/>
              </w:rPr>
            </w:pPr>
            <w:r>
              <w:rPr>
                <w:rFonts w:hint="default" w:ascii="Times New Roman" w:hAnsi="Times New Roman" w:eastAsia="方正黑体_GBK" w:cs="Times New Roman"/>
                <w:spacing w:val="-1"/>
                <w:sz w:val="22"/>
                <w:szCs w:val="22"/>
              </w:rPr>
              <w:t>政府经济分类</w:t>
            </w:r>
          </w:p>
        </w:tc>
        <w:tc>
          <w:tcPr>
            <w:tcW w:w="1158" w:type="dxa"/>
            <w:vAlign w:val="top"/>
          </w:tcPr>
          <w:p w14:paraId="3A76A04E">
            <w:pPr>
              <w:spacing w:before="139" w:line="217" w:lineRule="auto"/>
              <w:ind w:left="374" w:right="116" w:hanging="222"/>
              <w:rPr>
                <w:rFonts w:hint="default" w:ascii="Times New Roman" w:hAnsi="Times New Roman" w:eastAsia="方正黑体_GBK" w:cs="Times New Roman"/>
                <w:sz w:val="22"/>
                <w:szCs w:val="22"/>
              </w:rPr>
            </w:pPr>
            <w:r>
              <w:rPr>
                <w:rFonts w:hint="default" w:ascii="Times New Roman" w:hAnsi="Times New Roman" w:eastAsia="方正黑体_GBK" w:cs="Times New Roman"/>
                <w:spacing w:val="-2"/>
                <w:sz w:val="22"/>
                <w:szCs w:val="22"/>
              </w:rPr>
              <w:t>金额（万</w:t>
            </w:r>
            <w:r>
              <w:rPr>
                <w:rFonts w:hint="default" w:ascii="Times New Roman" w:hAnsi="Times New Roman" w:eastAsia="方正黑体_GBK" w:cs="Times New Roman"/>
                <w:sz w:val="22"/>
                <w:szCs w:val="22"/>
              </w:rPr>
              <w:t>元）</w:t>
            </w:r>
          </w:p>
        </w:tc>
        <w:tc>
          <w:tcPr>
            <w:tcW w:w="1002" w:type="dxa"/>
            <w:vAlign w:val="top"/>
          </w:tcPr>
          <w:p w14:paraId="1347C284">
            <w:pPr>
              <w:spacing w:before="273" w:line="235" w:lineRule="auto"/>
              <w:ind w:left="294"/>
              <w:rPr>
                <w:rFonts w:hint="default" w:ascii="Times New Roman" w:hAnsi="Times New Roman" w:eastAsia="方正黑体_GBK" w:cs="Times New Roman"/>
                <w:sz w:val="22"/>
                <w:szCs w:val="22"/>
              </w:rPr>
            </w:pPr>
            <w:r>
              <w:rPr>
                <w:rFonts w:hint="default" w:ascii="Times New Roman" w:hAnsi="Times New Roman" w:eastAsia="方正黑体_GBK" w:cs="Times New Roman"/>
                <w:spacing w:val="-5"/>
                <w:sz w:val="22"/>
                <w:szCs w:val="22"/>
              </w:rPr>
              <w:t>备注</w:t>
            </w:r>
          </w:p>
        </w:tc>
      </w:tr>
      <w:tr w14:paraId="384ED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4" w:hRule="atLeast"/>
        </w:trPr>
        <w:tc>
          <w:tcPr>
            <w:tcW w:w="535" w:type="dxa"/>
            <w:vAlign w:val="top"/>
          </w:tcPr>
          <w:p w14:paraId="795F6A76">
            <w:pPr>
              <w:spacing w:line="251" w:lineRule="auto"/>
              <w:rPr>
                <w:rFonts w:hint="default" w:ascii="Times New Roman" w:hAnsi="Times New Roman" w:cs="Times New Roman"/>
                <w:sz w:val="21"/>
              </w:rPr>
            </w:pPr>
          </w:p>
          <w:p w14:paraId="349845D1">
            <w:pPr>
              <w:pStyle w:val="8"/>
              <w:spacing w:before="72" w:line="184" w:lineRule="auto"/>
              <w:ind w:left="237"/>
              <w:rPr>
                <w:rFonts w:hint="default" w:ascii="Times New Roman" w:hAnsi="Times New Roman" w:cs="Times New Roman"/>
              </w:rPr>
            </w:pPr>
            <w:r>
              <w:rPr>
                <w:rFonts w:hint="default" w:ascii="Times New Roman" w:hAnsi="Times New Roman" w:cs="Times New Roman"/>
              </w:rPr>
              <w:t>1</w:t>
            </w:r>
          </w:p>
        </w:tc>
        <w:tc>
          <w:tcPr>
            <w:tcW w:w="5886" w:type="dxa"/>
            <w:vAlign w:val="top"/>
          </w:tcPr>
          <w:p w14:paraId="54A9076B">
            <w:pPr>
              <w:pStyle w:val="8"/>
              <w:spacing w:before="26" w:line="209" w:lineRule="auto"/>
              <w:ind w:left="37" w:right="100"/>
              <w:rPr>
                <w:rFonts w:hint="default" w:ascii="Times New Roman" w:hAnsi="Times New Roman" w:eastAsia="方正仿宋_GB2312" w:cs="Times New Roman"/>
              </w:rPr>
            </w:pPr>
            <w:r>
              <w:rPr>
                <w:rFonts w:hint="default" w:ascii="Times New Roman" w:hAnsi="Times New Roman" w:eastAsia="方正仿宋_GB2312" w:cs="Times New Roman"/>
                <w:spacing w:val="-1"/>
              </w:rPr>
              <w:t>茨营镇红土墙村委会石官村小组“十县百乡千村万户”示范</w:t>
            </w:r>
            <w:r>
              <w:rPr>
                <w:rFonts w:hint="default" w:ascii="Times New Roman" w:hAnsi="Times New Roman" w:eastAsia="方正仿宋_GB2312" w:cs="Times New Roman"/>
              </w:rPr>
              <w:t>引领工程民族团结进步示范村（青储饲料深加工厂房</w:t>
            </w:r>
            <w:r>
              <w:rPr>
                <w:rFonts w:hint="default" w:ascii="Times New Roman" w:hAnsi="Times New Roman" w:eastAsia="方正仿宋_GB2312" w:cs="Times New Roman"/>
                <w:spacing w:val="-1"/>
              </w:rPr>
              <w:t>建设）</w:t>
            </w:r>
            <w:r>
              <w:rPr>
                <w:rFonts w:hint="default" w:ascii="Times New Roman" w:hAnsi="Times New Roman" w:eastAsia="方正仿宋_GB2312" w:cs="Times New Roman"/>
                <w:spacing w:val="-6"/>
              </w:rPr>
              <w:t>项目</w:t>
            </w:r>
          </w:p>
        </w:tc>
        <w:tc>
          <w:tcPr>
            <w:tcW w:w="1268" w:type="dxa"/>
            <w:vAlign w:val="top"/>
          </w:tcPr>
          <w:p w14:paraId="17EB372F">
            <w:pPr>
              <w:pStyle w:val="8"/>
              <w:spacing w:before="291" w:line="219" w:lineRule="auto"/>
              <w:ind w:left="315"/>
              <w:rPr>
                <w:rFonts w:hint="default" w:ascii="Times New Roman" w:hAnsi="Times New Roman" w:eastAsia="方正仿宋_GB2312" w:cs="Times New Roman"/>
              </w:rPr>
            </w:pPr>
            <w:r>
              <w:rPr>
                <w:rFonts w:hint="default" w:ascii="Times New Roman" w:hAnsi="Times New Roman" w:eastAsia="方正仿宋_GB2312" w:cs="Times New Roman"/>
                <w:spacing w:val="-4"/>
              </w:rPr>
              <w:t>茨营镇</w:t>
            </w:r>
          </w:p>
        </w:tc>
        <w:tc>
          <w:tcPr>
            <w:tcW w:w="2577" w:type="dxa"/>
            <w:vMerge w:val="restart"/>
            <w:tcBorders>
              <w:bottom w:val="nil"/>
            </w:tcBorders>
            <w:vAlign w:val="top"/>
          </w:tcPr>
          <w:p w14:paraId="3C0DBC33">
            <w:pPr>
              <w:spacing w:line="243" w:lineRule="auto"/>
              <w:rPr>
                <w:rFonts w:hint="default" w:ascii="Times New Roman" w:hAnsi="Times New Roman" w:eastAsia="方正仿宋_GB2312" w:cs="Times New Roman"/>
                <w:sz w:val="21"/>
              </w:rPr>
            </w:pPr>
          </w:p>
          <w:p w14:paraId="3B39839F">
            <w:pPr>
              <w:spacing w:line="243" w:lineRule="auto"/>
              <w:rPr>
                <w:rFonts w:hint="default" w:ascii="Times New Roman" w:hAnsi="Times New Roman" w:eastAsia="方正仿宋_GB2312" w:cs="Times New Roman"/>
                <w:sz w:val="21"/>
              </w:rPr>
            </w:pPr>
          </w:p>
          <w:p w14:paraId="63C36856">
            <w:pPr>
              <w:spacing w:line="243" w:lineRule="auto"/>
              <w:rPr>
                <w:rFonts w:hint="default" w:ascii="Times New Roman" w:hAnsi="Times New Roman" w:eastAsia="方正仿宋_GB2312" w:cs="Times New Roman"/>
                <w:sz w:val="21"/>
              </w:rPr>
            </w:pPr>
          </w:p>
          <w:p w14:paraId="60C78CFE">
            <w:pPr>
              <w:pStyle w:val="8"/>
              <w:spacing w:before="71" w:line="219" w:lineRule="auto"/>
              <w:ind w:left="477"/>
              <w:rPr>
                <w:rFonts w:hint="default" w:ascii="Times New Roman" w:hAnsi="Times New Roman" w:eastAsia="方正仿宋_GB2312" w:cs="Times New Roman"/>
              </w:rPr>
            </w:pPr>
            <w:r>
              <w:rPr>
                <w:rFonts w:hint="default" w:ascii="Times New Roman" w:hAnsi="Times New Roman" w:eastAsia="方正仿宋_GB2312" w:cs="Times New Roman"/>
                <w:spacing w:val="-1"/>
              </w:rPr>
              <w:t>2130505生产发展</w:t>
            </w:r>
          </w:p>
        </w:tc>
        <w:tc>
          <w:tcPr>
            <w:tcW w:w="1503" w:type="dxa"/>
            <w:vMerge w:val="restart"/>
            <w:tcBorders>
              <w:bottom w:val="nil"/>
            </w:tcBorders>
            <w:vAlign w:val="top"/>
          </w:tcPr>
          <w:p w14:paraId="6AC61C4C">
            <w:pPr>
              <w:spacing w:line="296" w:lineRule="auto"/>
              <w:rPr>
                <w:rFonts w:hint="default" w:ascii="Times New Roman" w:hAnsi="Times New Roman" w:eastAsia="方正仿宋_GB2312" w:cs="Times New Roman"/>
                <w:sz w:val="21"/>
              </w:rPr>
            </w:pPr>
          </w:p>
          <w:p w14:paraId="759C4A21">
            <w:pPr>
              <w:spacing w:line="297" w:lineRule="auto"/>
              <w:rPr>
                <w:rFonts w:hint="default" w:ascii="Times New Roman" w:hAnsi="Times New Roman" w:eastAsia="方正仿宋_GB2312" w:cs="Times New Roman"/>
                <w:sz w:val="21"/>
              </w:rPr>
            </w:pPr>
          </w:p>
          <w:p w14:paraId="3811A9A9">
            <w:pPr>
              <w:pStyle w:val="8"/>
              <w:spacing w:before="71" w:line="224" w:lineRule="auto"/>
              <w:ind w:left="546" w:right="14" w:hanging="495"/>
              <w:rPr>
                <w:rFonts w:hint="default" w:ascii="Times New Roman" w:hAnsi="Times New Roman" w:eastAsia="方正仿宋_GB2312" w:cs="Times New Roman"/>
              </w:rPr>
            </w:pPr>
            <w:r>
              <w:rPr>
                <w:rFonts w:hint="default" w:ascii="Times New Roman" w:hAnsi="Times New Roman" w:eastAsia="方正仿宋_GB2312" w:cs="Times New Roman"/>
                <w:spacing w:val="-1"/>
              </w:rPr>
              <w:t>50302基础设施</w:t>
            </w:r>
            <w:r>
              <w:rPr>
                <w:rFonts w:hint="default" w:ascii="Times New Roman" w:hAnsi="Times New Roman" w:eastAsia="方正仿宋_GB2312" w:cs="Times New Roman"/>
                <w:spacing w:val="-6"/>
              </w:rPr>
              <w:t>建设</w:t>
            </w:r>
          </w:p>
        </w:tc>
        <w:tc>
          <w:tcPr>
            <w:tcW w:w="1158" w:type="dxa"/>
            <w:vAlign w:val="top"/>
          </w:tcPr>
          <w:p w14:paraId="52890E57">
            <w:pPr>
              <w:spacing w:line="241" w:lineRule="auto"/>
              <w:rPr>
                <w:rFonts w:hint="default" w:ascii="Times New Roman" w:hAnsi="Times New Roman" w:cs="Times New Roman"/>
                <w:sz w:val="21"/>
              </w:rPr>
            </w:pPr>
          </w:p>
          <w:p w14:paraId="3A075CA8">
            <w:pPr>
              <w:pStyle w:val="8"/>
              <w:spacing w:before="78" w:line="184" w:lineRule="auto"/>
              <w:ind w:left="429"/>
              <w:rPr>
                <w:rFonts w:hint="default" w:ascii="Times New Roman" w:hAnsi="Times New Roman" w:cs="Times New Roman"/>
                <w:sz w:val="24"/>
                <w:szCs w:val="24"/>
              </w:rPr>
            </w:pPr>
            <w:r>
              <w:rPr>
                <w:rFonts w:hint="default" w:ascii="Times New Roman" w:hAnsi="Times New Roman" w:cs="Times New Roman"/>
                <w:b/>
                <w:bCs/>
                <w:spacing w:val="-11"/>
                <w:sz w:val="24"/>
                <w:szCs w:val="24"/>
              </w:rPr>
              <w:t>100</w:t>
            </w:r>
          </w:p>
        </w:tc>
        <w:tc>
          <w:tcPr>
            <w:tcW w:w="1002" w:type="dxa"/>
            <w:vAlign w:val="top"/>
          </w:tcPr>
          <w:p w14:paraId="01BB5514">
            <w:pPr>
              <w:rPr>
                <w:rFonts w:hint="default" w:ascii="Times New Roman" w:hAnsi="Times New Roman" w:cs="Times New Roman"/>
                <w:sz w:val="21"/>
              </w:rPr>
            </w:pPr>
          </w:p>
        </w:tc>
      </w:tr>
      <w:tr w14:paraId="20BE3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7" w:hRule="atLeast"/>
        </w:trPr>
        <w:tc>
          <w:tcPr>
            <w:tcW w:w="535" w:type="dxa"/>
            <w:vAlign w:val="top"/>
          </w:tcPr>
          <w:p w14:paraId="5D1D0BA7">
            <w:pPr>
              <w:spacing w:line="368" w:lineRule="auto"/>
              <w:rPr>
                <w:rFonts w:hint="default" w:ascii="Times New Roman" w:hAnsi="Times New Roman" w:cs="Times New Roman"/>
                <w:sz w:val="21"/>
              </w:rPr>
            </w:pPr>
          </w:p>
          <w:p w14:paraId="2B616EEB">
            <w:pPr>
              <w:pStyle w:val="8"/>
              <w:spacing w:before="71" w:line="183" w:lineRule="auto"/>
              <w:ind w:left="224"/>
              <w:rPr>
                <w:rFonts w:hint="default" w:ascii="Times New Roman" w:hAnsi="Times New Roman" w:cs="Times New Roman"/>
              </w:rPr>
            </w:pPr>
            <w:r>
              <w:rPr>
                <w:rFonts w:hint="default" w:ascii="Times New Roman" w:hAnsi="Times New Roman" w:cs="Times New Roman"/>
              </w:rPr>
              <w:t>2</w:t>
            </w:r>
          </w:p>
        </w:tc>
        <w:tc>
          <w:tcPr>
            <w:tcW w:w="5886" w:type="dxa"/>
            <w:vAlign w:val="top"/>
          </w:tcPr>
          <w:p w14:paraId="5E112A4A">
            <w:pPr>
              <w:pStyle w:val="8"/>
              <w:spacing w:before="136" w:line="223" w:lineRule="auto"/>
              <w:ind w:left="35"/>
              <w:rPr>
                <w:rFonts w:hint="default" w:ascii="Times New Roman" w:hAnsi="Times New Roman" w:eastAsia="方正仿宋_GB2312" w:cs="Times New Roman"/>
              </w:rPr>
            </w:pPr>
            <w:r>
              <w:rPr>
                <w:rFonts w:hint="default" w:ascii="Times New Roman" w:hAnsi="Times New Roman" w:eastAsia="方正仿宋_GB2312" w:cs="Times New Roman"/>
                <w:spacing w:val="3"/>
              </w:rPr>
              <w:t>珠街街道联合村委会白石岩村民小组“十县百乡千村万户”</w:t>
            </w:r>
            <w:r>
              <w:rPr>
                <w:rFonts w:hint="default" w:ascii="Times New Roman" w:hAnsi="Times New Roman" w:eastAsia="方正仿宋_GB2312" w:cs="Times New Roman"/>
              </w:rPr>
              <w:t>示范引领工程民族团结进步示范村（葡萄种植产业建设二</w:t>
            </w:r>
          </w:p>
          <w:p w14:paraId="093C0E08">
            <w:pPr>
              <w:pStyle w:val="8"/>
              <w:spacing w:before="10" w:line="220" w:lineRule="auto"/>
              <w:ind w:left="37"/>
              <w:rPr>
                <w:rFonts w:hint="default" w:ascii="Times New Roman" w:hAnsi="Times New Roman" w:eastAsia="方正仿宋_GB2312" w:cs="Times New Roman"/>
              </w:rPr>
            </w:pPr>
            <w:r>
              <w:rPr>
                <w:rFonts w:hint="default" w:ascii="Times New Roman" w:hAnsi="Times New Roman" w:eastAsia="方正仿宋_GB2312" w:cs="Times New Roman"/>
                <w:spacing w:val="-3"/>
              </w:rPr>
              <w:t>期）项目</w:t>
            </w:r>
          </w:p>
        </w:tc>
        <w:tc>
          <w:tcPr>
            <w:tcW w:w="1268" w:type="dxa"/>
            <w:vAlign w:val="top"/>
          </w:tcPr>
          <w:p w14:paraId="45D71C8D">
            <w:pPr>
              <w:spacing w:line="333" w:lineRule="auto"/>
              <w:rPr>
                <w:rFonts w:hint="default" w:ascii="Times New Roman" w:hAnsi="Times New Roman" w:eastAsia="方正仿宋_GB2312" w:cs="Times New Roman"/>
                <w:sz w:val="21"/>
              </w:rPr>
            </w:pPr>
          </w:p>
          <w:p w14:paraId="0CB26CDE">
            <w:pPr>
              <w:pStyle w:val="8"/>
              <w:spacing w:before="72" w:line="219" w:lineRule="auto"/>
              <w:ind w:left="202"/>
              <w:rPr>
                <w:rFonts w:hint="default" w:ascii="Times New Roman" w:hAnsi="Times New Roman" w:eastAsia="方正仿宋_GB2312" w:cs="Times New Roman"/>
              </w:rPr>
            </w:pPr>
            <w:r>
              <w:rPr>
                <w:rFonts w:hint="default" w:ascii="Times New Roman" w:hAnsi="Times New Roman" w:eastAsia="方正仿宋_GB2312" w:cs="Times New Roman"/>
                <w:spacing w:val="-2"/>
              </w:rPr>
              <w:t>珠街街道</w:t>
            </w:r>
          </w:p>
        </w:tc>
        <w:tc>
          <w:tcPr>
            <w:tcW w:w="2577" w:type="dxa"/>
            <w:vMerge w:val="continue"/>
            <w:tcBorders>
              <w:top w:val="nil"/>
            </w:tcBorders>
            <w:vAlign w:val="top"/>
          </w:tcPr>
          <w:p w14:paraId="3883328F">
            <w:pPr>
              <w:rPr>
                <w:rFonts w:hint="default" w:ascii="Times New Roman" w:hAnsi="Times New Roman" w:eastAsia="方正仿宋_GB2312" w:cs="Times New Roman"/>
                <w:sz w:val="21"/>
              </w:rPr>
            </w:pPr>
          </w:p>
        </w:tc>
        <w:tc>
          <w:tcPr>
            <w:tcW w:w="1503" w:type="dxa"/>
            <w:vMerge w:val="continue"/>
            <w:tcBorders>
              <w:top w:val="nil"/>
            </w:tcBorders>
            <w:vAlign w:val="top"/>
          </w:tcPr>
          <w:p w14:paraId="0F2DC440">
            <w:pPr>
              <w:rPr>
                <w:rFonts w:hint="default" w:ascii="Times New Roman" w:hAnsi="Times New Roman" w:eastAsia="方正仿宋_GB2312" w:cs="Times New Roman"/>
                <w:sz w:val="21"/>
              </w:rPr>
            </w:pPr>
          </w:p>
        </w:tc>
        <w:tc>
          <w:tcPr>
            <w:tcW w:w="1158" w:type="dxa"/>
            <w:vAlign w:val="top"/>
          </w:tcPr>
          <w:p w14:paraId="04D72BD7">
            <w:pPr>
              <w:spacing w:line="356" w:lineRule="auto"/>
              <w:rPr>
                <w:rFonts w:hint="default" w:ascii="Times New Roman" w:hAnsi="Times New Roman" w:cs="Times New Roman"/>
                <w:sz w:val="21"/>
              </w:rPr>
            </w:pPr>
          </w:p>
          <w:p w14:paraId="4E250AF5">
            <w:pPr>
              <w:pStyle w:val="8"/>
              <w:spacing w:before="78" w:line="183" w:lineRule="auto"/>
              <w:ind w:left="476"/>
              <w:rPr>
                <w:rFonts w:hint="default" w:ascii="Times New Roman" w:hAnsi="Times New Roman" w:cs="Times New Roman"/>
                <w:sz w:val="24"/>
                <w:szCs w:val="24"/>
              </w:rPr>
            </w:pPr>
            <w:r>
              <w:rPr>
                <w:rFonts w:hint="default" w:ascii="Times New Roman" w:hAnsi="Times New Roman" w:cs="Times New Roman"/>
                <w:b/>
                <w:bCs/>
                <w:spacing w:val="-9"/>
                <w:sz w:val="24"/>
                <w:szCs w:val="24"/>
              </w:rPr>
              <w:t>50</w:t>
            </w:r>
          </w:p>
        </w:tc>
        <w:tc>
          <w:tcPr>
            <w:tcW w:w="1002" w:type="dxa"/>
            <w:vAlign w:val="top"/>
          </w:tcPr>
          <w:p w14:paraId="1D1824F9">
            <w:pPr>
              <w:rPr>
                <w:rFonts w:hint="default" w:ascii="Times New Roman" w:hAnsi="Times New Roman" w:cs="Times New Roman"/>
                <w:sz w:val="21"/>
              </w:rPr>
            </w:pPr>
          </w:p>
        </w:tc>
      </w:tr>
      <w:tr w14:paraId="22E5F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5" w:hRule="atLeast"/>
        </w:trPr>
        <w:tc>
          <w:tcPr>
            <w:tcW w:w="535" w:type="dxa"/>
            <w:vAlign w:val="top"/>
          </w:tcPr>
          <w:p w14:paraId="2786EE5E">
            <w:pPr>
              <w:spacing w:line="260" w:lineRule="auto"/>
              <w:rPr>
                <w:rFonts w:hint="default" w:ascii="Times New Roman" w:hAnsi="Times New Roman" w:cs="Times New Roman"/>
                <w:sz w:val="21"/>
              </w:rPr>
            </w:pPr>
          </w:p>
          <w:p w14:paraId="24A54F43">
            <w:pPr>
              <w:pStyle w:val="8"/>
              <w:spacing w:before="72" w:line="183" w:lineRule="auto"/>
              <w:ind w:left="225"/>
              <w:rPr>
                <w:rFonts w:hint="default" w:ascii="Times New Roman" w:hAnsi="Times New Roman" w:cs="Times New Roman"/>
              </w:rPr>
            </w:pPr>
            <w:r>
              <w:rPr>
                <w:rFonts w:hint="default" w:ascii="Times New Roman" w:hAnsi="Times New Roman" w:cs="Times New Roman"/>
              </w:rPr>
              <w:t>3</w:t>
            </w:r>
          </w:p>
        </w:tc>
        <w:tc>
          <w:tcPr>
            <w:tcW w:w="5886" w:type="dxa"/>
            <w:vAlign w:val="top"/>
          </w:tcPr>
          <w:p w14:paraId="3D01E800">
            <w:pPr>
              <w:pStyle w:val="8"/>
              <w:spacing w:before="298" w:line="219" w:lineRule="auto"/>
              <w:ind w:left="42"/>
              <w:rPr>
                <w:rFonts w:hint="default" w:ascii="Times New Roman" w:hAnsi="Times New Roman" w:eastAsia="方正仿宋_GB2312" w:cs="Times New Roman"/>
              </w:rPr>
            </w:pPr>
            <w:r>
              <w:rPr>
                <w:rFonts w:hint="default" w:ascii="Times New Roman" w:hAnsi="Times New Roman" w:eastAsia="方正仿宋_GB2312" w:cs="Times New Roman"/>
              </w:rPr>
              <w:t>东山镇拖古村委会大罗白村小组民族村寨旅游提升项目</w:t>
            </w:r>
          </w:p>
        </w:tc>
        <w:tc>
          <w:tcPr>
            <w:tcW w:w="1268" w:type="dxa"/>
            <w:vAlign w:val="top"/>
          </w:tcPr>
          <w:p w14:paraId="1DAA85C8">
            <w:pPr>
              <w:pStyle w:val="8"/>
              <w:spacing w:before="299" w:line="219" w:lineRule="auto"/>
              <w:ind w:left="319"/>
              <w:rPr>
                <w:rFonts w:hint="default" w:ascii="Times New Roman" w:hAnsi="Times New Roman" w:eastAsia="方正仿宋_GB2312" w:cs="Times New Roman"/>
              </w:rPr>
            </w:pPr>
            <w:r>
              <w:rPr>
                <w:rFonts w:hint="default" w:ascii="Times New Roman" w:hAnsi="Times New Roman" w:eastAsia="方正仿宋_GB2312" w:cs="Times New Roman"/>
                <w:spacing w:val="-5"/>
              </w:rPr>
              <w:t>东山镇</w:t>
            </w:r>
          </w:p>
        </w:tc>
        <w:tc>
          <w:tcPr>
            <w:tcW w:w="2577" w:type="dxa"/>
            <w:vAlign w:val="top"/>
          </w:tcPr>
          <w:p w14:paraId="19A3CD7A">
            <w:pPr>
              <w:pStyle w:val="8"/>
              <w:spacing w:before="298" w:line="219" w:lineRule="auto"/>
              <w:jc w:val="right"/>
              <w:rPr>
                <w:rFonts w:hint="default" w:ascii="Times New Roman" w:hAnsi="Times New Roman" w:eastAsia="方正仿宋_GB2312" w:cs="Times New Roman"/>
              </w:rPr>
            </w:pPr>
            <w:r>
              <w:rPr>
                <w:rFonts w:hint="default" w:ascii="Times New Roman" w:hAnsi="Times New Roman" w:eastAsia="方正仿宋_GB2312" w:cs="Times New Roman"/>
                <w:spacing w:val="-1"/>
              </w:rPr>
              <w:t>2130504农村基础设施建设</w:t>
            </w:r>
          </w:p>
        </w:tc>
        <w:tc>
          <w:tcPr>
            <w:tcW w:w="1503" w:type="dxa"/>
            <w:vMerge w:val="restart"/>
            <w:tcBorders>
              <w:bottom w:val="nil"/>
            </w:tcBorders>
            <w:vAlign w:val="top"/>
          </w:tcPr>
          <w:p w14:paraId="095773A1">
            <w:pPr>
              <w:spacing w:line="244" w:lineRule="auto"/>
              <w:rPr>
                <w:rFonts w:hint="default" w:ascii="Times New Roman" w:hAnsi="Times New Roman" w:eastAsia="方正仿宋_GB2312" w:cs="Times New Roman"/>
                <w:sz w:val="21"/>
              </w:rPr>
            </w:pPr>
          </w:p>
          <w:p w14:paraId="0A4019D7">
            <w:pPr>
              <w:spacing w:line="244" w:lineRule="auto"/>
              <w:rPr>
                <w:rFonts w:hint="default" w:ascii="Times New Roman" w:hAnsi="Times New Roman" w:eastAsia="方正仿宋_GB2312" w:cs="Times New Roman"/>
                <w:sz w:val="21"/>
              </w:rPr>
            </w:pPr>
          </w:p>
          <w:p w14:paraId="0ED16343">
            <w:pPr>
              <w:pStyle w:val="8"/>
              <w:spacing w:before="72" w:line="224" w:lineRule="auto"/>
              <w:ind w:left="546" w:right="14" w:hanging="495"/>
              <w:rPr>
                <w:rFonts w:hint="default" w:ascii="Times New Roman" w:hAnsi="Times New Roman" w:eastAsia="方正仿宋_GB2312" w:cs="Times New Roman"/>
              </w:rPr>
            </w:pPr>
            <w:r>
              <w:rPr>
                <w:rFonts w:hint="default" w:ascii="Times New Roman" w:hAnsi="Times New Roman" w:eastAsia="方正仿宋_GB2312" w:cs="Times New Roman"/>
                <w:spacing w:val="-1"/>
              </w:rPr>
              <w:t>50302基础设施</w:t>
            </w:r>
            <w:r>
              <w:rPr>
                <w:rFonts w:hint="default" w:ascii="Times New Roman" w:hAnsi="Times New Roman" w:eastAsia="方正仿宋_GB2312" w:cs="Times New Roman"/>
                <w:spacing w:val="-6"/>
              </w:rPr>
              <w:t>建设</w:t>
            </w:r>
          </w:p>
        </w:tc>
        <w:tc>
          <w:tcPr>
            <w:tcW w:w="1158" w:type="dxa"/>
            <w:vAlign w:val="top"/>
          </w:tcPr>
          <w:p w14:paraId="41D31F21">
            <w:pPr>
              <w:spacing w:line="247" w:lineRule="auto"/>
              <w:rPr>
                <w:rFonts w:hint="default" w:ascii="Times New Roman" w:hAnsi="Times New Roman" w:cs="Times New Roman"/>
                <w:sz w:val="21"/>
              </w:rPr>
            </w:pPr>
          </w:p>
          <w:p w14:paraId="64D4BE35">
            <w:pPr>
              <w:pStyle w:val="8"/>
              <w:spacing w:before="78" w:line="183" w:lineRule="auto"/>
              <w:ind w:left="476"/>
              <w:rPr>
                <w:rFonts w:hint="default" w:ascii="Times New Roman" w:hAnsi="Times New Roman" w:cs="Times New Roman"/>
                <w:sz w:val="24"/>
                <w:szCs w:val="24"/>
              </w:rPr>
            </w:pPr>
            <w:r>
              <w:rPr>
                <w:rFonts w:hint="default" w:ascii="Times New Roman" w:hAnsi="Times New Roman" w:cs="Times New Roman"/>
                <w:b/>
                <w:bCs/>
                <w:spacing w:val="-9"/>
                <w:sz w:val="24"/>
                <w:szCs w:val="24"/>
              </w:rPr>
              <w:t>30</w:t>
            </w:r>
          </w:p>
        </w:tc>
        <w:tc>
          <w:tcPr>
            <w:tcW w:w="1002" w:type="dxa"/>
            <w:vAlign w:val="top"/>
          </w:tcPr>
          <w:p w14:paraId="1DEC43E4">
            <w:pPr>
              <w:rPr>
                <w:rFonts w:hint="default" w:ascii="Times New Roman" w:hAnsi="Times New Roman" w:cs="Times New Roman"/>
                <w:sz w:val="21"/>
              </w:rPr>
            </w:pPr>
          </w:p>
        </w:tc>
      </w:tr>
      <w:tr w14:paraId="47360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4" w:hRule="atLeast"/>
        </w:trPr>
        <w:tc>
          <w:tcPr>
            <w:tcW w:w="535" w:type="dxa"/>
            <w:vAlign w:val="top"/>
          </w:tcPr>
          <w:p w14:paraId="0FDF070C">
            <w:pPr>
              <w:spacing w:line="259" w:lineRule="auto"/>
              <w:rPr>
                <w:rFonts w:hint="default" w:ascii="Times New Roman" w:hAnsi="Times New Roman" w:cs="Times New Roman"/>
                <w:sz w:val="21"/>
              </w:rPr>
            </w:pPr>
          </w:p>
          <w:p w14:paraId="20E216F3">
            <w:pPr>
              <w:pStyle w:val="8"/>
              <w:spacing w:before="72" w:line="183" w:lineRule="auto"/>
              <w:ind w:left="220"/>
              <w:rPr>
                <w:rFonts w:hint="default" w:ascii="Times New Roman" w:hAnsi="Times New Roman" w:cs="Times New Roman"/>
              </w:rPr>
            </w:pPr>
            <w:r>
              <w:rPr>
                <w:rFonts w:hint="default" w:ascii="Times New Roman" w:hAnsi="Times New Roman" w:cs="Times New Roman"/>
              </w:rPr>
              <w:t>4</w:t>
            </w:r>
          </w:p>
        </w:tc>
        <w:tc>
          <w:tcPr>
            <w:tcW w:w="5886" w:type="dxa"/>
            <w:vAlign w:val="top"/>
          </w:tcPr>
          <w:p w14:paraId="68583368">
            <w:pPr>
              <w:pStyle w:val="8"/>
              <w:spacing w:before="297" w:line="219" w:lineRule="auto"/>
              <w:ind w:left="35"/>
              <w:rPr>
                <w:rFonts w:hint="default" w:ascii="Times New Roman" w:hAnsi="Times New Roman" w:eastAsia="方正仿宋_GB2312" w:cs="Times New Roman"/>
              </w:rPr>
            </w:pPr>
            <w:r>
              <w:rPr>
                <w:rFonts w:hint="default" w:ascii="Times New Roman" w:hAnsi="Times New Roman" w:eastAsia="方正仿宋_GB2312" w:cs="Times New Roman"/>
              </w:rPr>
              <w:t>珠街街道联合村委会白石岩村小组民族村寨旅游提升项目</w:t>
            </w:r>
          </w:p>
        </w:tc>
        <w:tc>
          <w:tcPr>
            <w:tcW w:w="1268" w:type="dxa"/>
            <w:vAlign w:val="top"/>
          </w:tcPr>
          <w:p w14:paraId="0C4F96A8">
            <w:pPr>
              <w:pStyle w:val="8"/>
              <w:spacing w:before="298" w:line="219" w:lineRule="auto"/>
              <w:ind w:left="202"/>
              <w:rPr>
                <w:rFonts w:hint="default" w:ascii="Times New Roman" w:hAnsi="Times New Roman" w:eastAsia="方正仿宋_GB2312" w:cs="Times New Roman"/>
              </w:rPr>
            </w:pPr>
            <w:r>
              <w:rPr>
                <w:rFonts w:hint="default" w:ascii="Times New Roman" w:hAnsi="Times New Roman" w:eastAsia="方正仿宋_GB2312" w:cs="Times New Roman"/>
                <w:spacing w:val="-2"/>
              </w:rPr>
              <w:t>珠街街道</w:t>
            </w:r>
          </w:p>
        </w:tc>
        <w:tc>
          <w:tcPr>
            <w:tcW w:w="2577" w:type="dxa"/>
            <w:vAlign w:val="top"/>
          </w:tcPr>
          <w:p w14:paraId="4DF73C3A">
            <w:pPr>
              <w:pStyle w:val="8"/>
              <w:spacing w:before="298" w:line="219" w:lineRule="auto"/>
              <w:ind w:left="477"/>
              <w:rPr>
                <w:rFonts w:hint="default" w:ascii="Times New Roman" w:hAnsi="Times New Roman" w:eastAsia="方正仿宋_GB2312" w:cs="Times New Roman"/>
              </w:rPr>
            </w:pPr>
            <w:r>
              <w:rPr>
                <w:rFonts w:hint="default" w:ascii="Times New Roman" w:hAnsi="Times New Roman" w:eastAsia="方正仿宋_GB2312" w:cs="Times New Roman"/>
                <w:spacing w:val="-1"/>
              </w:rPr>
              <w:t>2130505生产发展</w:t>
            </w:r>
          </w:p>
        </w:tc>
        <w:tc>
          <w:tcPr>
            <w:tcW w:w="1503" w:type="dxa"/>
            <w:vMerge w:val="continue"/>
            <w:tcBorders>
              <w:top w:val="nil"/>
            </w:tcBorders>
            <w:vAlign w:val="top"/>
          </w:tcPr>
          <w:p w14:paraId="5B887AFA">
            <w:pPr>
              <w:rPr>
                <w:rFonts w:hint="default" w:ascii="Times New Roman" w:hAnsi="Times New Roman" w:eastAsia="方正仿宋_GB2312" w:cs="Times New Roman"/>
                <w:sz w:val="21"/>
              </w:rPr>
            </w:pPr>
          </w:p>
        </w:tc>
        <w:tc>
          <w:tcPr>
            <w:tcW w:w="1158" w:type="dxa"/>
            <w:vAlign w:val="top"/>
          </w:tcPr>
          <w:p w14:paraId="0E4F9ED0">
            <w:pPr>
              <w:spacing w:line="249" w:lineRule="auto"/>
              <w:rPr>
                <w:rFonts w:hint="default" w:ascii="Times New Roman" w:hAnsi="Times New Roman" w:cs="Times New Roman"/>
                <w:sz w:val="21"/>
              </w:rPr>
            </w:pPr>
          </w:p>
          <w:p w14:paraId="0A0479FA">
            <w:pPr>
              <w:pStyle w:val="8"/>
              <w:spacing w:before="78" w:line="183" w:lineRule="auto"/>
              <w:ind w:left="476"/>
              <w:rPr>
                <w:rFonts w:hint="default" w:ascii="Times New Roman" w:hAnsi="Times New Roman" w:cs="Times New Roman"/>
                <w:sz w:val="24"/>
                <w:szCs w:val="24"/>
              </w:rPr>
            </w:pPr>
            <w:r>
              <w:rPr>
                <w:rFonts w:hint="default" w:ascii="Times New Roman" w:hAnsi="Times New Roman" w:cs="Times New Roman"/>
                <w:b/>
                <w:bCs/>
                <w:spacing w:val="-9"/>
                <w:sz w:val="24"/>
                <w:szCs w:val="24"/>
              </w:rPr>
              <w:t>30</w:t>
            </w:r>
          </w:p>
        </w:tc>
        <w:tc>
          <w:tcPr>
            <w:tcW w:w="1002" w:type="dxa"/>
            <w:vAlign w:val="top"/>
          </w:tcPr>
          <w:p w14:paraId="3DFF54E5">
            <w:pPr>
              <w:rPr>
                <w:rFonts w:hint="default" w:ascii="Times New Roman" w:hAnsi="Times New Roman" w:cs="Times New Roman"/>
                <w:sz w:val="21"/>
              </w:rPr>
            </w:pPr>
          </w:p>
        </w:tc>
      </w:tr>
      <w:tr w14:paraId="56816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5" w:hRule="atLeast"/>
        </w:trPr>
        <w:tc>
          <w:tcPr>
            <w:tcW w:w="535" w:type="dxa"/>
            <w:vAlign w:val="center"/>
          </w:tcPr>
          <w:p w14:paraId="1B34D971">
            <w:pPr>
              <w:spacing w:line="265" w:lineRule="auto"/>
              <w:jc w:val="center"/>
              <w:rPr>
                <w:rFonts w:hint="default" w:ascii="Times New Roman" w:hAnsi="Times New Roman" w:cs="Times New Roman"/>
                <w:sz w:val="21"/>
              </w:rPr>
            </w:pPr>
          </w:p>
          <w:p w14:paraId="7AEADCD9">
            <w:pPr>
              <w:pStyle w:val="8"/>
              <w:spacing w:before="72" w:line="182" w:lineRule="auto"/>
              <w:ind w:left="225"/>
              <w:jc w:val="center"/>
              <w:rPr>
                <w:rFonts w:hint="default" w:ascii="Times New Roman" w:hAnsi="Times New Roman" w:cs="Times New Roman"/>
              </w:rPr>
            </w:pPr>
            <w:r>
              <w:rPr>
                <w:rFonts w:hint="default" w:ascii="Times New Roman" w:hAnsi="Times New Roman" w:cs="Times New Roman"/>
              </w:rPr>
              <w:t>5</w:t>
            </w:r>
          </w:p>
        </w:tc>
        <w:tc>
          <w:tcPr>
            <w:tcW w:w="5886" w:type="dxa"/>
            <w:vAlign w:val="center"/>
          </w:tcPr>
          <w:p w14:paraId="29B01A1D">
            <w:pPr>
              <w:pStyle w:val="8"/>
              <w:spacing w:before="302" w:line="219" w:lineRule="auto"/>
              <w:ind w:left="35"/>
              <w:jc w:val="both"/>
              <w:rPr>
                <w:rFonts w:hint="default" w:ascii="Times New Roman" w:hAnsi="Times New Roman" w:eastAsia="方正仿宋_GB2312" w:cs="Times New Roman"/>
              </w:rPr>
            </w:pPr>
            <w:r>
              <w:rPr>
                <w:rFonts w:hint="default" w:ascii="Times New Roman" w:hAnsi="Times New Roman" w:eastAsia="方正仿宋_GB2312" w:cs="Times New Roman"/>
              </w:rPr>
              <w:t>珠街街道联合村委会白石岩村小组彝族刺绣产业发展项目</w:t>
            </w:r>
          </w:p>
        </w:tc>
        <w:tc>
          <w:tcPr>
            <w:tcW w:w="1268" w:type="dxa"/>
            <w:vAlign w:val="center"/>
          </w:tcPr>
          <w:p w14:paraId="3AEE07AB">
            <w:pPr>
              <w:pStyle w:val="8"/>
              <w:spacing w:before="303" w:line="219" w:lineRule="auto"/>
              <w:ind w:left="202"/>
              <w:jc w:val="center"/>
              <w:rPr>
                <w:rFonts w:hint="default" w:ascii="Times New Roman" w:hAnsi="Times New Roman" w:eastAsia="方正仿宋_GB2312" w:cs="Times New Roman"/>
              </w:rPr>
            </w:pPr>
            <w:r>
              <w:rPr>
                <w:rFonts w:hint="default" w:ascii="Times New Roman" w:hAnsi="Times New Roman" w:eastAsia="方正仿宋_GB2312" w:cs="Times New Roman"/>
                <w:spacing w:val="-2"/>
              </w:rPr>
              <w:t>珠街街道</w:t>
            </w:r>
          </w:p>
        </w:tc>
        <w:tc>
          <w:tcPr>
            <w:tcW w:w="2577" w:type="dxa"/>
            <w:vAlign w:val="center"/>
          </w:tcPr>
          <w:p w14:paraId="4BFC1C53">
            <w:pPr>
              <w:pStyle w:val="8"/>
              <w:spacing w:before="303" w:line="219" w:lineRule="auto"/>
              <w:ind w:left="477"/>
              <w:jc w:val="left"/>
              <w:rPr>
                <w:rFonts w:hint="default" w:ascii="Times New Roman" w:hAnsi="Times New Roman" w:eastAsia="方正仿宋_GB2312" w:cs="Times New Roman"/>
              </w:rPr>
            </w:pPr>
            <w:r>
              <w:rPr>
                <w:rFonts w:hint="default" w:ascii="Times New Roman" w:hAnsi="Times New Roman" w:eastAsia="方正仿宋_GB2312" w:cs="Times New Roman"/>
                <w:spacing w:val="-1"/>
              </w:rPr>
              <w:t>2130505生产发展</w:t>
            </w:r>
          </w:p>
        </w:tc>
        <w:tc>
          <w:tcPr>
            <w:tcW w:w="1503" w:type="dxa"/>
            <w:vAlign w:val="center"/>
          </w:tcPr>
          <w:p w14:paraId="7F09175A">
            <w:pPr>
              <w:pStyle w:val="8"/>
              <w:spacing w:before="303" w:line="220" w:lineRule="auto"/>
              <w:ind w:left="51"/>
              <w:jc w:val="center"/>
              <w:rPr>
                <w:rFonts w:hint="default" w:ascii="Times New Roman" w:hAnsi="Times New Roman" w:eastAsia="方正仿宋_GB2312" w:cs="Times New Roman"/>
                <w:spacing w:val="-1"/>
                <w:lang w:val="en-US" w:eastAsia="zh-CN"/>
              </w:rPr>
            </w:pPr>
            <w:r>
              <w:rPr>
                <w:rFonts w:hint="eastAsia" w:ascii="Times New Roman" w:hAnsi="Times New Roman" w:eastAsia="方正仿宋_GB2312" w:cs="Times New Roman"/>
                <w:spacing w:val="-1"/>
                <w:lang w:val="en-US" w:eastAsia="zh-CN"/>
              </w:rPr>
              <w:t>50302基础设施建设</w:t>
            </w:r>
          </w:p>
        </w:tc>
        <w:tc>
          <w:tcPr>
            <w:tcW w:w="1158" w:type="dxa"/>
            <w:vAlign w:val="center"/>
          </w:tcPr>
          <w:p w14:paraId="0A55E367">
            <w:pPr>
              <w:spacing w:line="251" w:lineRule="auto"/>
              <w:jc w:val="center"/>
              <w:rPr>
                <w:rFonts w:hint="default" w:ascii="Times New Roman" w:hAnsi="Times New Roman" w:cs="Times New Roman"/>
                <w:sz w:val="21"/>
              </w:rPr>
            </w:pPr>
          </w:p>
          <w:p w14:paraId="634590B3">
            <w:pPr>
              <w:pStyle w:val="8"/>
              <w:spacing w:before="78" w:line="183" w:lineRule="auto"/>
              <w:ind w:left="475"/>
              <w:jc w:val="left"/>
              <w:rPr>
                <w:rFonts w:hint="default" w:ascii="Times New Roman" w:hAnsi="Times New Roman" w:eastAsia="宋体" w:cs="Times New Roman"/>
                <w:b/>
                <w:bCs/>
                <w:spacing w:val="-8"/>
                <w:sz w:val="24"/>
                <w:szCs w:val="24"/>
                <w:lang w:val="en-US" w:eastAsia="zh-CN"/>
              </w:rPr>
            </w:pPr>
            <w:r>
              <w:rPr>
                <w:rFonts w:hint="eastAsia" w:ascii="Times New Roman" w:hAnsi="Times New Roman" w:cs="Times New Roman"/>
                <w:b/>
                <w:bCs/>
                <w:spacing w:val="-8"/>
                <w:sz w:val="24"/>
                <w:szCs w:val="24"/>
                <w:lang w:val="en-US" w:eastAsia="zh-CN"/>
              </w:rPr>
              <w:t>20</w:t>
            </w:r>
          </w:p>
        </w:tc>
        <w:tc>
          <w:tcPr>
            <w:tcW w:w="1002" w:type="dxa"/>
            <w:tcBorders/>
            <w:vAlign w:val="center"/>
          </w:tcPr>
          <w:p w14:paraId="61B96B32">
            <w:pPr>
              <w:jc w:val="both"/>
              <w:rPr>
                <w:rFonts w:hint="default" w:ascii="Times New Roman" w:hAnsi="Times New Roman" w:cs="Times New Roman"/>
                <w:sz w:val="21"/>
              </w:rPr>
            </w:pPr>
          </w:p>
        </w:tc>
      </w:tr>
      <w:tr w14:paraId="78F90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11769" w:type="dxa"/>
            <w:gridSpan w:val="5"/>
            <w:vAlign w:val="top"/>
          </w:tcPr>
          <w:p w14:paraId="592FEDD1">
            <w:pPr>
              <w:pStyle w:val="8"/>
              <w:spacing w:before="279" w:line="221" w:lineRule="auto"/>
              <w:ind w:left="5550"/>
              <w:rPr>
                <w:rFonts w:hint="default" w:ascii="Times New Roman" w:hAnsi="Times New Roman" w:cs="Times New Roman"/>
                <w:sz w:val="28"/>
                <w:szCs w:val="28"/>
              </w:rPr>
            </w:pPr>
            <w:r>
              <w:rPr>
                <w:rFonts w:hint="default" w:ascii="Times New Roman" w:hAnsi="Times New Roman" w:cs="Times New Roman"/>
                <w:spacing w:val="-7"/>
                <w:sz w:val="28"/>
                <w:szCs w:val="28"/>
              </w:rPr>
              <w:t>合计</w:t>
            </w:r>
          </w:p>
        </w:tc>
        <w:tc>
          <w:tcPr>
            <w:tcW w:w="1158" w:type="dxa"/>
            <w:vAlign w:val="top"/>
          </w:tcPr>
          <w:p w14:paraId="3B31435C">
            <w:pPr>
              <w:spacing w:line="253" w:lineRule="auto"/>
              <w:rPr>
                <w:rFonts w:hint="default" w:ascii="Times New Roman" w:hAnsi="Times New Roman" w:cs="Times New Roman"/>
                <w:sz w:val="21"/>
              </w:rPr>
            </w:pPr>
          </w:p>
          <w:p w14:paraId="55A4D1EA">
            <w:pPr>
              <w:pStyle w:val="8"/>
              <w:spacing w:before="78" w:line="183" w:lineRule="auto"/>
              <w:ind w:left="415"/>
              <w:rPr>
                <w:rFonts w:hint="default" w:ascii="Times New Roman" w:hAnsi="Times New Roman" w:cs="Times New Roman"/>
                <w:sz w:val="24"/>
                <w:szCs w:val="24"/>
              </w:rPr>
            </w:pPr>
            <w:r>
              <w:rPr>
                <w:rFonts w:hint="default" w:ascii="Times New Roman" w:hAnsi="Times New Roman" w:cs="Times New Roman"/>
                <w:b/>
                <w:bCs/>
                <w:spacing w:val="-6"/>
                <w:sz w:val="24"/>
                <w:szCs w:val="24"/>
              </w:rPr>
              <w:t>230</w:t>
            </w:r>
            <w:bookmarkStart w:id="0" w:name="_GoBack"/>
            <w:bookmarkEnd w:id="0"/>
          </w:p>
        </w:tc>
        <w:tc>
          <w:tcPr>
            <w:tcW w:w="1002" w:type="dxa"/>
            <w:vAlign w:val="top"/>
          </w:tcPr>
          <w:p w14:paraId="3C71CB32">
            <w:pPr>
              <w:rPr>
                <w:rFonts w:hint="default" w:ascii="Times New Roman" w:hAnsi="Times New Roman" w:cs="Times New Roman"/>
                <w:sz w:val="21"/>
              </w:rPr>
            </w:pPr>
          </w:p>
        </w:tc>
      </w:tr>
    </w:tbl>
    <w:p w14:paraId="7FA3E76C">
      <w:pPr>
        <w:rPr>
          <w:rFonts w:hint="default" w:ascii="Times New Roman" w:hAnsi="Times New Roman" w:cs="Times New Roman"/>
          <w:sz w:val="21"/>
        </w:rPr>
      </w:pPr>
    </w:p>
    <w:p w14:paraId="55F1B870">
      <w:pPr>
        <w:rPr>
          <w:rFonts w:hint="default" w:ascii="Times New Roman" w:hAnsi="Times New Roman" w:eastAsia="Arial" w:cs="Times New Roman"/>
          <w:sz w:val="21"/>
          <w:szCs w:val="21"/>
        </w:rPr>
        <w:sectPr>
          <w:headerReference r:id="rId9" w:type="default"/>
          <w:footerReference r:id="rId10" w:type="default"/>
          <w:pgSz w:w="16837" w:h="11905"/>
          <w:pgMar w:top="400" w:right="2105" w:bottom="400" w:left="787" w:header="0" w:footer="0" w:gutter="0"/>
          <w:pgNumType w:fmt="decimal"/>
          <w:cols w:space="720" w:num="1"/>
        </w:sectPr>
      </w:pPr>
    </w:p>
    <w:p w14:paraId="33C06A36">
      <w:pPr>
        <w:spacing w:line="258" w:lineRule="auto"/>
        <w:rPr>
          <w:rFonts w:hint="default" w:ascii="Times New Roman" w:hAnsi="Times New Roman" w:cs="Times New Roman"/>
          <w:sz w:val="21"/>
        </w:rPr>
      </w:pPr>
    </w:p>
    <w:p w14:paraId="19E490FA">
      <w:pPr>
        <w:spacing w:line="258" w:lineRule="auto"/>
        <w:rPr>
          <w:rFonts w:hint="default" w:ascii="Times New Roman" w:hAnsi="Times New Roman" w:cs="Times New Roman"/>
          <w:sz w:val="21"/>
        </w:rPr>
      </w:pPr>
    </w:p>
    <w:p w14:paraId="05CBAB37">
      <w:pPr>
        <w:spacing w:line="258" w:lineRule="auto"/>
        <w:rPr>
          <w:rFonts w:hint="default" w:ascii="Times New Roman" w:hAnsi="Times New Roman" w:cs="Times New Roman"/>
          <w:sz w:val="21"/>
        </w:rPr>
      </w:pPr>
    </w:p>
    <w:p w14:paraId="1B7D53B6">
      <w:pPr>
        <w:spacing w:before="100" w:line="230" w:lineRule="auto"/>
        <w:ind w:left="28"/>
        <w:rPr>
          <w:rFonts w:hint="default" w:ascii="Times New Roman" w:hAnsi="Times New Roman" w:eastAsia="黑体" w:cs="Times New Roman"/>
          <w:sz w:val="31"/>
          <w:szCs w:val="31"/>
        </w:rPr>
      </w:pPr>
      <w:r>
        <w:rPr>
          <w:rFonts w:hint="default" w:ascii="Times New Roman" w:hAnsi="Times New Roman" w:eastAsia="黑体" w:cs="Times New Roman"/>
          <w:spacing w:val="-8"/>
          <w:sz w:val="31"/>
          <w:szCs w:val="31"/>
        </w:rPr>
        <w:t>附件2</w:t>
      </w:r>
    </w:p>
    <w:p w14:paraId="27EAF2F9">
      <w:pPr>
        <w:spacing w:before="88" w:line="216" w:lineRule="auto"/>
        <w:ind w:left="3803" w:right="716" w:hanging="3071"/>
        <w:rPr>
          <w:rFonts w:hint="default" w:ascii="Times New Roman" w:hAnsi="Times New Roman" w:eastAsia="方正小标宋_GBK" w:cs="Times New Roman"/>
          <w:sz w:val="43"/>
          <w:szCs w:val="43"/>
        </w:rPr>
      </w:pPr>
      <w:r>
        <w:rPr>
          <w:rFonts w:hint="default" w:ascii="Times New Roman" w:hAnsi="Times New Roman" w:eastAsia="方正小标宋_GBK" w:cs="Times New Roman"/>
          <w:sz w:val="43"/>
          <w:szCs w:val="43"/>
        </w:rPr>
        <w:t>2025年中央财政衔接推进乡村振兴补助资金</w:t>
      </w:r>
      <w:r>
        <w:rPr>
          <w:rFonts w:hint="default" w:ascii="Times New Roman" w:hAnsi="Times New Roman" w:eastAsia="方正小标宋_GBK" w:cs="Times New Roman"/>
          <w:spacing w:val="-1"/>
          <w:sz w:val="43"/>
          <w:szCs w:val="43"/>
        </w:rPr>
        <w:t>绩效目标表</w:t>
      </w:r>
    </w:p>
    <w:p w14:paraId="52C422CC">
      <w:pPr>
        <w:spacing w:line="36" w:lineRule="exact"/>
        <w:rPr>
          <w:rFonts w:hint="default" w:ascii="Times New Roman" w:hAnsi="Times New Roman" w:cs="Times New Roman"/>
        </w:rPr>
      </w:pPr>
    </w:p>
    <w:tbl>
      <w:tblPr>
        <w:tblStyle w:val="7"/>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138"/>
        <w:gridCol w:w="1827"/>
        <w:gridCol w:w="3076"/>
        <w:gridCol w:w="2865"/>
      </w:tblGrid>
      <w:tr w14:paraId="6FDC7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956" w:type="dxa"/>
            <w:gridSpan w:val="2"/>
            <w:vAlign w:val="top"/>
          </w:tcPr>
          <w:p w14:paraId="48536F0B">
            <w:pPr>
              <w:spacing w:before="289" w:line="242" w:lineRule="auto"/>
              <w:ind w:left="56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项目名称</w:t>
            </w:r>
          </w:p>
        </w:tc>
        <w:tc>
          <w:tcPr>
            <w:tcW w:w="7768" w:type="dxa"/>
            <w:gridSpan w:val="3"/>
            <w:vAlign w:val="top"/>
          </w:tcPr>
          <w:p w14:paraId="79AEF38F">
            <w:pPr>
              <w:spacing w:before="289" w:line="237" w:lineRule="auto"/>
              <w:ind w:left="89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3"/>
                <w:sz w:val="20"/>
                <w:szCs w:val="20"/>
              </w:rPr>
              <w:t>珠街街道联合村委会白石岩村小组民族团结进步示范</w:t>
            </w:r>
            <w:r>
              <w:rPr>
                <w:rFonts w:hint="default" w:ascii="Times New Roman" w:hAnsi="Times New Roman" w:eastAsia="方正仿宋_GBK" w:cs="Times New Roman"/>
                <w:spacing w:val="12"/>
                <w:sz w:val="20"/>
                <w:szCs w:val="20"/>
              </w:rPr>
              <w:t>村创建项目</w:t>
            </w:r>
          </w:p>
        </w:tc>
      </w:tr>
      <w:tr w14:paraId="115AC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1956" w:type="dxa"/>
            <w:gridSpan w:val="2"/>
            <w:vAlign w:val="top"/>
          </w:tcPr>
          <w:p w14:paraId="6B8D71CC">
            <w:pPr>
              <w:spacing w:before="288"/>
              <w:ind w:left="13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市级财政主管部门</w:t>
            </w:r>
          </w:p>
        </w:tc>
        <w:tc>
          <w:tcPr>
            <w:tcW w:w="4903" w:type="dxa"/>
            <w:gridSpan w:val="2"/>
            <w:vAlign w:val="top"/>
          </w:tcPr>
          <w:p w14:paraId="76B08943">
            <w:pPr>
              <w:spacing w:before="288" w:line="242" w:lineRule="auto"/>
              <w:ind w:left="204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7"/>
                <w:sz w:val="20"/>
                <w:szCs w:val="20"/>
              </w:rPr>
              <w:t>市财政局</w:t>
            </w:r>
          </w:p>
        </w:tc>
        <w:tc>
          <w:tcPr>
            <w:tcW w:w="2865" w:type="dxa"/>
            <w:vAlign w:val="top"/>
          </w:tcPr>
          <w:p w14:paraId="7009062C">
            <w:pPr>
              <w:spacing w:line="283" w:lineRule="auto"/>
              <w:rPr>
                <w:rFonts w:hint="default" w:ascii="Times New Roman" w:hAnsi="Times New Roman" w:cs="Times New Roman"/>
                <w:sz w:val="21"/>
              </w:rPr>
            </w:pPr>
          </w:p>
          <w:p w14:paraId="2376B6E5">
            <w:pPr>
              <w:spacing w:before="74"/>
              <w:ind w:left="80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9"/>
                <w:sz w:val="20"/>
                <w:szCs w:val="20"/>
              </w:rPr>
              <w:t>市民族宗教委</w:t>
            </w:r>
          </w:p>
        </w:tc>
      </w:tr>
      <w:tr w14:paraId="5B2A1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1956" w:type="dxa"/>
            <w:gridSpan w:val="2"/>
            <w:vAlign w:val="top"/>
          </w:tcPr>
          <w:p w14:paraId="75F8DCD7">
            <w:pPr>
              <w:spacing w:before="288"/>
              <w:ind w:left="37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区级主管部门</w:t>
            </w:r>
          </w:p>
        </w:tc>
        <w:tc>
          <w:tcPr>
            <w:tcW w:w="4903" w:type="dxa"/>
            <w:gridSpan w:val="2"/>
            <w:vAlign w:val="top"/>
          </w:tcPr>
          <w:p w14:paraId="7CEBD42E">
            <w:pPr>
              <w:spacing w:before="288" w:line="242" w:lineRule="auto"/>
              <w:ind w:left="205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区财政局</w:t>
            </w:r>
          </w:p>
        </w:tc>
        <w:tc>
          <w:tcPr>
            <w:tcW w:w="2865" w:type="dxa"/>
            <w:vAlign w:val="top"/>
          </w:tcPr>
          <w:p w14:paraId="1875294A">
            <w:pPr>
              <w:spacing w:before="234"/>
              <w:ind w:left="61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区民族宗教事务局</w:t>
            </w:r>
          </w:p>
        </w:tc>
      </w:tr>
      <w:tr w14:paraId="35D16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2" w:hRule="atLeast"/>
        </w:trPr>
        <w:tc>
          <w:tcPr>
            <w:tcW w:w="818" w:type="dxa"/>
            <w:vAlign w:val="top"/>
          </w:tcPr>
          <w:p w14:paraId="5CD56010">
            <w:pPr>
              <w:spacing w:line="318" w:lineRule="auto"/>
              <w:rPr>
                <w:rFonts w:hint="default" w:ascii="Times New Roman" w:hAnsi="Times New Roman" w:cs="Times New Roman"/>
                <w:sz w:val="21"/>
              </w:rPr>
            </w:pPr>
          </w:p>
          <w:p w14:paraId="378B481B">
            <w:pPr>
              <w:spacing w:line="318" w:lineRule="auto"/>
              <w:rPr>
                <w:rFonts w:hint="default" w:ascii="Times New Roman" w:hAnsi="Times New Roman" w:cs="Times New Roman"/>
                <w:sz w:val="21"/>
              </w:rPr>
            </w:pPr>
          </w:p>
          <w:p w14:paraId="608BC617">
            <w:pPr>
              <w:spacing w:line="319" w:lineRule="auto"/>
              <w:rPr>
                <w:rFonts w:hint="default" w:ascii="Times New Roman" w:hAnsi="Times New Roman" w:cs="Times New Roman"/>
                <w:sz w:val="21"/>
              </w:rPr>
            </w:pPr>
          </w:p>
          <w:p w14:paraId="0965D2ED">
            <w:pPr>
              <w:spacing w:before="74" w:line="246" w:lineRule="auto"/>
              <w:ind w:left="80" w:right="60" w:firstLine="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3"/>
                <w:sz w:val="20"/>
                <w:szCs w:val="20"/>
              </w:rPr>
              <w:t>年度总</w:t>
            </w:r>
            <w:r>
              <w:rPr>
                <w:rFonts w:hint="default" w:ascii="Times New Roman" w:hAnsi="Times New Roman" w:eastAsia="方正仿宋_GBK" w:cs="Times New Roman"/>
                <w:spacing w:val="4"/>
                <w:sz w:val="20"/>
                <w:szCs w:val="20"/>
              </w:rPr>
              <w:t>体目标</w:t>
            </w:r>
          </w:p>
        </w:tc>
        <w:tc>
          <w:tcPr>
            <w:tcW w:w="8906" w:type="dxa"/>
            <w:gridSpan w:val="4"/>
            <w:vAlign w:val="top"/>
          </w:tcPr>
          <w:p w14:paraId="18FF0E27">
            <w:pPr>
              <w:pStyle w:val="8"/>
              <w:spacing w:before="262" w:line="234" w:lineRule="auto"/>
              <w:ind w:left="13" w:right="2"/>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1"/>
                <w:sz w:val="20"/>
                <w:szCs w:val="20"/>
              </w:rPr>
              <w:t>根据巩固拓展脱贫攻坚成果同乡村振兴有效衔接的需要和</w:t>
            </w:r>
            <w:r>
              <w:rPr>
                <w:rFonts w:hint="default" w:ascii="Times New Roman" w:hAnsi="Times New Roman" w:eastAsia="方正仿宋_GBK" w:cs="Times New Roman"/>
                <w:spacing w:val="10"/>
                <w:sz w:val="20"/>
                <w:szCs w:val="20"/>
              </w:rPr>
              <w:t>财力状况，逐步提高用于产业发展的比</w:t>
            </w:r>
            <w:r>
              <w:rPr>
                <w:rFonts w:hint="default" w:ascii="Times New Roman" w:hAnsi="Times New Roman" w:eastAsia="方正仿宋_GBK" w:cs="Times New Roman"/>
                <w:spacing w:val="8"/>
                <w:sz w:val="20"/>
                <w:szCs w:val="20"/>
              </w:rPr>
              <w:t>例，中央衔接资金用于产业的比例达到</w:t>
            </w:r>
            <w:r>
              <w:rPr>
                <w:rFonts w:hint="default" w:ascii="Times New Roman" w:hAnsi="Times New Roman" w:cs="Times New Roman"/>
                <w:spacing w:val="8"/>
                <w:sz w:val="20"/>
                <w:szCs w:val="20"/>
              </w:rPr>
              <w:t>60%</w:t>
            </w:r>
            <w:r>
              <w:rPr>
                <w:rFonts w:hint="default" w:ascii="Times New Roman" w:hAnsi="Times New Roman" w:eastAsia="方正仿宋_GBK" w:cs="Times New Roman"/>
                <w:spacing w:val="8"/>
                <w:sz w:val="20"/>
                <w:szCs w:val="20"/>
              </w:rPr>
              <w:t>，项目建设主要是改善村</w:t>
            </w:r>
            <w:r>
              <w:rPr>
                <w:rFonts w:hint="default" w:ascii="Times New Roman" w:hAnsi="Times New Roman" w:eastAsia="方正仿宋_GBK" w:cs="Times New Roman"/>
                <w:spacing w:val="7"/>
                <w:sz w:val="20"/>
                <w:szCs w:val="20"/>
              </w:rPr>
              <w:t>民群众人居环境、</w:t>
            </w:r>
            <w:r>
              <w:rPr>
                <w:rFonts w:hint="default" w:ascii="Times New Roman" w:hAnsi="Times New Roman" w:eastAsia="方正仿宋_GBK" w:cs="Times New Roman"/>
                <w:spacing w:val="7"/>
                <w:sz w:val="20"/>
                <w:szCs w:val="20"/>
                <w:lang w:eastAsia="zh-CN"/>
              </w:rPr>
              <w:t>生产生活条</w:t>
            </w:r>
            <w:r>
              <w:rPr>
                <w:rFonts w:hint="default" w:ascii="Times New Roman" w:hAnsi="Times New Roman" w:eastAsia="方正仿宋_GBK" w:cs="Times New Roman"/>
                <w:spacing w:val="9"/>
                <w:sz w:val="20"/>
                <w:szCs w:val="20"/>
              </w:rPr>
              <w:t>件和生活质量，实现基础设施配套化、基本公共服务均等化，通过实施项目，带动村集体</w:t>
            </w:r>
            <w:r>
              <w:rPr>
                <w:rFonts w:hint="default" w:ascii="Times New Roman" w:hAnsi="Times New Roman" w:eastAsia="方正仿宋_GBK" w:cs="Times New Roman"/>
                <w:spacing w:val="8"/>
                <w:sz w:val="20"/>
                <w:szCs w:val="20"/>
              </w:rPr>
              <w:t>经济收入不断壮大，更好地推进民族团结、和谐发展，让各族群众有充分的获得感和幸福感。</w:t>
            </w:r>
          </w:p>
        </w:tc>
      </w:tr>
      <w:tr w14:paraId="0960E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18" w:type="dxa"/>
            <w:vMerge w:val="restart"/>
            <w:tcBorders>
              <w:bottom w:val="nil"/>
            </w:tcBorders>
            <w:vAlign w:val="top"/>
          </w:tcPr>
          <w:p w14:paraId="0827C3AC">
            <w:pPr>
              <w:spacing w:line="251" w:lineRule="auto"/>
              <w:rPr>
                <w:rFonts w:hint="default" w:ascii="Times New Roman" w:hAnsi="Times New Roman" w:cs="Times New Roman"/>
                <w:sz w:val="21"/>
              </w:rPr>
            </w:pPr>
          </w:p>
          <w:p w14:paraId="3A7D4910">
            <w:pPr>
              <w:spacing w:line="251" w:lineRule="auto"/>
              <w:rPr>
                <w:rFonts w:hint="default" w:ascii="Times New Roman" w:hAnsi="Times New Roman" w:cs="Times New Roman"/>
                <w:sz w:val="21"/>
              </w:rPr>
            </w:pPr>
          </w:p>
          <w:p w14:paraId="32A6C22B">
            <w:pPr>
              <w:spacing w:line="252" w:lineRule="auto"/>
              <w:rPr>
                <w:rFonts w:hint="default" w:ascii="Times New Roman" w:hAnsi="Times New Roman" w:cs="Times New Roman"/>
                <w:sz w:val="21"/>
              </w:rPr>
            </w:pPr>
          </w:p>
          <w:p w14:paraId="76A5B1E1">
            <w:pPr>
              <w:spacing w:line="252" w:lineRule="auto"/>
              <w:rPr>
                <w:rFonts w:hint="default" w:ascii="Times New Roman" w:hAnsi="Times New Roman" w:cs="Times New Roman"/>
                <w:sz w:val="21"/>
              </w:rPr>
            </w:pPr>
          </w:p>
          <w:p w14:paraId="70AE6081">
            <w:pPr>
              <w:spacing w:line="252" w:lineRule="auto"/>
              <w:rPr>
                <w:rFonts w:hint="default" w:ascii="Times New Roman" w:hAnsi="Times New Roman" w:cs="Times New Roman"/>
                <w:sz w:val="21"/>
              </w:rPr>
            </w:pPr>
          </w:p>
          <w:p w14:paraId="039B6EEA">
            <w:pPr>
              <w:spacing w:line="252" w:lineRule="auto"/>
              <w:rPr>
                <w:rFonts w:hint="default" w:ascii="Times New Roman" w:hAnsi="Times New Roman" w:cs="Times New Roman"/>
                <w:sz w:val="21"/>
              </w:rPr>
            </w:pPr>
          </w:p>
          <w:p w14:paraId="65AFF906">
            <w:pPr>
              <w:spacing w:line="252" w:lineRule="auto"/>
              <w:rPr>
                <w:rFonts w:hint="default" w:ascii="Times New Roman" w:hAnsi="Times New Roman" w:cs="Times New Roman"/>
                <w:sz w:val="21"/>
              </w:rPr>
            </w:pPr>
          </w:p>
          <w:p w14:paraId="4A573C1B">
            <w:pPr>
              <w:spacing w:line="252" w:lineRule="auto"/>
              <w:rPr>
                <w:rFonts w:hint="default" w:ascii="Times New Roman" w:hAnsi="Times New Roman" w:cs="Times New Roman"/>
                <w:sz w:val="21"/>
              </w:rPr>
            </w:pPr>
          </w:p>
          <w:p w14:paraId="4D43E42E">
            <w:pPr>
              <w:spacing w:line="252" w:lineRule="auto"/>
              <w:rPr>
                <w:rFonts w:hint="default" w:ascii="Times New Roman" w:hAnsi="Times New Roman" w:cs="Times New Roman"/>
                <w:sz w:val="21"/>
              </w:rPr>
            </w:pPr>
          </w:p>
          <w:p w14:paraId="1A950ABF">
            <w:pPr>
              <w:spacing w:before="73" w:line="237" w:lineRule="auto"/>
              <w:ind w:left="244" w:right="171" w:hanging="4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1"/>
                <w:sz w:val="20"/>
                <w:szCs w:val="20"/>
              </w:rPr>
              <w:t>绩效</w:t>
            </w:r>
            <w:r>
              <w:rPr>
                <w:rFonts w:hint="default" w:ascii="Times New Roman" w:hAnsi="Times New Roman" w:eastAsia="方正仿宋_GBK" w:cs="Times New Roman"/>
                <w:spacing w:val="-19"/>
                <w:sz w:val="20"/>
                <w:szCs w:val="20"/>
              </w:rPr>
              <w:t>目标</w:t>
            </w:r>
          </w:p>
        </w:tc>
        <w:tc>
          <w:tcPr>
            <w:tcW w:w="1138" w:type="dxa"/>
            <w:vAlign w:val="top"/>
          </w:tcPr>
          <w:p w14:paraId="523D9B0E">
            <w:pPr>
              <w:spacing w:before="185" w:line="241" w:lineRule="auto"/>
              <w:ind w:left="144"/>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一级指标</w:t>
            </w:r>
          </w:p>
        </w:tc>
        <w:tc>
          <w:tcPr>
            <w:tcW w:w="1827" w:type="dxa"/>
            <w:vAlign w:val="top"/>
          </w:tcPr>
          <w:p w14:paraId="186C3D07">
            <w:pPr>
              <w:spacing w:before="185" w:line="241" w:lineRule="auto"/>
              <w:ind w:left="52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二级指标</w:t>
            </w:r>
          </w:p>
        </w:tc>
        <w:tc>
          <w:tcPr>
            <w:tcW w:w="3076" w:type="dxa"/>
            <w:vAlign w:val="top"/>
          </w:tcPr>
          <w:p w14:paraId="1F354894">
            <w:pPr>
              <w:spacing w:before="185" w:line="241" w:lineRule="auto"/>
              <w:ind w:left="11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三级指标</w:t>
            </w:r>
          </w:p>
        </w:tc>
        <w:tc>
          <w:tcPr>
            <w:tcW w:w="2865" w:type="dxa"/>
            <w:vAlign w:val="top"/>
          </w:tcPr>
          <w:p w14:paraId="59E1EE89">
            <w:pPr>
              <w:spacing w:before="182" w:line="238" w:lineRule="auto"/>
              <w:ind w:left="100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指标内容</w:t>
            </w:r>
          </w:p>
        </w:tc>
      </w:tr>
      <w:tr w14:paraId="7AA7D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18" w:type="dxa"/>
            <w:vMerge w:val="continue"/>
            <w:tcBorders>
              <w:top w:val="nil"/>
              <w:bottom w:val="nil"/>
            </w:tcBorders>
            <w:vAlign w:val="top"/>
          </w:tcPr>
          <w:p w14:paraId="657F69E6">
            <w:pPr>
              <w:rPr>
                <w:rFonts w:hint="default" w:ascii="Times New Roman" w:hAnsi="Times New Roman" w:cs="Times New Roman"/>
                <w:sz w:val="21"/>
              </w:rPr>
            </w:pPr>
          </w:p>
        </w:tc>
        <w:tc>
          <w:tcPr>
            <w:tcW w:w="1138" w:type="dxa"/>
            <w:vMerge w:val="restart"/>
            <w:tcBorders>
              <w:bottom w:val="nil"/>
            </w:tcBorders>
            <w:vAlign w:val="top"/>
          </w:tcPr>
          <w:p w14:paraId="3C66A334">
            <w:pPr>
              <w:rPr>
                <w:rFonts w:hint="default" w:ascii="Times New Roman" w:hAnsi="Times New Roman" w:cs="Times New Roman"/>
                <w:sz w:val="21"/>
              </w:rPr>
            </w:pPr>
          </w:p>
        </w:tc>
        <w:tc>
          <w:tcPr>
            <w:tcW w:w="1827" w:type="dxa"/>
            <w:vAlign w:val="top"/>
          </w:tcPr>
          <w:p w14:paraId="51094C05">
            <w:pPr>
              <w:spacing w:before="185" w:line="241" w:lineRule="auto"/>
              <w:ind w:left="2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数量指标</w:t>
            </w:r>
          </w:p>
        </w:tc>
        <w:tc>
          <w:tcPr>
            <w:tcW w:w="3076" w:type="dxa"/>
            <w:vAlign w:val="top"/>
          </w:tcPr>
          <w:p w14:paraId="020B0294">
            <w:pPr>
              <w:spacing w:before="185"/>
              <w:ind w:left="3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资金支出率</w:t>
            </w:r>
          </w:p>
        </w:tc>
        <w:tc>
          <w:tcPr>
            <w:tcW w:w="2865" w:type="dxa"/>
            <w:vAlign w:val="top"/>
          </w:tcPr>
          <w:p w14:paraId="033B0D7A">
            <w:pPr>
              <w:pStyle w:val="8"/>
              <w:spacing w:before="225" w:line="269"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14:paraId="109AB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818" w:type="dxa"/>
            <w:vMerge w:val="continue"/>
            <w:tcBorders>
              <w:top w:val="nil"/>
              <w:bottom w:val="nil"/>
            </w:tcBorders>
            <w:vAlign w:val="top"/>
          </w:tcPr>
          <w:p w14:paraId="0D95AEB9">
            <w:pPr>
              <w:rPr>
                <w:rFonts w:hint="default" w:ascii="Times New Roman" w:hAnsi="Times New Roman" w:cs="Times New Roman"/>
                <w:sz w:val="21"/>
              </w:rPr>
            </w:pPr>
          </w:p>
        </w:tc>
        <w:tc>
          <w:tcPr>
            <w:tcW w:w="1138" w:type="dxa"/>
            <w:vMerge w:val="continue"/>
            <w:tcBorders>
              <w:top w:val="nil"/>
              <w:bottom w:val="nil"/>
            </w:tcBorders>
            <w:vAlign w:val="top"/>
          </w:tcPr>
          <w:p w14:paraId="04130A94">
            <w:pPr>
              <w:rPr>
                <w:rFonts w:hint="default" w:ascii="Times New Roman" w:hAnsi="Times New Roman" w:cs="Times New Roman"/>
                <w:sz w:val="21"/>
              </w:rPr>
            </w:pPr>
          </w:p>
        </w:tc>
        <w:tc>
          <w:tcPr>
            <w:tcW w:w="1827" w:type="dxa"/>
            <w:vAlign w:val="top"/>
          </w:tcPr>
          <w:p w14:paraId="237C9116">
            <w:pPr>
              <w:spacing w:before="175" w:line="241" w:lineRule="auto"/>
              <w:ind w:left="28"/>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质量指标</w:t>
            </w:r>
          </w:p>
        </w:tc>
        <w:tc>
          <w:tcPr>
            <w:tcW w:w="3076" w:type="dxa"/>
            <w:vAlign w:val="top"/>
          </w:tcPr>
          <w:p w14:paraId="173EABDA">
            <w:pPr>
              <w:spacing w:before="171"/>
              <w:ind w:left="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项目资金公告公示率</w:t>
            </w:r>
          </w:p>
        </w:tc>
        <w:tc>
          <w:tcPr>
            <w:tcW w:w="2865" w:type="dxa"/>
            <w:vAlign w:val="top"/>
          </w:tcPr>
          <w:p w14:paraId="4AFFA0DD">
            <w:pPr>
              <w:pStyle w:val="8"/>
              <w:spacing w:before="226" w:line="268"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14:paraId="5A002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18" w:type="dxa"/>
            <w:vMerge w:val="continue"/>
            <w:tcBorders>
              <w:top w:val="nil"/>
              <w:bottom w:val="nil"/>
            </w:tcBorders>
            <w:vAlign w:val="top"/>
          </w:tcPr>
          <w:p w14:paraId="72361777">
            <w:pPr>
              <w:rPr>
                <w:rFonts w:hint="default" w:ascii="Times New Roman" w:hAnsi="Times New Roman" w:cs="Times New Roman"/>
                <w:sz w:val="21"/>
              </w:rPr>
            </w:pPr>
          </w:p>
        </w:tc>
        <w:tc>
          <w:tcPr>
            <w:tcW w:w="1138" w:type="dxa"/>
            <w:vMerge w:val="continue"/>
            <w:tcBorders>
              <w:top w:val="nil"/>
              <w:bottom w:val="nil"/>
            </w:tcBorders>
            <w:vAlign w:val="top"/>
          </w:tcPr>
          <w:p w14:paraId="46B49001">
            <w:pPr>
              <w:rPr>
                <w:rFonts w:hint="default" w:ascii="Times New Roman" w:hAnsi="Times New Roman" w:cs="Times New Roman"/>
                <w:sz w:val="21"/>
              </w:rPr>
            </w:pPr>
          </w:p>
        </w:tc>
        <w:tc>
          <w:tcPr>
            <w:tcW w:w="1827" w:type="dxa"/>
            <w:vAlign w:val="top"/>
          </w:tcPr>
          <w:p w14:paraId="3520474B">
            <w:pPr>
              <w:spacing w:before="186" w:line="241" w:lineRule="auto"/>
              <w:ind w:left="28"/>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质量指标</w:t>
            </w:r>
          </w:p>
        </w:tc>
        <w:tc>
          <w:tcPr>
            <w:tcW w:w="3076" w:type="dxa"/>
            <w:vAlign w:val="top"/>
          </w:tcPr>
          <w:p w14:paraId="53CF1F74">
            <w:pPr>
              <w:spacing w:before="184"/>
              <w:ind w:left="3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5"/>
                <w:sz w:val="20"/>
                <w:szCs w:val="20"/>
              </w:rPr>
              <w:t>完工项目验收合格率</w:t>
            </w:r>
          </w:p>
        </w:tc>
        <w:tc>
          <w:tcPr>
            <w:tcW w:w="2865" w:type="dxa"/>
            <w:vAlign w:val="top"/>
          </w:tcPr>
          <w:p w14:paraId="3E659B83">
            <w:pPr>
              <w:pStyle w:val="8"/>
              <w:spacing w:before="225" w:line="268"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14:paraId="3E349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18" w:type="dxa"/>
            <w:vMerge w:val="continue"/>
            <w:tcBorders>
              <w:top w:val="nil"/>
              <w:bottom w:val="nil"/>
            </w:tcBorders>
            <w:vAlign w:val="top"/>
          </w:tcPr>
          <w:p w14:paraId="6B56983D">
            <w:pPr>
              <w:rPr>
                <w:rFonts w:hint="default" w:ascii="Times New Roman" w:hAnsi="Times New Roman" w:cs="Times New Roman"/>
                <w:sz w:val="21"/>
              </w:rPr>
            </w:pPr>
          </w:p>
        </w:tc>
        <w:tc>
          <w:tcPr>
            <w:tcW w:w="1138" w:type="dxa"/>
            <w:vMerge w:val="continue"/>
            <w:tcBorders>
              <w:top w:val="nil"/>
              <w:bottom w:val="nil"/>
            </w:tcBorders>
            <w:vAlign w:val="top"/>
          </w:tcPr>
          <w:p w14:paraId="36A8A297">
            <w:pPr>
              <w:rPr>
                <w:rFonts w:hint="default" w:ascii="Times New Roman" w:hAnsi="Times New Roman" w:cs="Times New Roman"/>
                <w:sz w:val="21"/>
              </w:rPr>
            </w:pPr>
          </w:p>
        </w:tc>
        <w:tc>
          <w:tcPr>
            <w:tcW w:w="1827" w:type="dxa"/>
            <w:vAlign w:val="top"/>
          </w:tcPr>
          <w:p w14:paraId="0A0455CE">
            <w:pPr>
              <w:spacing w:before="185" w:line="241" w:lineRule="auto"/>
              <w:ind w:left="44"/>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时效指标</w:t>
            </w:r>
          </w:p>
        </w:tc>
        <w:tc>
          <w:tcPr>
            <w:tcW w:w="3076" w:type="dxa"/>
            <w:vAlign w:val="top"/>
          </w:tcPr>
          <w:p w14:paraId="619F511C">
            <w:pPr>
              <w:spacing w:before="185" w:line="241" w:lineRule="auto"/>
              <w:ind w:left="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项目开工率</w:t>
            </w:r>
          </w:p>
        </w:tc>
        <w:tc>
          <w:tcPr>
            <w:tcW w:w="2865" w:type="dxa"/>
            <w:vAlign w:val="top"/>
          </w:tcPr>
          <w:p w14:paraId="753F913E">
            <w:pPr>
              <w:pStyle w:val="8"/>
              <w:spacing w:before="224" w:line="268"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14:paraId="3F482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18" w:type="dxa"/>
            <w:vMerge w:val="continue"/>
            <w:tcBorders>
              <w:top w:val="nil"/>
              <w:bottom w:val="nil"/>
            </w:tcBorders>
            <w:vAlign w:val="top"/>
          </w:tcPr>
          <w:p w14:paraId="6E0586B1">
            <w:pPr>
              <w:rPr>
                <w:rFonts w:hint="default" w:ascii="Times New Roman" w:hAnsi="Times New Roman" w:cs="Times New Roman"/>
                <w:sz w:val="21"/>
              </w:rPr>
            </w:pPr>
          </w:p>
        </w:tc>
        <w:tc>
          <w:tcPr>
            <w:tcW w:w="1138" w:type="dxa"/>
            <w:vMerge w:val="continue"/>
            <w:tcBorders>
              <w:top w:val="nil"/>
              <w:bottom w:val="nil"/>
            </w:tcBorders>
            <w:vAlign w:val="top"/>
          </w:tcPr>
          <w:p w14:paraId="4F75D1ED">
            <w:pPr>
              <w:rPr>
                <w:rFonts w:hint="default" w:ascii="Times New Roman" w:hAnsi="Times New Roman" w:cs="Times New Roman"/>
                <w:sz w:val="21"/>
              </w:rPr>
            </w:pPr>
          </w:p>
        </w:tc>
        <w:tc>
          <w:tcPr>
            <w:tcW w:w="1827" w:type="dxa"/>
            <w:vAlign w:val="top"/>
          </w:tcPr>
          <w:p w14:paraId="521679E9">
            <w:pPr>
              <w:spacing w:before="185" w:line="241" w:lineRule="auto"/>
              <w:ind w:left="44"/>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时效指标</w:t>
            </w:r>
          </w:p>
        </w:tc>
        <w:tc>
          <w:tcPr>
            <w:tcW w:w="3076" w:type="dxa"/>
            <w:vAlign w:val="top"/>
          </w:tcPr>
          <w:p w14:paraId="2EFA720C">
            <w:pPr>
              <w:spacing w:before="185" w:line="241" w:lineRule="auto"/>
              <w:ind w:left="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7"/>
                <w:sz w:val="20"/>
                <w:szCs w:val="20"/>
              </w:rPr>
              <w:t>项目完工率</w:t>
            </w:r>
          </w:p>
        </w:tc>
        <w:tc>
          <w:tcPr>
            <w:tcW w:w="2865" w:type="dxa"/>
            <w:vAlign w:val="top"/>
          </w:tcPr>
          <w:p w14:paraId="4F0D0F2D">
            <w:pPr>
              <w:pStyle w:val="8"/>
              <w:spacing w:before="226" w:line="268"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14:paraId="46539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818" w:type="dxa"/>
            <w:vMerge w:val="continue"/>
            <w:tcBorders>
              <w:top w:val="nil"/>
              <w:bottom w:val="nil"/>
            </w:tcBorders>
            <w:vAlign w:val="top"/>
          </w:tcPr>
          <w:p w14:paraId="7C512012">
            <w:pPr>
              <w:rPr>
                <w:rFonts w:hint="default" w:ascii="Times New Roman" w:hAnsi="Times New Roman" w:cs="Times New Roman"/>
                <w:sz w:val="21"/>
              </w:rPr>
            </w:pPr>
          </w:p>
        </w:tc>
        <w:tc>
          <w:tcPr>
            <w:tcW w:w="1138" w:type="dxa"/>
            <w:vMerge w:val="continue"/>
            <w:tcBorders>
              <w:top w:val="nil"/>
            </w:tcBorders>
            <w:vAlign w:val="top"/>
          </w:tcPr>
          <w:p w14:paraId="396F845B">
            <w:pPr>
              <w:rPr>
                <w:rFonts w:hint="default" w:ascii="Times New Roman" w:hAnsi="Times New Roman" w:cs="Times New Roman"/>
                <w:sz w:val="21"/>
              </w:rPr>
            </w:pPr>
          </w:p>
        </w:tc>
        <w:tc>
          <w:tcPr>
            <w:tcW w:w="1827" w:type="dxa"/>
            <w:vAlign w:val="top"/>
          </w:tcPr>
          <w:p w14:paraId="4D2714F4">
            <w:pPr>
              <w:spacing w:before="185" w:line="241" w:lineRule="auto"/>
              <w:ind w:left="26"/>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5"/>
                <w:sz w:val="20"/>
                <w:szCs w:val="20"/>
              </w:rPr>
              <w:t>社会效益指标</w:t>
            </w:r>
          </w:p>
        </w:tc>
        <w:tc>
          <w:tcPr>
            <w:tcW w:w="3076" w:type="dxa"/>
            <w:vAlign w:val="top"/>
          </w:tcPr>
          <w:p w14:paraId="506EE890">
            <w:pPr>
              <w:spacing w:before="188"/>
              <w:ind w:left="4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受益群众</w:t>
            </w:r>
          </w:p>
        </w:tc>
        <w:tc>
          <w:tcPr>
            <w:tcW w:w="2865" w:type="dxa"/>
            <w:vAlign w:val="top"/>
          </w:tcPr>
          <w:p w14:paraId="5FB8E2FA">
            <w:pPr>
              <w:pStyle w:val="8"/>
              <w:spacing w:before="231" w:line="302" w:lineRule="exact"/>
              <w:ind w:left="108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position w:val="2"/>
                <w:sz w:val="20"/>
                <w:szCs w:val="20"/>
              </w:rPr>
              <w:t>≥</w:t>
            </w:r>
            <w:r>
              <w:rPr>
                <w:rFonts w:hint="default" w:ascii="Times New Roman" w:hAnsi="Times New Roman" w:cs="Times New Roman"/>
                <w:spacing w:val="-4"/>
                <w:position w:val="2"/>
                <w:sz w:val="20"/>
                <w:szCs w:val="20"/>
              </w:rPr>
              <w:t>820</w:t>
            </w:r>
            <w:r>
              <w:rPr>
                <w:rFonts w:hint="default" w:ascii="Times New Roman" w:hAnsi="Times New Roman" w:eastAsia="方正仿宋_GBK" w:cs="Times New Roman"/>
                <w:spacing w:val="-4"/>
                <w:position w:val="2"/>
                <w:sz w:val="20"/>
                <w:szCs w:val="20"/>
              </w:rPr>
              <w:t>人</w:t>
            </w:r>
          </w:p>
        </w:tc>
      </w:tr>
      <w:tr w14:paraId="7BADA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818" w:type="dxa"/>
            <w:vMerge w:val="continue"/>
            <w:tcBorders>
              <w:top w:val="nil"/>
            </w:tcBorders>
            <w:vAlign w:val="top"/>
          </w:tcPr>
          <w:p w14:paraId="01B3166E">
            <w:pPr>
              <w:rPr>
                <w:rFonts w:hint="default" w:ascii="Times New Roman" w:hAnsi="Times New Roman" w:cs="Times New Roman"/>
                <w:sz w:val="21"/>
              </w:rPr>
            </w:pPr>
          </w:p>
        </w:tc>
        <w:tc>
          <w:tcPr>
            <w:tcW w:w="1138" w:type="dxa"/>
            <w:vAlign w:val="top"/>
          </w:tcPr>
          <w:p w14:paraId="37B3C04C">
            <w:pPr>
              <w:spacing w:before="177" w:line="241" w:lineRule="auto"/>
              <w:ind w:left="3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满意度指标</w:t>
            </w:r>
          </w:p>
        </w:tc>
        <w:tc>
          <w:tcPr>
            <w:tcW w:w="1827" w:type="dxa"/>
            <w:vAlign w:val="top"/>
          </w:tcPr>
          <w:p w14:paraId="65D3C312">
            <w:pPr>
              <w:spacing w:before="23" w:line="229" w:lineRule="auto"/>
              <w:ind w:left="21" w:right="33" w:firstLine="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0"/>
                <w:sz w:val="20"/>
                <w:szCs w:val="20"/>
              </w:rPr>
              <w:t>服务对象满意度指</w:t>
            </w:r>
            <w:r>
              <w:rPr>
                <w:rFonts w:hint="default" w:ascii="Times New Roman" w:hAnsi="Times New Roman" w:eastAsia="方正仿宋_GBK" w:cs="Times New Roman"/>
                <w:sz w:val="20"/>
                <w:szCs w:val="20"/>
              </w:rPr>
              <w:t>标</w:t>
            </w:r>
          </w:p>
        </w:tc>
        <w:tc>
          <w:tcPr>
            <w:tcW w:w="3076" w:type="dxa"/>
            <w:vAlign w:val="top"/>
          </w:tcPr>
          <w:p w14:paraId="4F258EE0">
            <w:pPr>
              <w:spacing w:before="178"/>
              <w:ind w:left="2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群众满意度</w:t>
            </w:r>
          </w:p>
        </w:tc>
        <w:tc>
          <w:tcPr>
            <w:tcW w:w="2865" w:type="dxa"/>
            <w:vAlign w:val="top"/>
          </w:tcPr>
          <w:p w14:paraId="61CDCED3">
            <w:pPr>
              <w:pStyle w:val="8"/>
              <w:spacing w:before="230" w:line="316" w:lineRule="exact"/>
              <w:ind w:left="1208"/>
              <w:rPr>
                <w:rFonts w:hint="default" w:ascii="Times New Roman" w:hAnsi="Times New Roman" w:cs="Times New Roman"/>
                <w:sz w:val="20"/>
                <w:szCs w:val="20"/>
              </w:rPr>
            </w:pPr>
            <w:r>
              <w:rPr>
                <w:rFonts w:hint="default" w:ascii="Times New Roman" w:hAnsi="Times New Roman" w:eastAsia="方正仿宋_GBK" w:cs="Times New Roman"/>
                <w:spacing w:val="-6"/>
                <w:position w:val="3"/>
                <w:sz w:val="20"/>
                <w:szCs w:val="20"/>
              </w:rPr>
              <w:t>≥</w:t>
            </w:r>
            <w:r>
              <w:rPr>
                <w:rFonts w:hint="default" w:ascii="Times New Roman" w:hAnsi="Times New Roman" w:cs="Times New Roman"/>
                <w:spacing w:val="-6"/>
                <w:position w:val="3"/>
                <w:sz w:val="20"/>
                <w:szCs w:val="20"/>
              </w:rPr>
              <w:t>95%</w:t>
            </w:r>
          </w:p>
        </w:tc>
      </w:tr>
    </w:tbl>
    <w:p w14:paraId="680A3E9B">
      <w:pPr>
        <w:rPr>
          <w:rFonts w:hint="default" w:ascii="Times New Roman" w:hAnsi="Times New Roman" w:cs="Times New Roman"/>
          <w:sz w:val="21"/>
        </w:rPr>
      </w:pPr>
    </w:p>
    <w:p w14:paraId="24037F87">
      <w:pPr>
        <w:rPr>
          <w:rFonts w:hint="default" w:ascii="Times New Roman" w:hAnsi="Times New Roman" w:eastAsia="Arial" w:cs="Times New Roman"/>
          <w:sz w:val="21"/>
          <w:szCs w:val="21"/>
        </w:rPr>
        <w:sectPr>
          <w:pgSz w:w="11910" w:h="16840"/>
          <w:pgMar w:top="400" w:right="1226" w:bottom="400" w:left="954" w:header="0" w:footer="0" w:gutter="0"/>
          <w:pgNumType w:fmt="decimal"/>
          <w:cols w:space="720" w:num="1"/>
        </w:sectPr>
      </w:pPr>
    </w:p>
    <w:p w14:paraId="60646D98">
      <w:pPr>
        <w:spacing w:line="254" w:lineRule="auto"/>
        <w:rPr>
          <w:rFonts w:hint="default" w:ascii="Times New Roman" w:hAnsi="Times New Roman" w:cs="Times New Roman"/>
          <w:sz w:val="21"/>
        </w:rPr>
      </w:pPr>
    </w:p>
    <w:p w14:paraId="5FB31E37">
      <w:pPr>
        <w:spacing w:line="255" w:lineRule="auto"/>
        <w:rPr>
          <w:rFonts w:hint="default" w:ascii="Times New Roman" w:hAnsi="Times New Roman" w:cs="Times New Roman"/>
          <w:sz w:val="21"/>
        </w:rPr>
      </w:pPr>
    </w:p>
    <w:p w14:paraId="4828AFBA">
      <w:pPr>
        <w:spacing w:line="255" w:lineRule="auto"/>
        <w:rPr>
          <w:rFonts w:hint="default" w:ascii="Times New Roman" w:hAnsi="Times New Roman" w:cs="Times New Roman"/>
          <w:sz w:val="21"/>
        </w:rPr>
      </w:pPr>
    </w:p>
    <w:p w14:paraId="44FF8B97">
      <w:pPr>
        <w:spacing w:line="255" w:lineRule="auto"/>
        <w:rPr>
          <w:rFonts w:hint="default" w:ascii="Times New Roman" w:hAnsi="Times New Roman" w:cs="Times New Roman"/>
          <w:sz w:val="21"/>
        </w:rPr>
      </w:pPr>
    </w:p>
    <w:p w14:paraId="5EB8E2F9">
      <w:pPr>
        <w:spacing w:line="255" w:lineRule="auto"/>
        <w:rPr>
          <w:rFonts w:hint="default" w:ascii="Times New Roman" w:hAnsi="Times New Roman" w:cs="Times New Roman"/>
          <w:sz w:val="21"/>
        </w:rPr>
      </w:pPr>
    </w:p>
    <w:p w14:paraId="2AC1B2AC">
      <w:pPr>
        <w:spacing w:line="255" w:lineRule="auto"/>
        <w:rPr>
          <w:rFonts w:hint="default" w:ascii="Times New Roman" w:hAnsi="Times New Roman" w:cs="Times New Roman"/>
          <w:sz w:val="21"/>
        </w:rPr>
      </w:pPr>
    </w:p>
    <w:p w14:paraId="7DBBF8C2">
      <w:pPr>
        <w:spacing w:line="255" w:lineRule="auto"/>
        <w:rPr>
          <w:rFonts w:hint="default" w:ascii="Times New Roman" w:hAnsi="Times New Roman" w:cs="Times New Roman"/>
          <w:sz w:val="21"/>
        </w:rPr>
      </w:pPr>
    </w:p>
    <w:p w14:paraId="7FA541F2">
      <w:pPr>
        <w:spacing w:before="166" w:line="216" w:lineRule="auto"/>
        <w:ind w:left="3803" w:right="716" w:hanging="3071"/>
        <w:rPr>
          <w:rFonts w:hint="default" w:ascii="Times New Roman" w:hAnsi="Times New Roman" w:eastAsia="方正小标宋_GBK" w:cs="Times New Roman"/>
          <w:sz w:val="43"/>
          <w:szCs w:val="43"/>
        </w:rPr>
      </w:pPr>
      <w:r>
        <w:rPr>
          <w:rFonts w:hint="default" w:ascii="Times New Roman" w:hAnsi="Times New Roman" w:eastAsia="方正小标宋_GBK" w:cs="Times New Roman"/>
          <w:sz w:val="43"/>
          <w:szCs w:val="43"/>
        </w:rPr>
        <w:t>2025年中央财政衔接推进乡村振兴补助资金</w:t>
      </w:r>
      <w:r>
        <w:rPr>
          <w:rFonts w:hint="default" w:ascii="Times New Roman" w:hAnsi="Times New Roman" w:eastAsia="方正小标宋_GBK" w:cs="Times New Roman"/>
          <w:spacing w:val="-1"/>
          <w:sz w:val="43"/>
          <w:szCs w:val="43"/>
        </w:rPr>
        <w:t>绩效目标表</w:t>
      </w:r>
    </w:p>
    <w:p w14:paraId="38385F04">
      <w:pPr>
        <w:spacing w:line="36" w:lineRule="exact"/>
        <w:rPr>
          <w:rFonts w:hint="default" w:ascii="Times New Roman" w:hAnsi="Times New Roman" w:cs="Times New Roman"/>
        </w:rPr>
      </w:pPr>
    </w:p>
    <w:tbl>
      <w:tblPr>
        <w:tblStyle w:val="7"/>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138"/>
        <w:gridCol w:w="1827"/>
        <w:gridCol w:w="3076"/>
        <w:gridCol w:w="2865"/>
      </w:tblGrid>
      <w:tr w14:paraId="77C47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956" w:type="dxa"/>
            <w:gridSpan w:val="2"/>
            <w:vAlign w:val="top"/>
          </w:tcPr>
          <w:p w14:paraId="02DF20DC">
            <w:pPr>
              <w:spacing w:before="286" w:line="242" w:lineRule="auto"/>
              <w:ind w:left="56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项目名称</w:t>
            </w:r>
          </w:p>
        </w:tc>
        <w:tc>
          <w:tcPr>
            <w:tcW w:w="7768" w:type="dxa"/>
            <w:gridSpan w:val="3"/>
            <w:vAlign w:val="top"/>
          </w:tcPr>
          <w:p w14:paraId="5126ACA4">
            <w:pPr>
              <w:spacing w:before="287" w:line="237" w:lineRule="auto"/>
              <w:ind w:left="100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茨营镇红土墙村委会石官村小组民族团结进步示范村创建项目</w:t>
            </w:r>
          </w:p>
        </w:tc>
      </w:tr>
      <w:tr w14:paraId="7327E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956" w:type="dxa"/>
            <w:gridSpan w:val="2"/>
            <w:vAlign w:val="top"/>
          </w:tcPr>
          <w:p w14:paraId="5F5747A4">
            <w:pPr>
              <w:spacing w:before="288"/>
              <w:ind w:left="13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市级财政主管部门</w:t>
            </w:r>
          </w:p>
        </w:tc>
        <w:tc>
          <w:tcPr>
            <w:tcW w:w="4903" w:type="dxa"/>
            <w:gridSpan w:val="2"/>
            <w:vAlign w:val="top"/>
          </w:tcPr>
          <w:p w14:paraId="4E9B7F57">
            <w:pPr>
              <w:spacing w:before="288" w:line="242" w:lineRule="auto"/>
              <w:ind w:left="204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7"/>
                <w:sz w:val="20"/>
                <w:szCs w:val="20"/>
              </w:rPr>
              <w:t>市财政局</w:t>
            </w:r>
          </w:p>
        </w:tc>
        <w:tc>
          <w:tcPr>
            <w:tcW w:w="2865" w:type="dxa"/>
            <w:vAlign w:val="top"/>
          </w:tcPr>
          <w:p w14:paraId="2BCFDAEE">
            <w:pPr>
              <w:spacing w:line="284" w:lineRule="auto"/>
              <w:rPr>
                <w:rFonts w:hint="default" w:ascii="Times New Roman" w:hAnsi="Times New Roman" w:cs="Times New Roman"/>
                <w:sz w:val="21"/>
              </w:rPr>
            </w:pPr>
          </w:p>
          <w:p w14:paraId="298223DB">
            <w:pPr>
              <w:spacing w:before="73"/>
              <w:ind w:left="80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9"/>
                <w:sz w:val="20"/>
                <w:szCs w:val="20"/>
              </w:rPr>
              <w:t>市民族宗教委</w:t>
            </w:r>
          </w:p>
        </w:tc>
      </w:tr>
      <w:tr w14:paraId="56972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956" w:type="dxa"/>
            <w:gridSpan w:val="2"/>
            <w:vAlign w:val="top"/>
          </w:tcPr>
          <w:p w14:paraId="3DB07DFA">
            <w:pPr>
              <w:spacing w:before="287"/>
              <w:ind w:left="37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区级主管部门</w:t>
            </w:r>
          </w:p>
        </w:tc>
        <w:tc>
          <w:tcPr>
            <w:tcW w:w="4903" w:type="dxa"/>
            <w:gridSpan w:val="2"/>
            <w:vAlign w:val="top"/>
          </w:tcPr>
          <w:p w14:paraId="3A6BC6EA">
            <w:pPr>
              <w:spacing w:before="287" w:line="242" w:lineRule="auto"/>
              <w:ind w:left="205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区财政局</w:t>
            </w:r>
          </w:p>
        </w:tc>
        <w:tc>
          <w:tcPr>
            <w:tcW w:w="2865" w:type="dxa"/>
            <w:vAlign w:val="top"/>
          </w:tcPr>
          <w:p w14:paraId="2766F608">
            <w:pPr>
              <w:spacing w:before="230"/>
              <w:ind w:left="61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区民族宗教事务局</w:t>
            </w:r>
          </w:p>
        </w:tc>
      </w:tr>
      <w:tr w14:paraId="6FA8C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2" w:hRule="atLeast"/>
        </w:trPr>
        <w:tc>
          <w:tcPr>
            <w:tcW w:w="818" w:type="dxa"/>
            <w:vAlign w:val="top"/>
          </w:tcPr>
          <w:p w14:paraId="6C64E1FE">
            <w:pPr>
              <w:spacing w:line="318" w:lineRule="auto"/>
              <w:rPr>
                <w:rFonts w:hint="default" w:ascii="Times New Roman" w:hAnsi="Times New Roman" w:cs="Times New Roman"/>
                <w:sz w:val="21"/>
              </w:rPr>
            </w:pPr>
          </w:p>
          <w:p w14:paraId="3DC8128A">
            <w:pPr>
              <w:spacing w:line="318" w:lineRule="auto"/>
              <w:rPr>
                <w:rFonts w:hint="default" w:ascii="Times New Roman" w:hAnsi="Times New Roman" w:cs="Times New Roman"/>
                <w:sz w:val="21"/>
              </w:rPr>
            </w:pPr>
          </w:p>
          <w:p w14:paraId="1FE05E57">
            <w:pPr>
              <w:spacing w:line="318" w:lineRule="auto"/>
              <w:rPr>
                <w:rFonts w:hint="default" w:ascii="Times New Roman" w:hAnsi="Times New Roman" w:cs="Times New Roman"/>
                <w:sz w:val="21"/>
              </w:rPr>
            </w:pPr>
          </w:p>
          <w:p w14:paraId="7164FF05">
            <w:pPr>
              <w:spacing w:before="73" w:line="246" w:lineRule="auto"/>
              <w:ind w:left="80" w:right="60" w:firstLine="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3"/>
                <w:sz w:val="20"/>
                <w:szCs w:val="20"/>
              </w:rPr>
              <w:t>年度总</w:t>
            </w:r>
            <w:r>
              <w:rPr>
                <w:rFonts w:hint="default" w:ascii="Times New Roman" w:hAnsi="Times New Roman" w:eastAsia="方正仿宋_GBK" w:cs="Times New Roman"/>
                <w:spacing w:val="4"/>
                <w:sz w:val="20"/>
                <w:szCs w:val="20"/>
              </w:rPr>
              <w:t>体目标</w:t>
            </w:r>
          </w:p>
        </w:tc>
        <w:tc>
          <w:tcPr>
            <w:tcW w:w="8906" w:type="dxa"/>
            <w:gridSpan w:val="4"/>
            <w:vAlign w:val="top"/>
          </w:tcPr>
          <w:p w14:paraId="088B81EB">
            <w:pPr>
              <w:pStyle w:val="8"/>
              <w:spacing w:before="260" w:line="234" w:lineRule="auto"/>
              <w:ind w:left="13" w:right="2"/>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1"/>
                <w:sz w:val="20"/>
                <w:szCs w:val="20"/>
              </w:rPr>
              <w:t>根据巩固拓展脱贫攻坚成果同乡村振兴有效衔接的需要和</w:t>
            </w:r>
            <w:r>
              <w:rPr>
                <w:rFonts w:hint="default" w:ascii="Times New Roman" w:hAnsi="Times New Roman" w:eastAsia="方正仿宋_GBK" w:cs="Times New Roman"/>
                <w:spacing w:val="10"/>
                <w:sz w:val="20"/>
                <w:szCs w:val="20"/>
              </w:rPr>
              <w:t>财力状况，逐步提高用于产业发展的比</w:t>
            </w:r>
            <w:r>
              <w:rPr>
                <w:rFonts w:hint="default" w:ascii="Times New Roman" w:hAnsi="Times New Roman" w:eastAsia="方正仿宋_GBK" w:cs="Times New Roman"/>
                <w:spacing w:val="8"/>
                <w:sz w:val="20"/>
                <w:szCs w:val="20"/>
              </w:rPr>
              <w:t>例，中央衔接资金用于产业的比例达到</w:t>
            </w:r>
            <w:r>
              <w:rPr>
                <w:rFonts w:hint="default" w:ascii="Times New Roman" w:hAnsi="Times New Roman" w:cs="Times New Roman"/>
                <w:spacing w:val="8"/>
                <w:sz w:val="20"/>
                <w:szCs w:val="20"/>
              </w:rPr>
              <w:t>60%</w:t>
            </w:r>
            <w:r>
              <w:rPr>
                <w:rFonts w:hint="default" w:ascii="Times New Roman" w:hAnsi="Times New Roman" w:eastAsia="方正仿宋_GBK" w:cs="Times New Roman"/>
                <w:spacing w:val="8"/>
                <w:sz w:val="20"/>
                <w:szCs w:val="20"/>
              </w:rPr>
              <w:t>，项目建设主要是改善村</w:t>
            </w:r>
            <w:r>
              <w:rPr>
                <w:rFonts w:hint="default" w:ascii="Times New Roman" w:hAnsi="Times New Roman" w:eastAsia="方正仿宋_GBK" w:cs="Times New Roman"/>
                <w:spacing w:val="7"/>
                <w:sz w:val="20"/>
                <w:szCs w:val="20"/>
              </w:rPr>
              <w:t>民群众人居环境、</w:t>
            </w:r>
            <w:r>
              <w:rPr>
                <w:rFonts w:hint="default" w:ascii="Times New Roman" w:hAnsi="Times New Roman" w:eastAsia="方正仿宋_GBK" w:cs="Times New Roman"/>
                <w:spacing w:val="7"/>
                <w:sz w:val="20"/>
                <w:szCs w:val="20"/>
                <w:lang w:eastAsia="zh-CN"/>
              </w:rPr>
              <w:t>生产生活条</w:t>
            </w:r>
            <w:r>
              <w:rPr>
                <w:rFonts w:hint="default" w:ascii="Times New Roman" w:hAnsi="Times New Roman" w:eastAsia="方正仿宋_GBK" w:cs="Times New Roman"/>
                <w:spacing w:val="9"/>
                <w:sz w:val="20"/>
                <w:szCs w:val="20"/>
              </w:rPr>
              <w:t>件和生活质量，实现基础设施配套化、基本公共服务均等化，通过实施项目，带动村集体</w:t>
            </w:r>
            <w:r>
              <w:rPr>
                <w:rFonts w:hint="default" w:ascii="Times New Roman" w:hAnsi="Times New Roman" w:eastAsia="方正仿宋_GBK" w:cs="Times New Roman"/>
                <w:spacing w:val="8"/>
                <w:sz w:val="20"/>
                <w:szCs w:val="20"/>
              </w:rPr>
              <w:t>经济收入不断壮大，更好地推进民族团结、和谐发展，让各族群众有充分的获得感和幸福感。</w:t>
            </w:r>
          </w:p>
        </w:tc>
      </w:tr>
      <w:tr w14:paraId="20D86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18" w:type="dxa"/>
            <w:vMerge w:val="restart"/>
            <w:tcBorders>
              <w:bottom w:val="nil"/>
            </w:tcBorders>
            <w:vAlign w:val="top"/>
          </w:tcPr>
          <w:p w14:paraId="574BC321">
            <w:pPr>
              <w:spacing w:line="247" w:lineRule="auto"/>
              <w:rPr>
                <w:rFonts w:hint="default" w:ascii="Times New Roman" w:hAnsi="Times New Roman" w:cs="Times New Roman"/>
                <w:sz w:val="21"/>
              </w:rPr>
            </w:pPr>
          </w:p>
          <w:p w14:paraId="4809D247">
            <w:pPr>
              <w:spacing w:line="247" w:lineRule="auto"/>
              <w:rPr>
                <w:rFonts w:hint="default" w:ascii="Times New Roman" w:hAnsi="Times New Roman" w:cs="Times New Roman"/>
                <w:sz w:val="21"/>
              </w:rPr>
            </w:pPr>
          </w:p>
          <w:p w14:paraId="2C021E96">
            <w:pPr>
              <w:spacing w:line="247" w:lineRule="auto"/>
              <w:rPr>
                <w:rFonts w:hint="default" w:ascii="Times New Roman" w:hAnsi="Times New Roman" w:cs="Times New Roman"/>
                <w:sz w:val="21"/>
              </w:rPr>
            </w:pPr>
          </w:p>
          <w:p w14:paraId="3F315460">
            <w:pPr>
              <w:spacing w:line="248" w:lineRule="auto"/>
              <w:rPr>
                <w:rFonts w:hint="default" w:ascii="Times New Roman" w:hAnsi="Times New Roman" w:cs="Times New Roman"/>
                <w:sz w:val="21"/>
              </w:rPr>
            </w:pPr>
          </w:p>
          <w:p w14:paraId="625265AB">
            <w:pPr>
              <w:spacing w:line="248" w:lineRule="auto"/>
              <w:rPr>
                <w:rFonts w:hint="default" w:ascii="Times New Roman" w:hAnsi="Times New Roman" w:cs="Times New Roman"/>
                <w:sz w:val="21"/>
              </w:rPr>
            </w:pPr>
          </w:p>
          <w:p w14:paraId="70277FF9">
            <w:pPr>
              <w:spacing w:line="248" w:lineRule="auto"/>
              <w:rPr>
                <w:rFonts w:hint="default" w:ascii="Times New Roman" w:hAnsi="Times New Roman" w:cs="Times New Roman"/>
                <w:sz w:val="21"/>
              </w:rPr>
            </w:pPr>
          </w:p>
          <w:p w14:paraId="3AE0C514">
            <w:pPr>
              <w:spacing w:line="248" w:lineRule="auto"/>
              <w:rPr>
                <w:rFonts w:hint="default" w:ascii="Times New Roman" w:hAnsi="Times New Roman" w:cs="Times New Roman"/>
                <w:sz w:val="21"/>
              </w:rPr>
            </w:pPr>
          </w:p>
          <w:p w14:paraId="05386A59">
            <w:pPr>
              <w:spacing w:line="248" w:lineRule="auto"/>
              <w:rPr>
                <w:rFonts w:hint="default" w:ascii="Times New Roman" w:hAnsi="Times New Roman" w:cs="Times New Roman"/>
                <w:sz w:val="21"/>
              </w:rPr>
            </w:pPr>
          </w:p>
          <w:p w14:paraId="754C4E13">
            <w:pPr>
              <w:spacing w:before="73" w:line="237" w:lineRule="auto"/>
              <w:ind w:left="244" w:right="171" w:hanging="4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1"/>
                <w:sz w:val="20"/>
                <w:szCs w:val="20"/>
              </w:rPr>
              <w:t>绩效</w:t>
            </w:r>
            <w:r>
              <w:rPr>
                <w:rFonts w:hint="default" w:ascii="Times New Roman" w:hAnsi="Times New Roman" w:eastAsia="方正仿宋_GBK" w:cs="Times New Roman"/>
                <w:spacing w:val="-19"/>
                <w:sz w:val="20"/>
                <w:szCs w:val="20"/>
              </w:rPr>
              <w:t>目标</w:t>
            </w:r>
          </w:p>
        </w:tc>
        <w:tc>
          <w:tcPr>
            <w:tcW w:w="1138" w:type="dxa"/>
            <w:vAlign w:val="top"/>
          </w:tcPr>
          <w:p w14:paraId="71646DD9">
            <w:pPr>
              <w:spacing w:before="183" w:line="241" w:lineRule="auto"/>
              <w:ind w:left="144"/>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一级指标</w:t>
            </w:r>
          </w:p>
        </w:tc>
        <w:tc>
          <w:tcPr>
            <w:tcW w:w="1827" w:type="dxa"/>
            <w:vAlign w:val="top"/>
          </w:tcPr>
          <w:p w14:paraId="77D1615C">
            <w:pPr>
              <w:spacing w:before="183" w:line="241" w:lineRule="auto"/>
              <w:ind w:left="52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二级指标</w:t>
            </w:r>
          </w:p>
        </w:tc>
        <w:tc>
          <w:tcPr>
            <w:tcW w:w="3076" w:type="dxa"/>
            <w:vAlign w:val="top"/>
          </w:tcPr>
          <w:p w14:paraId="2831BC0C">
            <w:pPr>
              <w:spacing w:before="183" w:line="241" w:lineRule="auto"/>
              <w:ind w:left="11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三级指标</w:t>
            </w:r>
          </w:p>
        </w:tc>
        <w:tc>
          <w:tcPr>
            <w:tcW w:w="2865" w:type="dxa"/>
            <w:vAlign w:val="top"/>
          </w:tcPr>
          <w:p w14:paraId="54FF7073">
            <w:pPr>
              <w:spacing w:before="180" w:line="238" w:lineRule="auto"/>
              <w:ind w:left="100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指标内容</w:t>
            </w:r>
          </w:p>
        </w:tc>
      </w:tr>
      <w:tr w14:paraId="6A6BA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18" w:type="dxa"/>
            <w:vMerge w:val="continue"/>
            <w:tcBorders>
              <w:top w:val="nil"/>
              <w:bottom w:val="nil"/>
            </w:tcBorders>
            <w:vAlign w:val="top"/>
          </w:tcPr>
          <w:p w14:paraId="79BE4B3E">
            <w:pPr>
              <w:rPr>
                <w:rFonts w:hint="default" w:ascii="Times New Roman" w:hAnsi="Times New Roman" w:cs="Times New Roman"/>
                <w:sz w:val="21"/>
              </w:rPr>
            </w:pPr>
          </w:p>
        </w:tc>
        <w:tc>
          <w:tcPr>
            <w:tcW w:w="1138" w:type="dxa"/>
            <w:vMerge w:val="restart"/>
            <w:tcBorders>
              <w:bottom w:val="nil"/>
            </w:tcBorders>
            <w:vAlign w:val="top"/>
          </w:tcPr>
          <w:p w14:paraId="1EF56AA0">
            <w:pPr>
              <w:rPr>
                <w:rFonts w:hint="default" w:ascii="Times New Roman" w:hAnsi="Times New Roman" w:cs="Times New Roman"/>
                <w:sz w:val="21"/>
              </w:rPr>
            </w:pPr>
          </w:p>
        </w:tc>
        <w:tc>
          <w:tcPr>
            <w:tcW w:w="1827" w:type="dxa"/>
            <w:vAlign w:val="top"/>
          </w:tcPr>
          <w:p w14:paraId="420BC2A9">
            <w:pPr>
              <w:spacing w:before="183" w:line="241" w:lineRule="auto"/>
              <w:ind w:left="2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数量指标</w:t>
            </w:r>
          </w:p>
        </w:tc>
        <w:tc>
          <w:tcPr>
            <w:tcW w:w="3076" w:type="dxa"/>
            <w:vAlign w:val="top"/>
          </w:tcPr>
          <w:p w14:paraId="3A7E21E4">
            <w:pPr>
              <w:spacing w:before="183"/>
              <w:ind w:left="3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资金支出率</w:t>
            </w:r>
          </w:p>
        </w:tc>
        <w:tc>
          <w:tcPr>
            <w:tcW w:w="2865" w:type="dxa"/>
            <w:vAlign w:val="top"/>
          </w:tcPr>
          <w:p w14:paraId="366C113E">
            <w:pPr>
              <w:pStyle w:val="8"/>
              <w:spacing w:before="224" w:line="268"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14:paraId="50B50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18" w:type="dxa"/>
            <w:vMerge w:val="continue"/>
            <w:tcBorders>
              <w:top w:val="nil"/>
              <w:bottom w:val="nil"/>
            </w:tcBorders>
            <w:vAlign w:val="top"/>
          </w:tcPr>
          <w:p w14:paraId="7A80C939">
            <w:pPr>
              <w:rPr>
                <w:rFonts w:hint="default" w:ascii="Times New Roman" w:hAnsi="Times New Roman" w:cs="Times New Roman"/>
                <w:sz w:val="21"/>
              </w:rPr>
            </w:pPr>
          </w:p>
        </w:tc>
        <w:tc>
          <w:tcPr>
            <w:tcW w:w="1138" w:type="dxa"/>
            <w:vMerge w:val="continue"/>
            <w:tcBorders>
              <w:top w:val="nil"/>
              <w:bottom w:val="nil"/>
            </w:tcBorders>
            <w:vAlign w:val="top"/>
          </w:tcPr>
          <w:p w14:paraId="69CC6BB4">
            <w:pPr>
              <w:rPr>
                <w:rFonts w:hint="default" w:ascii="Times New Roman" w:hAnsi="Times New Roman" w:cs="Times New Roman"/>
                <w:sz w:val="21"/>
              </w:rPr>
            </w:pPr>
          </w:p>
        </w:tc>
        <w:tc>
          <w:tcPr>
            <w:tcW w:w="1827" w:type="dxa"/>
            <w:vAlign w:val="top"/>
          </w:tcPr>
          <w:p w14:paraId="572F1CAD">
            <w:pPr>
              <w:spacing w:before="173" w:line="241" w:lineRule="auto"/>
              <w:ind w:left="28"/>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质量指标</w:t>
            </w:r>
          </w:p>
        </w:tc>
        <w:tc>
          <w:tcPr>
            <w:tcW w:w="3076" w:type="dxa"/>
            <w:vAlign w:val="top"/>
          </w:tcPr>
          <w:p w14:paraId="647F17AA">
            <w:pPr>
              <w:spacing w:before="168"/>
              <w:ind w:left="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项目资金公告公示率</w:t>
            </w:r>
          </w:p>
        </w:tc>
        <w:tc>
          <w:tcPr>
            <w:tcW w:w="2865" w:type="dxa"/>
            <w:vAlign w:val="top"/>
          </w:tcPr>
          <w:p w14:paraId="6E5BB947">
            <w:pPr>
              <w:pStyle w:val="8"/>
              <w:spacing w:before="223" w:line="269"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14:paraId="32A1C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818" w:type="dxa"/>
            <w:vMerge w:val="continue"/>
            <w:tcBorders>
              <w:top w:val="nil"/>
              <w:bottom w:val="nil"/>
            </w:tcBorders>
            <w:vAlign w:val="top"/>
          </w:tcPr>
          <w:p w14:paraId="422B4CE8">
            <w:pPr>
              <w:rPr>
                <w:rFonts w:hint="default" w:ascii="Times New Roman" w:hAnsi="Times New Roman" w:cs="Times New Roman"/>
                <w:sz w:val="21"/>
              </w:rPr>
            </w:pPr>
          </w:p>
        </w:tc>
        <w:tc>
          <w:tcPr>
            <w:tcW w:w="1138" w:type="dxa"/>
            <w:vMerge w:val="continue"/>
            <w:tcBorders>
              <w:top w:val="nil"/>
              <w:bottom w:val="nil"/>
            </w:tcBorders>
            <w:vAlign w:val="top"/>
          </w:tcPr>
          <w:p w14:paraId="7F48C07D">
            <w:pPr>
              <w:rPr>
                <w:rFonts w:hint="default" w:ascii="Times New Roman" w:hAnsi="Times New Roman" w:cs="Times New Roman"/>
                <w:sz w:val="21"/>
              </w:rPr>
            </w:pPr>
          </w:p>
        </w:tc>
        <w:tc>
          <w:tcPr>
            <w:tcW w:w="1827" w:type="dxa"/>
            <w:vAlign w:val="top"/>
          </w:tcPr>
          <w:p w14:paraId="71B8B86A">
            <w:pPr>
              <w:spacing w:before="183" w:line="241" w:lineRule="auto"/>
              <w:ind w:left="28"/>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质量指标</w:t>
            </w:r>
          </w:p>
        </w:tc>
        <w:tc>
          <w:tcPr>
            <w:tcW w:w="3076" w:type="dxa"/>
            <w:vAlign w:val="top"/>
          </w:tcPr>
          <w:p w14:paraId="45EE5941">
            <w:pPr>
              <w:spacing w:before="183"/>
              <w:ind w:left="3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5"/>
                <w:sz w:val="20"/>
                <w:szCs w:val="20"/>
              </w:rPr>
              <w:t>完工项目验收合格率</w:t>
            </w:r>
          </w:p>
        </w:tc>
        <w:tc>
          <w:tcPr>
            <w:tcW w:w="2865" w:type="dxa"/>
            <w:vAlign w:val="top"/>
          </w:tcPr>
          <w:p w14:paraId="66BB6141">
            <w:pPr>
              <w:pStyle w:val="8"/>
              <w:spacing w:before="224" w:line="268"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14:paraId="7A339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18" w:type="dxa"/>
            <w:vMerge w:val="continue"/>
            <w:tcBorders>
              <w:top w:val="nil"/>
              <w:bottom w:val="nil"/>
            </w:tcBorders>
            <w:vAlign w:val="top"/>
          </w:tcPr>
          <w:p w14:paraId="0FE3FF03">
            <w:pPr>
              <w:rPr>
                <w:rFonts w:hint="default" w:ascii="Times New Roman" w:hAnsi="Times New Roman" w:cs="Times New Roman"/>
                <w:sz w:val="21"/>
              </w:rPr>
            </w:pPr>
          </w:p>
        </w:tc>
        <w:tc>
          <w:tcPr>
            <w:tcW w:w="1138" w:type="dxa"/>
            <w:vMerge w:val="continue"/>
            <w:tcBorders>
              <w:top w:val="nil"/>
              <w:bottom w:val="nil"/>
            </w:tcBorders>
            <w:vAlign w:val="top"/>
          </w:tcPr>
          <w:p w14:paraId="5518CD4D">
            <w:pPr>
              <w:rPr>
                <w:rFonts w:hint="default" w:ascii="Times New Roman" w:hAnsi="Times New Roman" w:cs="Times New Roman"/>
                <w:sz w:val="21"/>
              </w:rPr>
            </w:pPr>
          </w:p>
        </w:tc>
        <w:tc>
          <w:tcPr>
            <w:tcW w:w="1827" w:type="dxa"/>
            <w:vAlign w:val="top"/>
          </w:tcPr>
          <w:p w14:paraId="73CDBC4F">
            <w:pPr>
              <w:spacing w:before="184" w:line="241" w:lineRule="auto"/>
              <w:ind w:left="44"/>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时效指标</w:t>
            </w:r>
          </w:p>
        </w:tc>
        <w:tc>
          <w:tcPr>
            <w:tcW w:w="3076" w:type="dxa"/>
            <w:vAlign w:val="top"/>
          </w:tcPr>
          <w:p w14:paraId="5E8FB6FB">
            <w:pPr>
              <w:spacing w:before="184" w:line="241" w:lineRule="auto"/>
              <w:ind w:left="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项目开工率</w:t>
            </w:r>
          </w:p>
        </w:tc>
        <w:tc>
          <w:tcPr>
            <w:tcW w:w="2865" w:type="dxa"/>
            <w:vAlign w:val="top"/>
          </w:tcPr>
          <w:p w14:paraId="7391286B">
            <w:pPr>
              <w:pStyle w:val="8"/>
              <w:spacing w:before="225" w:line="268"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14:paraId="2BF2B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818" w:type="dxa"/>
            <w:vMerge w:val="continue"/>
            <w:tcBorders>
              <w:top w:val="nil"/>
              <w:bottom w:val="nil"/>
            </w:tcBorders>
            <w:vAlign w:val="top"/>
          </w:tcPr>
          <w:p w14:paraId="1D86BD85">
            <w:pPr>
              <w:rPr>
                <w:rFonts w:hint="default" w:ascii="Times New Roman" w:hAnsi="Times New Roman" w:cs="Times New Roman"/>
                <w:sz w:val="21"/>
              </w:rPr>
            </w:pPr>
          </w:p>
        </w:tc>
        <w:tc>
          <w:tcPr>
            <w:tcW w:w="1138" w:type="dxa"/>
            <w:vMerge w:val="continue"/>
            <w:tcBorders>
              <w:top w:val="nil"/>
              <w:bottom w:val="nil"/>
            </w:tcBorders>
            <w:vAlign w:val="top"/>
          </w:tcPr>
          <w:p w14:paraId="2A64219B">
            <w:pPr>
              <w:rPr>
                <w:rFonts w:hint="default" w:ascii="Times New Roman" w:hAnsi="Times New Roman" w:cs="Times New Roman"/>
                <w:sz w:val="21"/>
              </w:rPr>
            </w:pPr>
          </w:p>
        </w:tc>
        <w:tc>
          <w:tcPr>
            <w:tcW w:w="1827" w:type="dxa"/>
            <w:vAlign w:val="top"/>
          </w:tcPr>
          <w:p w14:paraId="5E9B33DB">
            <w:pPr>
              <w:spacing w:before="185" w:line="241" w:lineRule="auto"/>
              <w:ind w:left="44"/>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时效指标</w:t>
            </w:r>
          </w:p>
        </w:tc>
        <w:tc>
          <w:tcPr>
            <w:tcW w:w="3076" w:type="dxa"/>
            <w:vAlign w:val="top"/>
          </w:tcPr>
          <w:p w14:paraId="0893B2CC">
            <w:pPr>
              <w:spacing w:before="183" w:line="241" w:lineRule="auto"/>
              <w:ind w:left="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7"/>
                <w:sz w:val="20"/>
                <w:szCs w:val="20"/>
              </w:rPr>
              <w:t>项目完工率</w:t>
            </w:r>
          </w:p>
        </w:tc>
        <w:tc>
          <w:tcPr>
            <w:tcW w:w="2865" w:type="dxa"/>
            <w:vAlign w:val="top"/>
          </w:tcPr>
          <w:p w14:paraId="650A48C9">
            <w:pPr>
              <w:pStyle w:val="8"/>
              <w:spacing w:before="224" w:line="268"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14:paraId="0A629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818" w:type="dxa"/>
            <w:vMerge w:val="continue"/>
            <w:tcBorders>
              <w:top w:val="nil"/>
              <w:bottom w:val="nil"/>
            </w:tcBorders>
            <w:vAlign w:val="top"/>
          </w:tcPr>
          <w:p w14:paraId="2F5F1D82">
            <w:pPr>
              <w:rPr>
                <w:rFonts w:hint="default" w:ascii="Times New Roman" w:hAnsi="Times New Roman" w:cs="Times New Roman"/>
                <w:sz w:val="21"/>
              </w:rPr>
            </w:pPr>
          </w:p>
        </w:tc>
        <w:tc>
          <w:tcPr>
            <w:tcW w:w="1138" w:type="dxa"/>
            <w:vMerge w:val="continue"/>
            <w:tcBorders>
              <w:top w:val="nil"/>
            </w:tcBorders>
            <w:vAlign w:val="top"/>
          </w:tcPr>
          <w:p w14:paraId="787620C3">
            <w:pPr>
              <w:rPr>
                <w:rFonts w:hint="default" w:ascii="Times New Roman" w:hAnsi="Times New Roman" w:cs="Times New Roman"/>
                <w:sz w:val="21"/>
              </w:rPr>
            </w:pPr>
          </w:p>
        </w:tc>
        <w:tc>
          <w:tcPr>
            <w:tcW w:w="1827" w:type="dxa"/>
            <w:vAlign w:val="top"/>
          </w:tcPr>
          <w:p w14:paraId="4194D828">
            <w:pPr>
              <w:spacing w:before="185" w:line="241" w:lineRule="auto"/>
              <w:ind w:left="26"/>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5"/>
                <w:sz w:val="20"/>
                <w:szCs w:val="20"/>
              </w:rPr>
              <w:t>社会效益指标</w:t>
            </w:r>
          </w:p>
        </w:tc>
        <w:tc>
          <w:tcPr>
            <w:tcW w:w="3076" w:type="dxa"/>
            <w:vAlign w:val="top"/>
          </w:tcPr>
          <w:p w14:paraId="21B480F3">
            <w:pPr>
              <w:spacing w:before="188"/>
              <w:ind w:left="4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受益群众</w:t>
            </w:r>
          </w:p>
        </w:tc>
        <w:tc>
          <w:tcPr>
            <w:tcW w:w="2865" w:type="dxa"/>
            <w:vAlign w:val="top"/>
          </w:tcPr>
          <w:p w14:paraId="65DFEBA6">
            <w:pPr>
              <w:pStyle w:val="8"/>
              <w:spacing w:before="230" w:line="302" w:lineRule="exact"/>
              <w:ind w:left="108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position w:val="2"/>
                <w:sz w:val="20"/>
                <w:szCs w:val="20"/>
              </w:rPr>
              <w:t>≥</w:t>
            </w:r>
            <w:r>
              <w:rPr>
                <w:rFonts w:hint="default" w:ascii="Times New Roman" w:hAnsi="Times New Roman" w:cs="Times New Roman"/>
                <w:spacing w:val="-4"/>
                <w:position w:val="2"/>
                <w:sz w:val="20"/>
                <w:szCs w:val="20"/>
              </w:rPr>
              <w:t>450</w:t>
            </w:r>
            <w:r>
              <w:rPr>
                <w:rFonts w:hint="default" w:ascii="Times New Roman" w:hAnsi="Times New Roman" w:eastAsia="方正仿宋_GBK" w:cs="Times New Roman"/>
                <w:spacing w:val="-4"/>
                <w:position w:val="2"/>
                <w:sz w:val="20"/>
                <w:szCs w:val="20"/>
              </w:rPr>
              <w:t>人</w:t>
            </w:r>
          </w:p>
        </w:tc>
      </w:tr>
      <w:tr w14:paraId="671C9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818" w:type="dxa"/>
            <w:vMerge w:val="continue"/>
            <w:tcBorders>
              <w:top w:val="nil"/>
            </w:tcBorders>
            <w:vAlign w:val="top"/>
          </w:tcPr>
          <w:p w14:paraId="0F9A6411">
            <w:pPr>
              <w:rPr>
                <w:rFonts w:hint="default" w:ascii="Times New Roman" w:hAnsi="Times New Roman" w:cs="Times New Roman"/>
                <w:sz w:val="21"/>
              </w:rPr>
            </w:pPr>
          </w:p>
        </w:tc>
        <w:tc>
          <w:tcPr>
            <w:tcW w:w="1138" w:type="dxa"/>
            <w:vAlign w:val="top"/>
          </w:tcPr>
          <w:p w14:paraId="7964481B">
            <w:pPr>
              <w:spacing w:before="178" w:line="241" w:lineRule="auto"/>
              <w:ind w:left="3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满意度指标</w:t>
            </w:r>
          </w:p>
        </w:tc>
        <w:tc>
          <w:tcPr>
            <w:tcW w:w="1827" w:type="dxa"/>
            <w:vAlign w:val="top"/>
          </w:tcPr>
          <w:p w14:paraId="02C717C8">
            <w:pPr>
              <w:spacing w:before="23" w:line="229" w:lineRule="auto"/>
              <w:ind w:left="21" w:right="33" w:firstLine="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0"/>
                <w:sz w:val="20"/>
                <w:szCs w:val="20"/>
              </w:rPr>
              <w:t>服务对象满意度指</w:t>
            </w:r>
            <w:r>
              <w:rPr>
                <w:rFonts w:hint="default" w:ascii="Times New Roman" w:hAnsi="Times New Roman" w:eastAsia="方正仿宋_GBK" w:cs="Times New Roman"/>
                <w:sz w:val="20"/>
                <w:szCs w:val="20"/>
              </w:rPr>
              <w:t>标</w:t>
            </w:r>
          </w:p>
        </w:tc>
        <w:tc>
          <w:tcPr>
            <w:tcW w:w="3076" w:type="dxa"/>
            <w:vAlign w:val="top"/>
          </w:tcPr>
          <w:p w14:paraId="09465110">
            <w:pPr>
              <w:spacing w:before="178"/>
              <w:ind w:left="2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群众满意度</w:t>
            </w:r>
          </w:p>
        </w:tc>
        <w:tc>
          <w:tcPr>
            <w:tcW w:w="2865" w:type="dxa"/>
            <w:vAlign w:val="top"/>
          </w:tcPr>
          <w:p w14:paraId="738BFD47">
            <w:pPr>
              <w:pStyle w:val="8"/>
              <w:spacing w:before="230" w:line="317" w:lineRule="exact"/>
              <w:ind w:left="1208"/>
              <w:rPr>
                <w:rFonts w:hint="default" w:ascii="Times New Roman" w:hAnsi="Times New Roman" w:cs="Times New Roman"/>
                <w:sz w:val="20"/>
                <w:szCs w:val="20"/>
              </w:rPr>
            </w:pPr>
            <w:r>
              <w:rPr>
                <w:rFonts w:hint="default" w:ascii="Times New Roman" w:hAnsi="Times New Roman" w:eastAsia="方正仿宋_GBK" w:cs="Times New Roman"/>
                <w:spacing w:val="-6"/>
                <w:position w:val="3"/>
                <w:sz w:val="20"/>
                <w:szCs w:val="20"/>
              </w:rPr>
              <w:t>≥</w:t>
            </w:r>
            <w:r>
              <w:rPr>
                <w:rFonts w:hint="default" w:ascii="Times New Roman" w:hAnsi="Times New Roman" w:cs="Times New Roman"/>
                <w:spacing w:val="-6"/>
                <w:position w:val="3"/>
                <w:sz w:val="20"/>
                <w:szCs w:val="20"/>
              </w:rPr>
              <w:t>95%</w:t>
            </w:r>
          </w:p>
        </w:tc>
      </w:tr>
    </w:tbl>
    <w:p w14:paraId="49F9D52C">
      <w:pPr>
        <w:rPr>
          <w:rFonts w:hint="default" w:ascii="Times New Roman" w:hAnsi="Times New Roman" w:cs="Times New Roman"/>
          <w:sz w:val="21"/>
        </w:rPr>
      </w:pPr>
    </w:p>
    <w:p w14:paraId="01D35534">
      <w:pPr>
        <w:rPr>
          <w:rFonts w:hint="default" w:ascii="Times New Roman" w:hAnsi="Times New Roman" w:eastAsia="Arial" w:cs="Times New Roman"/>
          <w:sz w:val="21"/>
          <w:szCs w:val="21"/>
        </w:rPr>
        <w:sectPr>
          <w:pgSz w:w="11910" w:h="16840"/>
          <w:pgMar w:top="400" w:right="1226" w:bottom="400" w:left="954" w:header="0" w:footer="0" w:gutter="0"/>
          <w:pgNumType w:fmt="decimal"/>
          <w:cols w:space="720" w:num="1"/>
        </w:sectPr>
      </w:pPr>
    </w:p>
    <w:p w14:paraId="76E849AB">
      <w:pPr>
        <w:spacing w:line="292" w:lineRule="auto"/>
        <w:rPr>
          <w:rFonts w:hint="default" w:ascii="Times New Roman" w:hAnsi="Times New Roman" w:cs="Times New Roman"/>
          <w:sz w:val="21"/>
        </w:rPr>
      </w:pPr>
    </w:p>
    <w:p w14:paraId="029A3318">
      <w:pPr>
        <w:spacing w:line="292" w:lineRule="auto"/>
        <w:rPr>
          <w:rFonts w:hint="default" w:ascii="Times New Roman" w:hAnsi="Times New Roman" w:cs="Times New Roman"/>
          <w:sz w:val="21"/>
        </w:rPr>
      </w:pPr>
    </w:p>
    <w:p w14:paraId="57C03AAF">
      <w:pPr>
        <w:spacing w:before="166" w:line="216" w:lineRule="auto"/>
        <w:ind w:left="3803" w:right="716" w:hanging="3071"/>
        <w:rPr>
          <w:rFonts w:hint="default" w:ascii="Times New Roman" w:hAnsi="Times New Roman" w:eastAsia="方正小标宋_GBK" w:cs="Times New Roman"/>
          <w:sz w:val="43"/>
          <w:szCs w:val="43"/>
        </w:rPr>
      </w:pPr>
      <w:r>
        <w:rPr>
          <w:rFonts w:hint="default" w:ascii="Times New Roman" w:hAnsi="Times New Roman" w:eastAsia="方正小标宋_GBK" w:cs="Times New Roman"/>
          <w:sz w:val="43"/>
          <w:szCs w:val="43"/>
        </w:rPr>
        <w:t>2025年中央财政衔接推进乡村振兴补助资金</w:t>
      </w:r>
      <w:r>
        <w:rPr>
          <w:rFonts w:hint="default" w:ascii="Times New Roman" w:hAnsi="Times New Roman" w:eastAsia="方正小标宋_GBK" w:cs="Times New Roman"/>
          <w:spacing w:val="-1"/>
          <w:sz w:val="43"/>
          <w:szCs w:val="43"/>
        </w:rPr>
        <w:t>绩效目标表</w:t>
      </w:r>
    </w:p>
    <w:p w14:paraId="1942D45B">
      <w:pPr>
        <w:spacing w:line="36" w:lineRule="exact"/>
        <w:rPr>
          <w:rFonts w:hint="default" w:ascii="Times New Roman" w:hAnsi="Times New Roman" w:cs="Times New Roman"/>
        </w:rPr>
      </w:pPr>
    </w:p>
    <w:tbl>
      <w:tblPr>
        <w:tblStyle w:val="7"/>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138"/>
        <w:gridCol w:w="1932"/>
        <w:gridCol w:w="2971"/>
        <w:gridCol w:w="2865"/>
      </w:tblGrid>
      <w:tr w14:paraId="090B9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956" w:type="dxa"/>
            <w:gridSpan w:val="2"/>
            <w:vAlign w:val="top"/>
          </w:tcPr>
          <w:p w14:paraId="22B8615A">
            <w:pPr>
              <w:spacing w:before="289" w:line="242" w:lineRule="auto"/>
              <w:ind w:left="56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项目名称</w:t>
            </w:r>
          </w:p>
        </w:tc>
        <w:tc>
          <w:tcPr>
            <w:tcW w:w="7768" w:type="dxa"/>
            <w:gridSpan w:val="3"/>
            <w:vAlign w:val="top"/>
          </w:tcPr>
          <w:p w14:paraId="4E132979">
            <w:pPr>
              <w:spacing w:before="289" w:line="241" w:lineRule="auto"/>
              <w:ind w:left="132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东山镇拖古村委会大罗白村小组民族村寨旅游提升项目</w:t>
            </w:r>
          </w:p>
        </w:tc>
      </w:tr>
      <w:tr w14:paraId="27ACC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956" w:type="dxa"/>
            <w:gridSpan w:val="2"/>
            <w:vAlign w:val="top"/>
          </w:tcPr>
          <w:p w14:paraId="3796AB71">
            <w:pPr>
              <w:spacing w:before="288"/>
              <w:ind w:left="13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市级财政主管部门</w:t>
            </w:r>
          </w:p>
        </w:tc>
        <w:tc>
          <w:tcPr>
            <w:tcW w:w="4903" w:type="dxa"/>
            <w:gridSpan w:val="2"/>
            <w:vAlign w:val="top"/>
          </w:tcPr>
          <w:p w14:paraId="1226CC2D">
            <w:pPr>
              <w:spacing w:before="288" w:line="242" w:lineRule="auto"/>
              <w:ind w:left="204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7"/>
                <w:sz w:val="20"/>
                <w:szCs w:val="20"/>
              </w:rPr>
              <w:t>市财政局</w:t>
            </w:r>
          </w:p>
        </w:tc>
        <w:tc>
          <w:tcPr>
            <w:tcW w:w="2865" w:type="dxa"/>
            <w:vAlign w:val="top"/>
          </w:tcPr>
          <w:p w14:paraId="038BB22F">
            <w:pPr>
              <w:spacing w:line="283" w:lineRule="auto"/>
              <w:rPr>
                <w:rFonts w:hint="default" w:ascii="Times New Roman" w:hAnsi="Times New Roman" w:cs="Times New Roman"/>
                <w:sz w:val="21"/>
              </w:rPr>
            </w:pPr>
          </w:p>
          <w:p w14:paraId="65A02FD4">
            <w:pPr>
              <w:spacing w:before="74"/>
              <w:ind w:left="80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9"/>
                <w:sz w:val="20"/>
                <w:szCs w:val="20"/>
              </w:rPr>
              <w:t>市民族宗教委</w:t>
            </w:r>
          </w:p>
        </w:tc>
      </w:tr>
      <w:tr w14:paraId="496E7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956" w:type="dxa"/>
            <w:gridSpan w:val="2"/>
            <w:vAlign w:val="top"/>
          </w:tcPr>
          <w:p w14:paraId="5B316535">
            <w:pPr>
              <w:spacing w:before="287"/>
              <w:ind w:left="37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区级主管部门</w:t>
            </w:r>
          </w:p>
        </w:tc>
        <w:tc>
          <w:tcPr>
            <w:tcW w:w="4903" w:type="dxa"/>
            <w:gridSpan w:val="2"/>
            <w:vAlign w:val="top"/>
          </w:tcPr>
          <w:p w14:paraId="43E94CA8">
            <w:pPr>
              <w:spacing w:before="287" w:line="242" w:lineRule="auto"/>
              <w:ind w:left="205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区财政局</w:t>
            </w:r>
          </w:p>
        </w:tc>
        <w:tc>
          <w:tcPr>
            <w:tcW w:w="2865" w:type="dxa"/>
            <w:vAlign w:val="top"/>
          </w:tcPr>
          <w:p w14:paraId="782C3BF5">
            <w:pPr>
              <w:spacing w:before="233"/>
              <w:ind w:left="61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区民族宗教事务局</w:t>
            </w:r>
          </w:p>
        </w:tc>
      </w:tr>
      <w:tr w14:paraId="1A18D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2" w:hRule="atLeast"/>
        </w:trPr>
        <w:tc>
          <w:tcPr>
            <w:tcW w:w="818" w:type="dxa"/>
            <w:vAlign w:val="top"/>
          </w:tcPr>
          <w:p w14:paraId="453B0B21">
            <w:pPr>
              <w:spacing w:line="317" w:lineRule="auto"/>
              <w:rPr>
                <w:rFonts w:hint="default" w:ascii="Times New Roman" w:hAnsi="Times New Roman" w:cs="Times New Roman"/>
                <w:sz w:val="21"/>
              </w:rPr>
            </w:pPr>
          </w:p>
          <w:p w14:paraId="2C54C7D2">
            <w:pPr>
              <w:spacing w:line="318" w:lineRule="auto"/>
              <w:rPr>
                <w:rFonts w:hint="default" w:ascii="Times New Roman" w:hAnsi="Times New Roman" w:cs="Times New Roman"/>
                <w:sz w:val="21"/>
              </w:rPr>
            </w:pPr>
          </w:p>
          <w:p w14:paraId="7140B1A9">
            <w:pPr>
              <w:spacing w:line="318" w:lineRule="auto"/>
              <w:rPr>
                <w:rFonts w:hint="default" w:ascii="Times New Roman" w:hAnsi="Times New Roman" w:cs="Times New Roman"/>
                <w:sz w:val="21"/>
              </w:rPr>
            </w:pPr>
          </w:p>
          <w:p w14:paraId="5BBF9171">
            <w:pPr>
              <w:spacing w:before="74" w:line="246" w:lineRule="auto"/>
              <w:ind w:left="80" w:right="60" w:firstLine="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3"/>
                <w:sz w:val="20"/>
                <w:szCs w:val="20"/>
              </w:rPr>
              <w:t>年度总</w:t>
            </w:r>
            <w:r>
              <w:rPr>
                <w:rFonts w:hint="default" w:ascii="Times New Roman" w:hAnsi="Times New Roman" w:eastAsia="方正仿宋_GBK" w:cs="Times New Roman"/>
                <w:spacing w:val="4"/>
                <w:sz w:val="20"/>
                <w:szCs w:val="20"/>
              </w:rPr>
              <w:t>体目标</w:t>
            </w:r>
          </w:p>
        </w:tc>
        <w:tc>
          <w:tcPr>
            <w:tcW w:w="8906" w:type="dxa"/>
            <w:gridSpan w:val="4"/>
            <w:vAlign w:val="top"/>
          </w:tcPr>
          <w:p w14:paraId="27DD4936">
            <w:pPr>
              <w:pStyle w:val="8"/>
              <w:spacing w:before="260" w:line="234" w:lineRule="auto"/>
              <w:ind w:left="13" w:right="2"/>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1"/>
                <w:sz w:val="20"/>
                <w:szCs w:val="20"/>
              </w:rPr>
              <w:t>根据巩固拓展脱贫攻坚成果同乡村振兴有效衔接的需要和</w:t>
            </w:r>
            <w:r>
              <w:rPr>
                <w:rFonts w:hint="default" w:ascii="Times New Roman" w:hAnsi="Times New Roman" w:eastAsia="方正仿宋_GBK" w:cs="Times New Roman"/>
                <w:spacing w:val="10"/>
                <w:sz w:val="20"/>
                <w:szCs w:val="20"/>
              </w:rPr>
              <w:t>财力状况，逐步提高用于产业发展的比</w:t>
            </w:r>
            <w:r>
              <w:rPr>
                <w:rFonts w:hint="default" w:ascii="Times New Roman" w:hAnsi="Times New Roman" w:eastAsia="方正仿宋_GBK" w:cs="Times New Roman"/>
                <w:spacing w:val="8"/>
                <w:sz w:val="20"/>
                <w:szCs w:val="20"/>
              </w:rPr>
              <w:t>例，中央衔接资金用于产业的比例达到</w:t>
            </w:r>
            <w:r>
              <w:rPr>
                <w:rFonts w:hint="default" w:ascii="Times New Roman" w:hAnsi="Times New Roman" w:cs="Times New Roman"/>
                <w:spacing w:val="8"/>
                <w:sz w:val="20"/>
                <w:szCs w:val="20"/>
              </w:rPr>
              <w:t>60%</w:t>
            </w:r>
            <w:r>
              <w:rPr>
                <w:rFonts w:hint="default" w:ascii="Times New Roman" w:hAnsi="Times New Roman" w:eastAsia="方正仿宋_GBK" w:cs="Times New Roman"/>
                <w:spacing w:val="8"/>
                <w:sz w:val="20"/>
                <w:szCs w:val="20"/>
              </w:rPr>
              <w:t>，项目建设主要是改善村</w:t>
            </w:r>
            <w:r>
              <w:rPr>
                <w:rFonts w:hint="default" w:ascii="Times New Roman" w:hAnsi="Times New Roman" w:eastAsia="方正仿宋_GBK" w:cs="Times New Roman"/>
                <w:spacing w:val="7"/>
                <w:sz w:val="20"/>
                <w:szCs w:val="20"/>
              </w:rPr>
              <w:t>民群众人居环境、</w:t>
            </w:r>
            <w:r>
              <w:rPr>
                <w:rFonts w:hint="default" w:ascii="Times New Roman" w:hAnsi="Times New Roman" w:eastAsia="方正仿宋_GBK" w:cs="Times New Roman"/>
                <w:spacing w:val="7"/>
                <w:sz w:val="20"/>
                <w:szCs w:val="20"/>
                <w:lang w:eastAsia="zh-CN"/>
              </w:rPr>
              <w:t>生产生活条</w:t>
            </w:r>
            <w:r>
              <w:rPr>
                <w:rFonts w:hint="default" w:ascii="Times New Roman" w:hAnsi="Times New Roman" w:eastAsia="方正仿宋_GBK" w:cs="Times New Roman"/>
                <w:spacing w:val="9"/>
                <w:sz w:val="20"/>
                <w:szCs w:val="20"/>
              </w:rPr>
              <w:t>件和生活质量，实现基础设施配套化、基本公共服务均等化，通过实施项目，带动村集体</w:t>
            </w:r>
            <w:r>
              <w:rPr>
                <w:rFonts w:hint="default" w:ascii="Times New Roman" w:hAnsi="Times New Roman" w:eastAsia="方正仿宋_GBK" w:cs="Times New Roman"/>
                <w:spacing w:val="8"/>
                <w:sz w:val="20"/>
                <w:szCs w:val="20"/>
              </w:rPr>
              <w:t>经济收入不断壮大，更好地推进民族团结、和谐发展，让各族群众有充分的获得感和幸福感。</w:t>
            </w:r>
          </w:p>
        </w:tc>
      </w:tr>
      <w:tr w14:paraId="14BA2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18" w:type="dxa"/>
            <w:vMerge w:val="restart"/>
            <w:tcBorders>
              <w:bottom w:val="nil"/>
            </w:tcBorders>
            <w:vAlign w:val="top"/>
          </w:tcPr>
          <w:p w14:paraId="12EB4DF6">
            <w:pPr>
              <w:spacing w:line="247" w:lineRule="auto"/>
              <w:rPr>
                <w:rFonts w:hint="default" w:ascii="Times New Roman" w:hAnsi="Times New Roman" w:cs="Times New Roman"/>
                <w:sz w:val="21"/>
              </w:rPr>
            </w:pPr>
          </w:p>
          <w:p w14:paraId="6EC2D852">
            <w:pPr>
              <w:spacing w:line="247" w:lineRule="auto"/>
              <w:rPr>
                <w:rFonts w:hint="default" w:ascii="Times New Roman" w:hAnsi="Times New Roman" w:cs="Times New Roman"/>
                <w:sz w:val="21"/>
              </w:rPr>
            </w:pPr>
          </w:p>
          <w:p w14:paraId="7439E677">
            <w:pPr>
              <w:spacing w:line="247" w:lineRule="auto"/>
              <w:rPr>
                <w:rFonts w:hint="default" w:ascii="Times New Roman" w:hAnsi="Times New Roman" w:cs="Times New Roman"/>
                <w:sz w:val="21"/>
              </w:rPr>
            </w:pPr>
          </w:p>
          <w:p w14:paraId="56DB6C1F">
            <w:pPr>
              <w:spacing w:line="247" w:lineRule="auto"/>
              <w:rPr>
                <w:rFonts w:hint="default" w:ascii="Times New Roman" w:hAnsi="Times New Roman" w:cs="Times New Roman"/>
                <w:sz w:val="21"/>
              </w:rPr>
            </w:pPr>
          </w:p>
          <w:p w14:paraId="6CCE3768">
            <w:pPr>
              <w:spacing w:line="248" w:lineRule="auto"/>
              <w:rPr>
                <w:rFonts w:hint="default" w:ascii="Times New Roman" w:hAnsi="Times New Roman" w:cs="Times New Roman"/>
                <w:sz w:val="21"/>
              </w:rPr>
            </w:pPr>
          </w:p>
          <w:p w14:paraId="27359239">
            <w:pPr>
              <w:spacing w:line="248" w:lineRule="auto"/>
              <w:rPr>
                <w:rFonts w:hint="default" w:ascii="Times New Roman" w:hAnsi="Times New Roman" w:cs="Times New Roman"/>
                <w:sz w:val="21"/>
              </w:rPr>
            </w:pPr>
          </w:p>
          <w:p w14:paraId="2CCEFD16">
            <w:pPr>
              <w:spacing w:line="248" w:lineRule="auto"/>
              <w:rPr>
                <w:rFonts w:hint="default" w:ascii="Times New Roman" w:hAnsi="Times New Roman" w:cs="Times New Roman"/>
                <w:sz w:val="21"/>
              </w:rPr>
            </w:pPr>
          </w:p>
          <w:p w14:paraId="548F581C">
            <w:pPr>
              <w:spacing w:line="248" w:lineRule="auto"/>
              <w:rPr>
                <w:rFonts w:hint="default" w:ascii="Times New Roman" w:hAnsi="Times New Roman" w:cs="Times New Roman"/>
                <w:sz w:val="21"/>
              </w:rPr>
            </w:pPr>
          </w:p>
          <w:p w14:paraId="5559C886">
            <w:pPr>
              <w:spacing w:before="73" w:line="238" w:lineRule="auto"/>
              <w:ind w:left="244" w:right="171" w:hanging="4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1"/>
                <w:sz w:val="20"/>
                <w:szCs w:val="20"/>
              </w:rPr>
              <w:t>绩效</w:t>
            </w:r>
            <w:r>
              <w:rPr>
                <w:rFonts w:hint="default" w:ascii="Times New Roman" w:hAnsi="Times New Roman" w:eastAsia="方正仿宋_GBK" w:cs="Times New Roman"/>
                <w:spacing w:val="-19"/>
                <w:sz w:val="20"/>
                <w:szCs w:val="20"/>
              </w:rPr>
              <w:t>目标</w:t>
            </w:r>
          </w:p>
        </w:tc>
        <w:tc>
          <w:tcPr>
            <w:tcW w:w="1138" w:type="dxa"/>
            <w:vAlign w:val="top"/>
          </w:tcPr>
          <w:p w14:paraId="56A9D320">
            <w:pPr>
              <w:spacing w:before="183" w:line="241" w:lineRule="auto"/>
              <w:ind w:left="144"/>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一级指标</w:t>
            </w:r>
          </w:p>
        </w:tc>
        <w:tc>
          <w:tcPr>
            <w:tcW w:w="1932" w:type="dxa"/>
            <w:vAlign w:val="top"/>
          </w:tcPr>
          <w:p w14:paraId="55BF3E80">
            <w:pPr>
              <w:spacing w:before="183" w:line="241" w:lineRule="auto"/>
              <w:ind w:left="52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二级指标</w:t>
            </w:r>
          </w:p>
        </w:tc>
        <w:tc>
          <w:tcPr>
            <w:tcW w:w="2971" w:type="dxa"/>
            <w:vAlign w:val="top"/>
          </w:tcPr>
          <w:p w14:paraId="7F3CB60F">
            <w:pPr>
              <w:spacing w:before="183" w:line="241" w:lineRule="auto"/>
              <w:ind w:left="11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三级指标</w:t>
            </w:r>
          </w:p>
        </w:tc>
        <w:tc>
          <w:tcPr>
            <w:tcW w:w="2865" w:type="dxa"/>
            <w:vAlign w:val="top"/>
          </w:tcPr>
          <w:p w14:paraId="75D891EA">
            <w:pPr>
              <w:spacing w:before="180" w:line="238" w:lineRule="auto"/>
              <w:ind w:left="100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指标内容</w:t>
            </w:r>
          </w:p>
        </w:tc>
      </w:tr>
      <w:tr w14:paraId="7A1BA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818" w:type="dxa"/>
            <w:vMerge w:val="continue"/>
            <w:tcBorders>
              <w:top w:val="nil"/>
              <w:bottom w:val="nil"/>
            </w:tcBorders>
            <w:vAlign w:val="top"/>
          </w:tcPr>
          <w:p w14:paraId="5E73EA8B">
            <w:pPr>
              <w:rPr>
                <w:rFonts w:hint="default" w:ascii="Times New Roman" w:hAnsi="Times New Roman" w:cs="Times New Roman"/>
                <w:sz w:val="21"/>
              </w:rPr>
            </w:pPr>
          </w:p>
        </w:tc>
        <w:tc>
          <w:tcPr>
            <w:tcW w:w="1138" w:type="dxa"/>
            <w:vMerge w:val="restart"/>
            <w:tcBorders>
              <w:bottom w:val="nil"/>
            </w:tcBorders>
            <w:vAlign w:val="top"/>
          </w:tcPr>
          <w:p w14:paraId="2F4195E6">
            <w:pPr>
              <w:rPr>
                <w:rFonts w:hint="default" w:ascii="Times New Roman" w:hAnsi="Times New Roman" w:cs="Times New Roman"/>
                <w:sz w:val="21"/>
              </w:rPr>
            </w:pPr>
          </w:p>
        </w:tc>
        <w:tc>
          <w:tcPr>
            <w:tcW w:w="1932" w:type="dxa"/>
            <w:vAlign w:val="top"/>
          </w:tcPr>
          <w:p w14:paraId="53BAAE3C">
            <w:pPr>
              <w:spacing w:before="183" w:line="241" w:lineRule="auto"/>
              <w:ind w:left="2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数量指标</w:t>
            </w:r>
          </w:p>
        </w:tc>
        <w:tc>
          <w:tcPr>
            <w:tcW w:w="2971" w:type="dxa"/>
            <w:vAlign w:val="top"/>
          </w:tcPr>
          <w:p w14:paraId="65950974">
            <w:pPr>
              <w:spacing w:before="183"/>
              <w:ind w:left="38"/>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资金支出率</w:t>
            </w:r>
          </w:p>
        </w:tc>
        <w:tc>
          <w:tcPr>
            <w:tcW w:w="2865" w:type="dxa"/>
            <w:vAlign w:val="top"/>
          </w:tcPr>
          <w:p w14:paraId="1BB50A12">
            <w:pPr>
              <w:pStyle w:val="8"/>
              <w:spacing w:before="223" w:line="269"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14:paraId="02838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818" w:type="dxa"/>
            <w:vMerge w:val="continue"/>
            <w:tcBorders>
              <w:top w:val="nil"/>
              <w:bottom w:val="nil"/>
            </w:tcBorders>
            <w:vAlign w:val="top"/>
          </w:tcPr>
          <w:p w14:paraId="6A8EF4EB">
            <w:pPr>
              <w:rPr>
                <w:rFonts w:hint="default" w:ascii="Times New Roman" w:hAnsi="Times New Roman" w:cs="Times New Roman"/>
                <w:sz w:val="21"/>
              </w:rPr>
            </w:pPr>
          </w:p>
        </w:tc>
        <w:tc>
          <w:tcPr>
            <w:tcW w:w="1138" w:type="dxa"/>
            <w:vMerge w:val="continue"/>
            <w:tcBorders>
              <w:top w:val="nil"/>
              <w:bottom w:val="nil"/>
            </w:tcBorders>
            <w:vAlign w:val="top"/>
          </w:tcPr>
          <w:p w14:paraId="55705091">
            <w:pPr>
              <w:rPr>
                <w:rFonts w:hint="default" w:ascii="Times New Roman" w:hAnsi="Times New Roman" w:cs="Times New Roman"/>
                <w:sz w:val="21"/>
              </w:rPr>
            </w:pPr>
          </w:p>
        </w:tc>
        <w:tc>
          <w:tcPr>
            <w:tcW w:w="1932" w:type="dxa"/>
            <w:vAlign w:val="top"/>
          </w:tcPr>
          <w:p w14:paraId="2C3438CC">
            <w:pPr>
              <w:spacing w:before="173" w:line="241" w:lineRule="auto"/>
              <w:ind w:left="28"/>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质量指标</w:t>
            </w:r>
          </w:p>
        </w:tc>
        <w:tc>
          <w:tcPr>
            <w:tcW w:w="2971" w:type="dxa"/>
            <w:vAlign w:val="top"/>
          </w:tcPr>
          <w:p w14:paraId="7B05C533">
            <w:pPr>
              <w:spacing w:before="171"/>
              <w:ind w:left="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项目资金公告公示率</w:t>
            </w:r>
          </w:p>
        </w:tc>
        <w:tc>
          <w:tcPr>
            <w:tcW w:w="2865" w:type="dxa"/>
            <w:vAlign w:val="top"/>
          </w:tcPr>
          <w:p w14:paraId="301D9DBD">
            <w:pPr>
              <w:pStyle w:val="8"/>
              <w:spacing w:before="223" w:line="268"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14:paraId="37A6E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818" w:type="dxa"/>
            <w:vMerge w:val="continue"/>
            <w:tcBorders>
              <w:top w:val="nil"/>
              <w:bottom w:val="nil"/>
            </w:tcBorders>
            <w:vAlign w:val="top"/>
          </w:tcPr>
          <w:p w14:paraId="6E152F7E">
            <w:pPr>
              <w:rPr>
                <w:rFonts w:hint="default" w:ascii="Times New Roman" w:hAnsi="Times New Roman" w:cs="Times New Roman"/>
                <w:sz w:val="21"/>
              </w:rPr>
            </w:pPr>
          </w:p>
        </w:tc>
        <w:tc>
          <w:tcPr>
            <w:tcW w:w="1138" w:type="dxa"/>
            <w:vMerge w:val="continue"/>
            <w:tcBorders>
              <w:top w:val="nil"/>
              <w:bottom w:val="nil"/>
            </w:tcBorders>
            <w:vAlign w:val="top"/>
          </w:tcPr>
          <w:p w14:paraId="721B8947">
            <w:pPr>
              <w:rPr>
                <w:rFonts w:hint="default" w:ascii="Times New Roman" w:hAnsi="Times New Roman" w:cs="Times New Roman"/>
                <w:sz w:val="21"/>
              </w:rPr>
            </w:pPr>
          </w:p>
        </w:tc>
        <w:tc>
          <w:tcPr>
            <w:tcW w:w="1932" w:type="dxa"/>
            <w:vAlign w:val="top"/>
          </w:tcPr>
          <w:p w14:paraId="3B5EC4FD">
            <w:pPr>
              <w:spacing w:before="184" w:line="241" w:lineRule="auto"/>
              <w:ind w:left="28"/>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质量指标</w:t>
            </w:r>
          </w:p>
        </w:tc>
        <w:tc>
          <w:tcPr>
            <w:tcW w:w="2971" w:type="dxa"/>
            <w:vAlign w:val="top"/>
          </w:tcPr>
          <w:p w14:paraId="6144C11B">
            <w:pPr>
              <w:spacing w:before="183"/>
              <w:ind w:left="38"/>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5"/>
                <w:sz w:val="20"/>
                <w:szCs w:val="20"/>
              </w:rPr>
              <w:t>完工项目验收合格率</w:t>
            </w:r>
          </w:p>
        </w:tc>
        <w:tc>
          <w:tcPr>
            <w:tcW w:w="2865" w:type="dxa"/>
            <w:vAlign w:val="top"/>
          </w:tcPr>
          <w:p w14:paraId="67F3E968">
            <w:pPr>
              <w:pStyle w:val="8"/>
              <w:spacing w:before="222" w:line="269"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14:paraId="710E4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818" w:type="dxa"/>
            <w:vMerge w:val="continue"/>
            <w:tcBorders>
              <w:top w:val="nil"/>
              <w:bottom w:val="nil"/>
            </w:tcBorders>
            <w:vAlign w:val="top"/>
          </w:tcPr>
          <w:p w14:paraId="55B35FC1">
            <w:pPr>
              <w:rPr>
                <w:rFonts w:hint="default" w:ascii="Times New Roman" w:hAnsi="Times New Roman" w:cs="Times New Roman"/>
                <w:sz w:val="21"/>
              </w:rPr>
            </w:pPr>
          </w:p>
        </w:tc>
        <w:tc>
          <w:tcPr>
            <w:tcW w:w="1138" w:type="dxa"/>
            <w:vMerge w:val="continue"/>
            <w:tcBorders>
              <w:top w:val="nil"/>
              <w:bottom w:val="nil"/>
            </w:tcBorders>
            <w:vAlign w:val="top"/>
          </w:tcPr>
          <w:p w14:paraId="3958F137">
            <w:pPr>
              <w:rPr>
                <w:rFonts w:hint="default" w:ascii="Times New Roman" w:hAnsi="Times New Roman" w:cs="Times New Roman"/>
                <w:sz w:val="21"/>
              </w:rPr>
            </w:pPr>
          </w:p>
        </w:tc>
        <w:tc>
          <w:tcPr>
            <w:tcW w:w="1932" w:type="dxa"/>
            <w:vAlign w:val="top"/>
          </w:tcPr>
          <w:p w14:paraId="29332ACD">
            <w:pPr>
              <w:spacing w:before="185" w:line="241" w:lineRule="auto"/>
              <w:ind w:left="44"/>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时效指标</w:t>
            </w:r>
          </w:p>
        </w:tc>
        <w:tc>
          <w:tcPr>
            <w:tcW w:w="2971" w:type="dxa"/>
            <w:vAlign w:val="top"/>
          </w:tcPr>
          <w:p w14:paraId="56E2BC3D">
            <w:pPr>
              <w:spacing w:before="185" w:line="241" w:lineRule="auto"/>
              <w:ind w:left="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项目开工率</w:t>
            </w:r>
          </w:p>
        </w:tc>
        <w:tc>
          <w:tcPr>
            <w:tcW w:w="2865" w:type="dxa"/>
            <w:vAlign w:val="top"/>
          </w:tcPr>
          <w:p w14:paraId="6DD5749D">
            <w:pPr>
              <w:pStyle w:val="8"/>
              <w:spacing w:before="223" w:line="269"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14:paraId="6323D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18" w:type="dxa"/>
            <w:vMerge w:val="continue"/>
            <w:tcBorders>
              <w:top w:val="nil"/>
              <w:bottom w:val="nil"/>
            </w:tcBorders>
            <w:vAlign w:val="top"/>
          </w:tcPr>
          <w:p w14:paraId="143A7528">
            <w:pPr>
              <w:rPr>
                <w:rFonts w:hint="default" w:ascii="Times New Roman" w:hAnsi="Times New Roman" w:cs="Times New Roman"/>
                <w:sz w:val="21"/>
              </w:rPr>
            </w:pPr>
          </w:p>
        </w:tc>
        <w:tc>
          <w:tcPr>
            <w:tcW w:w="1138" w:type="dxa"/>
            <w:vMerge w:val="continue"/>
            <w:tcBorders>
              <w:top w:val="nil"/>
              <w:bottom w:val="nil"/>
            </w:tcBorders>
            <w:vAlign w:val="top"/>
          </w:tcPr>
          <w:p w14:paraId="4804777B">
            <w:pPr>
              <w:rPr>
                <w:rFonts w:hint="default" w:ascii="Times New Roman" w:hAnsi="Times New Roman" w:cs="Times New Roman"/>
                <w:sz w:val="21"/>
              </w:rPr>
            </w:pPr>
          </w:p>
        </w:tc>
        <w:tc>
          <w:tcPr>
            <w:tcW w:w="1932" w:type="dxa"/>
            <w:vAlign w:val="top"/>
          </w:tcPr>
          <w:p w14:paraId="104F3CDE">
            <w:pPr>
              <w:spacing w:before="184" w:line="241" w:lineRule="auto"/>
              <w:ind w:left="44"/>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时效指标</w:t>
            </w:r>
          </w:p>
        </w:tc>
        <w:tc>
          <w:tcPr>
            <w:tcW w:w="2971" w:type="dxa"/>
            <w:vAlign w:val="top"/>
          </w:tcPr>
          <w:p w14:paraId="2C62B053">
            <w:pPr>
              <w:spacing w:before="184" w:line="241" w:lineRule="auto"/>
              <w:ind w:left="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7"/>
                <w:sz w:val="20"/>
                <w:szCs w:val="20"/>
              </w:rPr>
              <w:t>项目完工率</w:t>
            </w:r>
          </w:p>
        </w:tc>
        <w:tc>
          <w:tcPr>
            <w:tcW w:w="2865" w:type="dxa"/>
            <w:vAlign w:val="top"/>
          </w:tcPr>
          <w:p w14:paraId="2FDD111F">
            <w:pPr>
              <w:pStyle w:val="8"/>
              <w:spacing w:before="225" w:line="268"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14:paraId="4431A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18" w:type="dxa"/>
            <w:vMerge w:val="continue"/>
            <w:tcBorders>
              <w:top w:val="nil"/>
              <w:bottom w:val="nil"/>
            </w:tcBorders>
            <w:vAlign w:val="top"/>
          </w:tcPr>
          <w:p w14:paraId="2F1AF3AF">
            <w:pPr>
              <w:rPr>
                <w:rFonts w:hint="default" w:ascii="Times New Roman" w:hAnsi="Times New Roman" w:cs="Times New Roman"/>
                <w:sz w:val="21"/>
              </w:rPr>
            </w:pPr>
          </w:p>
        </w:tc>
        <w:tc>
          <w:tcPr>
            <w:tcW w:w="1138" w:type="dxa"/>
            <w:vMerge w:val="continue"/>
            <w:tcBorders>
              <w:top w:val="nil"/>
            </w:tcBorders>
            <w:vAlign w:val="top"/>
          </w:tcPr>
          <w:p w14:paraId="55234135">
            <w:pPr>
              <w:rPr>
                <w:rFonts w:hint="default" w:ascii="Times New Roman" w:hAnsi="Times New Roman" w:cs="Times New Roman"/>
                <w:sz w:val="21"/>
              </w:rPr>
            </w:pPr>
          </w:p>
        </w:tc>
        <w:tc>
          <w:tcPr>
            <w:tcW w:w="1932" w:type="dxa"/>
            <w:vAlign w:val="top"/>
          </w:tcPr>
          <w:p w14:paraId="2FDF5A58">
            <w:pPr>
              <w:spacing w:before="184" w:line="241" w:lineRule="auto"/>
              <w:ind w:left="26"/>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5"/>
                <w:sz w:val="20"/>
                <w:szCs w:val="20"/>
              </w:rPr>
              <w:t>社会效益指标</w:t>
            </w:r>
          </w:p>
        </w:tc>
        <w:tc>
          <w:tcPr>
            <w:tcW w:w="2971" w:type="dxa"/>
            <w:vAlign w:val="top"/>
          </w:tcPr>
          <w:p w14:paraId="307C0167">
            <w:pPr>
              <w:spacing w:before="187"/>
              <w:ind w:left="4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受益群众</w:t>
            </w:r>
          </w:p>
        </w:tc>
        <w:tc>
          <w:tcPr>
            <w:tcW w:w="2865" w:type="dxa"/>
            <w:vAlign w:val="top"/>
          </w:tcPr>
          <w:p w14:paraId="332A5F76">
            <w:pPr>
              <w:pStyle w:val="8"/>
              <w:spacing w:before="230" w:line="301" w:lineRule="exact"/>
              <w:ind w:left="108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position w:val="2"/>
                <w:sz w:val="20"/>
                <w:szCs w:val="20"/>
              </w:rPr>
              <w:t>≥</w:t>
            </w:r>
            <w:r>
              <w:rPr>
                <w:rFonts w:hint="default" w:ascii="Times New Roman" w:hAnsi="Times New Roman" w:cs="Times New Roman"/>
                <w:spacing w:val="-4"/>
                <w:position w:val="2"/>
                <w:sz w:val="20"/>
                <w:szCs w:val="20"/>
              </w:rPr>
              <w:t>260</w:t>
            </w:r>
            <w:r>
              <w:rPr>
                <w:rFonts w:hint="default" w:ascii="Times New Roman" w:hAnsi="Times New Roman" w:eastAsia="方正仿宋_GBK" w:cs="Times New Roman"/>
                <w:spacing w:val="-4"/>
                <w:position w:val="2"/>
                <w:sz w:val="20"/>
                <w:szCs w:val="20"/>
              </w:rPr>
              <w:t>人</w:t>
            </w:r>
          </w:p>
        </w:tc>
      </w:tr>
      <w:tr w14:paraId="2F96D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818" w:type="dxa"/>
            <w:vMerge w:val="continue"/>
            <w:tcBorders>
              <w:top w:val="nil"/>
            </w:tcBorders>
            <w:vAlign w:val="top"/>
          </w:tcPr>
          <w:p w14:paraId="0E9706CE">
            <w:pPr>
              <w:rPr>
                <w:rFonts w:hint="default" w:ascii="Times New Roman" w:hAnsi="Times New Roman" w:cs="Times New Roman"/>
                <w:sz w:val="21"/>
              </w:rPr>
            </w:pPr>
          </w:p>
        </w:tc>
        <w:tc>
          <w:tcPr>
            <w:tcW w:w="1138" w:type="dxa"/>
            <w:vAlign w:val="top"/>
          </w:tcPr>
          <w:p w14:paraId="2D445619">
            <w:pPr>
              <w:spacing w:before="178" w:line="241" w:lineRule="auto"/>
              <w:ind w:left="3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满意度指标</w:t>
            </w:r>
          </w:p>
        </w:tc>
        <w:tc>
          <w:tcPr>
            <w:tcW w:w="1932" w:type="dxa"/>
            <w:vAlign w:val="top"/>
          </w:tcPr>
          <w:p w14:paraId="1C14AFA4">
            <w:pPr>
              <w:spacing w:before="24" w:line="229" w:lineRule="auto"/>
              <w:ind w:left="21" w:right="32" w:firstLine="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3"/>
                <w:sz w:val="20"/>
                <w:szCs w:val="20"/>
              </w:rPr>
              <w:t>服务对象满意度指</w:t>
            </w:r>
            <w:r>
              <w:rPr>
                <w:rFonts w:hint="default" w:ascii="Times New Roman" w:hAnsi="Times New Roman" w:eastAsia="方正仿宋_GBK" w:cs="Times New Roman"/>
                <w:sz w:val="20"/>
                <w:szCs w:val="20"/>
              </w:rPr>
              <w:t>标</w:t>
            </w:r>
          </w:p>
        </w:tc>
        <w:tc>
          <w:tcPr>
            <w:tcW w:w="2971" w:type="dxa"/>
            <w:vAlign w:val="top"/>
          </w:tcPr>
          <w:p w14:paraId="484DC560">
            <w:pPr>
              <w:spacing w:before="178"/>
              <w:ind w:left="28"/>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群众满意度</w:t>
            </w:r>
          </w:p>
        </w:tc>
        <w:tc>
          <w:tcPr>
            <w:tcW w:w="2865" w:type="dxa"/>
            <w:vAlign w:val="top"/>
          </w:tcPr>
          <w:p w14:paraId="6BCFC126">
            <w:pPr>
              <w:pStyle w:val="8"/>
              <w:spacing w:before="231" w:line="316" w:lineRule="exact"/>
              <w:ind w:left="1208"/>
              <w:rPr>
                <w:rFonts w:hint="default" w:ascii="Times New Roman" w:hAnsi="Times New Roman" w:cs="Times New Roman"/>
                <w:sz w:val="20"/>
                <w:szCs w:val="20"/>
              </w:rPr>
            </w:pPr>
            <w:r>
              <w:rPr>
                <w:rFonts w:hint="default" w:ascii="Times New Roman" w:hAnsi="Times New Roman" w:eastAsia="方正仿宋_GBK" w:cs="Times New Roman"/>
                <w:spacing w:val="-6"/>
                <w:position w:val="3"/>
                <w:sz w:val="20"/>
                <w:szCs w:val="20"/>
              </w:rPr>
              <w:t>≥</w:t>
            </w:r>
            <w:r>
              <w:rPr>
                <w:rFonts w:hint="default" w:ascii="Times New Roman" w:hAnsi="Times New Roman" w:cs="Times New Roman"/>
                <w:spacing w:val="-6"/>
                <w:position w:val="3"/>
                <w:sz w:val="20"/>
                <w:szCs w:val="20"/>
              </w:rPr>
              <w:t>95%</w:t>
            </w:r>
          </w:p>
        </w:tc>
      </w:tr>
    </w:tbl>
    <w:p w14:paraId="1C79E196">
      <w:pPr>
        <w:rPr>
          <w:rFonts w:hint="default" w:ascii="Times New Roman" w:hAnsi="Times New Roman" w:cs="Times New Roman"/>
          <w:sz w:val="21"/>
        </w:rPr>
      </w:pPr>
    </w:p>
    <w:p w14:paraId="0D090398">
      <w:pPr>
        <w:rPr>
          <w:rFonts w:hint="default" w:ascii="Times New Roman" w:hAnsi="Times New Roman" w:eastAsia="Arial" w:cs="Times New Roman"/>
          <w:sz w:val="21"/>
          <w:szCs w:val="21"/>
        </w:rPr>
        <w:sectPr>
          <w:pgSz w:w="11910" w:h="16840"/>
          <w:pgMar w:top="400" w:right="1226" w:bottom="400" w:left="954" w:header="0" w:footer="0" w:gutter="0"/>
          <w:pgNumType w:fmt="decimal"/>
          <w:cols w:space="720" w:num="1"/>
        </w:sectPr>
      </w:pPr>
    </w:p>
    <w:p w14:paraId="3B92A16C">
      <w:pPr>
        <w:spacing w:line="292" w:lineRule="auto"/>
        <w:rPr>
          <w:rFonts w:hint="default" w:ascii="Times New Roman" w:hAnsi="Times New Roman" w:cs="Times New Roman"/>
          <w:sz w:val="21"/>
        </w:rPr>
      </w:pPr>
    </w:p>
    <w:p w14:paraId="08B7A01E">
      <w:pPr>
        <w:spacing w:line="292" w:lineRule="auto"/>
        <w:rPr>
          <w:rFonts w:hint="default" w:ascii="Times New Roman" w:hAnsi="Times New Roman" w:cs="Times New Roman"/>
          <w:sz w:val="21"/>
        </w:rPr>
      </w:pPr>
    </w:p>
    <w:p w14:paraId="44DFC065">
      <w:pPr>
        <w:spacing w:before="166" w:line="216" w:lineRule="auto"/>
        <w:ind w:left="3631" w:right="889" w:hanging="3071"/>
        <w:rPr>
          <w:rFonts w:hint="default" w:ascii="Times New Roman" w:hAnsi="Times New Roman" w:eastAsia="方正小标宋_GBK" w:cs="Times New Roman"/>
          <w:sz w:val="43"/>
          <w:szCs w:val="43"/>
        </w:rPr>
      </w:pPr>
      <w:r>
        <w:rPr>
          <w:rFonts w:hint="default" w:ascii="Times New Roman" w:hAnsi="Times New Roman" w:eastAsia="方正小标宋_GBK" w:cs="Times New Roman"/>
          <w:sz w:val="43"/>
          <w:szCs w:val="43"/>
        </w:rPr>
        <w:t>2025年中央财政衔接推进乡村振兴补助资金</w:t>
      </w:r>
      <w:r>
        <w:rPr>
          <w:rFonts w:hint="default" w:ascii="Times New Roman" w:hAnsi="Times New Roman" w:eastAsia="方正小标宋_GBK" w:cs="Times New Roman"/>
          <w:spacing w:val="-1"/>
          <w:sz w:val="43"/>
          <w:szCs w:val="43"/>
        </w:rPr>
        <w:t>绩效目标表</w:t>
      </w:r>
    </w:p>
    <w:p w14:paraId="381968B6">
      <w:pPr>
        <w:spacing w:line="36" w:lineRule="exact"/>
        <w:rPr>
          <w:rFonts w:hint="default" w:ascii="Times New Roman" w:hAnsi="Times New Roman" w:cs="Times New Roman"/>
        </w:rPr>
      </w:pPr>
    </w:p>
    <w:tbl>
      <w:tblPr>
        <w:tblStyle w:val="7"/>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138"/>
        <w:gridCol w:w="1827"/>
        <w:gridCol w:w="3076"/>
        <w:gridCol w:w="2865"/>
      </w:tblGrid>
      <w:tr w14:paraId="4BE0F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956" w:type="dxa"/>
            <w:gridSpan w:val="2"/>
            <w:vAlign w:val="top"/>
          </w:tcPr>
          <w:p w14:paraId="3D811801">
            <w:pPr>
              <w:spacing w:before="289" w:line="242" w:lineRule="auto"/>
              <w:ind w:left="56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项目名称</w:t>
            </w:r>
          </w:p>
        </w:tc>
        <w:tc>
          <w:tcPr>
            <w:tcW w:w="7768" w:type="dxa"/>
            <w:gridSpan w:val="3"/>
            <w:vAlign w:val="top"/>
          </w:tcPr>
          <w:p w14:paraId="65361E96">
            <w:pPr>
              <w:spacing w:before="289"/>
              <w:ind w:left="121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珠街街道联合村委会白石岩村小组民族村寨旅游提升项目</w:t>
            </w:r>
          </w:p>
        </w:tc>
      </w:tr>
      <w:tr w14:paraId="71CE2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956" w:type="dxa"/>
            <w:gridSpan w:val="2"/>
            <w:vAlign w:val="top"/>
          </w:tcPr>
          <w:p w14:paraId="23F6BA48">
            <w:pPr>
              <w:spacing w:before="288"/>
              <w:ind w:left="13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市级财政主管部门</w:t>
            </w:r>
          </w:p>
        </w:tc>
        <w:tc>
          <w:tcPr>
            <w:tcW w:w="4903" w:type="dxa"/>
            <w:gridSpan w:val="2"/>
            <w:vAlign w:val="top"/>
          </w:tcPr>
          <w:p w14:paraId="5D5D8AC8">
            <w:pPr>
              <w:spacing w:before="288" w:line="242" w:lineRule="auto"/>
              <w:ind w:left="204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7"/>
                <w:sz w:val="20"/>
                <w:szCs w:val="20"/>
              </w:rPr>
              <w:t>市财政局</w:t>
            </w:r>
          </w:p>
        </w:tc>
        <w:tc>
          <w:tcPr>
            <w:tcW w:w="2865" w:type="dxa"/>
            <w:vAlign w:val="top"/>
          </w:tcPr>
          <w:p w14:paraId="2998CB02">
            <w:pPr>
              <w:spacing w:line="283" w:lineRule="auto"/>
              <w:rPr>
                <w:rFonts w:hint="default" w:ascii="Times New Roman" w:hAnsi="Times New Roman" w:cs="Times New Roman"/>
                <w:sz w:val="21"/>
              </w:rPr>
            </w:pPr>
          </w:p>
          <w:p w14:paraId="12EED270">
            <w:pPr>
              <w:spacing w:before="74"/>
              <w:ind w:left="80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9"/>
                <w:sz w:val="20"/>
                <w:szCs w:val="20"/>
              </w:rPr>
              <w:t>市民族宗教委</w:t>
            </w:r>
          </w:p>
        </w:tc>
      </w:tr>
      <w:tr w14:paraId="00A0A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956" w:type="dxa"/>
            <w:gridSpan w:val="2"/>
            <w:vAlign w:val="top"/>
          </w:tcPr>
          <w:p w14:paraId="22E14B17">
            <w:pPr>
              <w:spacing w:before="287"/>
              <w:ind w:left="37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区级主管部门</w:t>
            </w:r>
          </w:p>
        </w:tc>
        <w:tc>
          <w:tcPr>
            <w:tcW w:w="4903" w:type="dxa"/>
            <w:gridSpan w:val="2"/>
            <w:vAlign w:val="top"/>
          </w:tcPr>
          <w:p w14:paraId="03E91CBB">
            <w:pPr>
              <w:spacing w:before="287" w:line="242" w:lineRule="auto"/>
              <w:ind w:left="205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区财政局</w:t>
            </w:r>
          </w:p>
        </w:tc>
        <w:tc>
          <w:tcPr>
            <w:tcW w:w="2865" w:type="dxa"/>
            <w:vAlign w:val="top"/>
          </w:tcPr>
          <w:p w14:paraId="19A8C74A">
            <w:pPr>
              <w:spacing w:before="233"/>
              <w:ind w:left="61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区民族宗教事务局</w:t>
            </w:r>
          </w:p>
        </w:tc>
      </w:tr>
      <w:tr w14:paraId="0A811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2" w:hRule="atLeast"/>
        </w:trPr>
        <w:tc>
          <w:tcPr>
            <w:tcW w:w="818" w:type="dxa"/>
            <w:vAlign w:val="top"/>
          </w:tcPr>
          <w:p w14:paraId="344A414B">
            <w:pPr>
              <w:spacing w:line="317" w:lineRule="auto"/>
              <w:rPr>
                <w:rFonts w:hint="default" w:ascii="Times New Roman" w:hAnsi="Times New Roman" w:cs="Times New Roman"/>
                <w:sz w:val="21"/>
              </w:rPr>
            </w:pPr>
          </w:p>
          <w:p w14:paraId="23594B1E">
            <w:pPr>
              <w:spacing w:line="318" w:lineRule="auto"/>
              <w:rPr>
                <w:rFonts w:hint="default" w:ascii="Times New Roman" w:hAnsi="Times New Roman" w:cs="Times New Roman"/>
                <w:sz w:val="21"/>
              </w:rPr>
            </w:pPr>
          </w:p>
          <w:p w14:paraId="21C6EF45">
            <w:pPr>
              <w:spacing w:line="318" w:lineRule="auto"/>
              <w:rPr>
                <w:rFonts w:hint="default" w:ascii="Times New Roman" w:hAnsi="Times New Roman" w:cs="Times New Roman"/>
                <w:sz w:val="21"/>
              </w:rPr>
            </w:pPr>
          </w:p>
          <w:p w14:paraId="45E06C6F">
            <w:pPr>
              <w:spacing w:before="74" w:line="246" w:lineRule="auto"/>
              <w:ind w:left="80" w:right="60" w:firstLine="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3"/>
                <w:sz w:val="20"/>
                <w:szCs w:val="20"/>
              </w:rPr>
              <w:t>年度总</w:t>
            </w:r>
            <w:r>
              <w:rPr>
                <w:rFonts w:hint="default" w:ascii="Times New Roman" w:hAnsi="Times New Roman" w:eastAsia="方正仿宋_GBK" w:cs="Times New Roman"/>
                <w:spacing w:val="4"/>
                <w:sz w:val="20"/>
                <w:szCs w:val="20"/>
              </w:rPr>
              <w:t>体目标</w:t>
            </w:r>
          </w:p>
        </w:tc>
        <w:tc>
          <w:tcPr>
            <w:tcW w:w="8906" w:type="dxa"/>
            <w:gridSpan w:val="4"/>
            <w:vAlign w:val="top"/>
          </w:tcPr>
          <w:p w14:paraId="7A47B303">
            <w:pPr>
              <w:pStyle w:val="8"/>
              <w:spacing w:before="260" w:line="234" w:lineRule="auto"/>
              <w:ind w:left="13" w:right="2"/>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1"/>
                <w:sz w:val="20"/>
                <w:szCs w:val="20"/>
              </w:rPr>
              <w:t>根据巩固拓展脱贫攻坚成果同乡村振兴有效衔接的需要和</w:t>
            </w:r>
            <w:r>
              <w:rPr>
                <w:rFonts w:hint="default" w:ascii="Times New Roman" w:hAnsi="Times New Roman" w:eastAsia="方正仿宋_GBK" w:cs="Times New Roman"/>
                <w:spacing w:val="10"/>
                <w:sz w:val="20"/>
                <w:szCs w:val="20"/>
              </w:rPr>
              <w:t>财力状况，逐步提高用于产业发展的比</w:t>
            </w:r>
            <w:r>
              <w:rPr>
                <w:rFonts w:hint="default" w:ascii="Times New Roman" w:hAnsi="Times New Roman" w:eastAsia="方正仿宋_GBK" w:cs="Times New Roman"/>
                <w:spacing w:val="8"/>
                <w:sz w:val="20"/>
                <w:szCs w:val="20"/>
              </w:rPr>
              <w:t>例，中央衔接资金用于产业的比例达到</w:t>
            </w:r>
            <w:r>
              <w:rPr>
                <w:rFonts w:hint="default" w:ascii="Times New Roman" w:hAnsi="Times New Roman" w:cs="Times New Roman"/>
                <w:spacing w:val="8"/>
                <w:sz w:val="20"/>
                <w:szCs w:val="20"/>
              </w:rPr>
              <w:t>60%</w:t>
            </w:r>
            <w:r>
              <w:rPr>
                <w:rFonts w:hint="default" w:ascii="Times New Roman" w:hAnsi="Times New Roman" w:eastAsia="方正仿宋_GBK" w:cs="Times New Roman"/>
                <w:spacing w:val="8"/>
                <w:sz w:val="20"/>
                <w:szCs w:val="20"/>
              </w:rPr>
              <w:t>，项目建设主要是改善村</w:t>
            </w:r>
            <w:r>
              <w:rPr>
                <w:rFonts w:hint="default" w:ascii="Times New Roman" w:hAnsi="Times New Roman" w:eastAsia="方正仿宋_GBK" w:cs="Times New Roman"/>
                <w:spacing w:val="7"/>
                <w:sz w:val="20"/>
                <w:szCs w:val="20"/>
              </w:rPr>
              <w:t>民群众人居环境、</w:t>
            </w:r>
            <w:r>
              <w:rPr>
                <w:rFonts w:hint="default" w:ascii="Times New Roman" w:hAnsi="Times New Roman" w:eastAsia="方正仿宋_GBK" w:cs="Times New Roman"/>
                <w:spacing w:val="7"/>
                <w:sz w:val="20"/>
                <w:szCs w:val="20"/>
                <w:lang w:eastAsia="zh-CN"/>
              </w:rPr>
              <w:t>生产生活条</w:t>
            </w:r>
            <w:r>
              <w:rPr>
                <w:rFonts w:hint="default" w:ascii="Times New Roman" w:hAnsi="Times New Roman" w:eastAsia="方正仿宋_GBK" w:cs="Times New Roman"/>
                <w:spacing w:val="9"/>
                <w:sz w:val="20"/>
                <w:szCs w:val="20"/>
              </w:rPr>
              <w:t>件和生活质量，实现基础设施配套化、基本公共服务均等化，通过实施项目，带动村集体</w:t>
            </w:r>
            <w:r>
              <w:rPr>
                <w:rFonts w:hint="default" w:ascii="Times New Roman" w:hAnsi="Times New Roman" w:eastAsia="方正仿宋_GBK" w:cs="Times New Roman"/>
                <w:spacing w:val="8"/>
                <w:sz w:val="20"/>
                <w:szCs w:val="20"/>
              </w:rPr>
              <w:t>经济收入不断壮大，更好地推进民族团结、和谐发展，让各族群众有充分的获得感和幸福感。</w:t>
            </w:r>
          </w:p>
        </w:tc>
      </w:tr>
      <w:tr w14:paraId="1DCF2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18" w:type="dxa"/>
            <w:vMerge w:val="restart"/>
            <w:tcBorders>
              <w:bottom w:val="nil"/>
            </w:tcBorders>
            <w:vAlign w:val="top"/>
          </w:tcPr>
          <w:p w14:paraId="5EF1F899">
            <w:pPr>
              <w:spacing w:line="251" w:lineRule="auto"/>
              <w:rPr>
                <w:rFonts w:hint="default" w:ascii="Times New Roman" w:hAnsi="Times New Roman" w:cs="Times New Roman"/>
                <w:sz w:val="21"/>
              </w:rPr>
            </w:pPr>
          </w:p>
          <w:p w14:paraId="7DF8720C">
            <w:pPr>
              <w:spacing w:line="251" w:lineRule="auto"/>
              <w:rPr>
                <w:rFonts w:hint="default" w:ascii="Times New Roman" w:hAnsi="Times New Roman" w:cs="Times New Roman"/>
                <w:sz w:val="21"/>
              </w:rPr>
            </w:pPr>
          </w:p>
          <w:p w14:paraId="0A1711E7">
            <w:pPr>
              <w:spacing w:line="251" w:lineRule="auto"/>
              <w:rPr>
                <w:rFonts w:hint="default" w:ascii="Times New Roman" w:hAnsi="Times New Roman" w:cs="Times New Roman"/>
                <w:sz w:val="21"/>
              </w:rPr>
            </w:pPr>
          </w:p>
          <w:p w14:paraId="269FE546">
            <w:pPr>
              <w:spacing w:line="251" w:lineRule="auto"/>
              <w:rPr>
                <w:rFonts w:hint="default" w:ascii="Times New Roman" w:hAnsi="Times New Roman" w:cs="Times New Roman"/>
                <w:sz w:val="21"/>
              </w:rPr>
            </w:pPr>
          </w:p>
          <w:p w14:paraId="4F1EAB09">
            <w:pPr>
              <w:spacing w:line="251" w:lineRule="auto"/>
              <w:rPr>
                <w:rFonts w:hint="default" w:ascii="Times New Roman" w:hAnsi="Times New Roman" w:cs="Times New Roman"/>
                <w:sz w:val="21"/>
              </w:rPr>
            </w:pPr>
          </w:p>
          <w:p w14:paraId="5A8D84B9">
            <w:pPr>
              <w:spacing w:line="251" w:lineRule="auto"/>
              <w:rPr>
                <w:rFonts w:hint="default" w:ascii="Times New Roman" w:hAnsi="Times New Roman" w:cs="Times New Roman"/>
                <w:sz w:val="21"/>
              </w:rPr>
            </w:pPr>
          </w:p>
          <w:p w14:paraId="4BC9EB05">
            <w:pPr>
              <w:spacing w:line="252" w:lineRule="auto"/>
              <w:rPr>
                <w:rFonts w:hint="default" w:ascii="Times New Roman" w:hAnsi="Times New Roman" w:cs="Times New Roman"/>
                <w:sz w:val="21"/>
              </w:rPr>
            </w:pPr>
          </w:p>
          <w:p w14:paraId="4521FAB3">
            <w:pPr>
              <w:spacing w:line="252" w:lineRule="auto"/>
              <w:rPr>
                <w:rFonts w:hint="default" w:ascii="Times New Roman" w:hAnsi="Times New Roman" w:cs="Times New Roman"/>
                <w:sz w:val="21"/>
              </w:rPr>
            </w:pPr>
          </w:p>
          <w:p w14:paraId="5E65F1C6">
            <w:pPr>
              <w:spacing w:line="252" w:lineRule="auto"/>
              <w:rPr>
                <w:rFonts w:hint="default" w:ascii="Times New Roman" w:hAnsi="Times New Roman" w:cs="Times New Roman"/>
                <w:sz w:val="21"/>
              </w:rPr>
            </w:pPr>
          </w:p>
          <w:p w14:paraId="26E47BD1">
            <w:pPr>
              <w:spacing w:before="73" w:line="238" w:lineRule="auto"/>
              <w:ind w:left="244" w:right="171" w:hanging="4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1"/>
                <w:sz w:val="20"/>
                <w:szCs w:val="20"/>
              </w:rPr>
              <w:t>绩效</w:t>
            </w:r>
            <w:r>
              <w:rPr>
                <w:rFonts w:hint="default" w:ascii="Times New Roman" w:hAnsi="Times New Roman" w:eastAsia="方正仿宋_GBK" w:cs="Times New Roman"/>
                <w:spacing w:val="-19"/>
                <w:sz w:val="20"/>
                <w:szCs w:val="20"/>
              </w:rPr>
              <w:t>目标</w:t>
            </w:r>
          </w:p>
        </w:tc>
        <w:tc>
          <w:tcPr>
            <w:tcW w:w="1138" w:type="dxa"/>
            <w:vAlign w:val="top"/>
          </w:tcPr>
          <w:p w14:paraId="6ABEBF40">
            <w:pPr>
              <w:spacing w:before="183" w:line="241" w:lineRule="auto"/>
              <w:ind w:left="144"/>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一级指标</w:t>
            </w:r>
          </w:p>
        </w:tc>
        <w:tc>
          <w:tcPr>
            <w:tcW w:w="1827" w:type="dxa"/>
            <w:vAlign w:val="top"/>
          </w:tcPr>
          <w:p w14:paraId="41E788FB">
            <w:pPr>
              <w:spacing w:before="183" w:line="241" w:lineRule="auto"/>
              <w:ind w:left="52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二级指标</w:t>
            </w:r>
          </w:p>
        </w:tc>
        <w:tc>
          <w:tcPr>
            <w:tcW w:w="3076" w:type="dxa"/>
            <w:vAlign w:val="top"/>
          </w:tcPr>
          <w:p w14:paraId="3B0A05DC">
            <w:pPr>
              <w:spacing w:before="183" w:line="241" w:lineRule="auto"/>
              <w:ind w:left="11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三级指标</w:t>
            </w:r>
          </w:p>
        </w:tc>
        <w:tc>
          <w:tcPr>
            <w:tcW w:w="2865" w:type="dxa"/>
            <w:vAlign w:val="top"/>
          </w:tcPr>
          <w:p w14:paraId="375D1944">
            <w:pPr>
              <w:spacing w:before="180" w:line="238" w:lineRule="auto"/>
              <w:ind w:left="100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指标内容</w:t>
            </w:r>
          </w:p>
        </w:tc>
      </w:tr>
      <w:tr w14:paraId="5A9AE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818" w:type="dxa"/>
            <w:vMerge w:val="continue"/>
            <w:tcBorders>
              <w:top w:val="nil"/>
              <w:bottom w:val="nil"/>
            </w:tcBorders>
            <w:vAlign w:val="top"/>
          </w:tcPr>
          <w:p w14:paraId="185CA78C">
            <w:pPr>
              <w:rPr>
                <w:rFonts w:hint="default" w:ascii="Times New Roman" w:hAnsi="Times New Roman" w:cs="Times New Roman"/>
                <w:sz w:val="21"/>
              </w:rPr>
            </w:pPr>
          </w:p>
        </w:tc>
        <w:tc>
          <w:tcPr>
            <w:tcW w:w="1138" w:type="dxa"/>
            <w:vMerge w:val="restart"/>
            <w:tcBorders>
              <w:bottom w:val="nil"/>
            </w:tcBorders>
            <w:vAlign w:val="top"/>
          </w:tcPr>
          <w:p w14:paraId="5DF81E34">
            <w:pPr>
              <w:rPr>
                <w:rFonts w:hint="default" w:ascii="Times New Roman" w:hAnsi="Times New Roman" w:cs="Times New Roman"/>
                <w:sz w:val="21"/>
              </w:rPr>
            </w:pPr>
          </w:p>
        </w:tc>
        <w:tc>
          <w:tcPr>
            <w:tcW w:w="1827" w:type="dxa"/>
            <w:vAlign w:val="top"/>
          </w:tcPr>
          <w:p w14:paraId="71FA9B67">
            <w:pPr>
              <w:spacing w:before="183" w:line="241" w:lineRule="auto"/>
              <w:ind w:left="2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数量指标</w:t>
            </w:r>
          </w:p>
        </w:tc>
        <w:tc>
          <w:tcPr>
            <w:tcW w:w="3076" w:type="dxa"/>
            <w:vAlign w:val="top"/>
          </w:tcPr>
          <w:p w14:paraId="5CBA02DC">
            <w:pPr>
              <w:spacing w:before="183"/>
              <w:ind w:left="3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资金支出率</w:t>
            </w:r>
          </w:p>
        </w:tc>
        <w:tc>
          <w:tcPr>
            <w:tcW w:w="2865" w:type="dxa"/>
            <w:vAlign w:val="top"/>
          </w:tcPr>
          <w:p w14:paraId="60963391">
            <w:pPr>
              <w:pStyle w:val="8"/>
              <w:spacing w:before="223" w:line="269"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14:paraId="41FE5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818" w:type="dxa"/>
            <w:vMerge w:val="continue"/>
            <w:tcBorders>
              <w:top w:val="nil"/>
              <w:bottom w:val="nil"/>
            </w:tcBorders>
            <w:vAlign w:val="top"/>
          </w:tcPr>
          <w:p w14:paraId="24CCB05D">
            <w:pPr>
              <w:rPr>
                <w:rFonts w:hint="default" w:ascii="Times New Roman" w:hAnsi="Times New Roman" w:cs="Times New Roman"/>
                <w:sz w:val="21"/>
              </w:rPr>
            </w:pPr>
          </w:p>
        </w:tc>
        <w:tc>
          <w:tcPr>
            <w:tcW w:w="1138" w:type="dxa"/>
            <w:vMerge w:val="continue"/>
            <w:tcBorders>
              <w:top w:val="nil"/>
              <w:bottom w:val="nil"/>
            </w:tcBorders>
            <w:vAlign w:val="top"/>
          </w:tcPr>
          <w:p w14:paraId="1F285587">
            <w:pPr>
              <w:rPr>
                <w:rFonts w:hint="default" w:ascii="Times New Roman" w:hAnsi="Times New Roman" w:cs="Times New Roman"/>
                <w:sz w:val="21"/>
              </w:rPr>
            </w:pPr>
          </w:p>
        </w:tc>
        <w:tc>
          <w:tcPr>
            <w:tcW w:w="1827" w:type="dxa"/>
            <w:vAlign w:val="top"/>
          </w:tcPr>
          <w:p w14:paraId="0CFC2F7F">
            <w:pPr>
              <w:spacing w:before="173" w:line="241" w:lineRule="auto"/>
              <w:ind w:left="28"/>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质量指标</w:t>
            </w:r>
          </w:p>
        </w:tc>
        <w:tc>
          <w:tcPr>
            <w:tcW w:w="3076" w:type="dxa"/>
            <w:vAlign w:val="top"/>
          </w:tcPr>
          <w:p w14:paraId="559868A2">
            <w:pPr>
              <w:spacing w:before="168"/>
              <w:ind w:left="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项目资金公告公示率</w:t>
            </w:r>
          </w:p>
        </w:tc>
        <w:tc>
          <w:tcPr>
            <w:tcW w:w="2865" w:type="dxa"/>
            <w:vAlign w:val="top"/>
          </w:tcPr>
          <w:p w14:paraId="20871422">
            <w:pPr>
              <w:pStyle w:val="8"/>
              <w:spacing w:before="223" w:line="269"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14:paraId="5D70C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18" w:type="dxa"/>
            <w:vMerge w:val="continue"/>
            <w:tcBorders>
              <w:top w:val="nil"/>
              <w:bottom w:val="nil"/>
            </w:tcBorders>
            <w:vAlign w:val="top"/>
          </w:tcPr>
          <w:p w14:paraId="1C26EE25">
            <w:pPr>
              <w:rPr>
                <w:rFonts w:hint="default" w:ascii="Times New Roman" w:hAnsi="Times New Roman" w:cs="Times New Roman"/>
                <w:sz w:val="21"/>
              </w:rPr>
            </w:pPr>
          </w:p>
        </w:tc>
        <w:tc>
          <w:tcPr>
            <w:tcW w:w="1138" w:type="dxa"/>
            <w:vMerge w:val="continue"/>
            <w:tcBorders>
              <w:top w:val="nil"/>
              <w:bottom w:val="nil"/>
            </w:tcBorders>
            <w:vAlign w:val="top"/>
          </w:tcPr>
          <w:p w14:paraId="10BEE678">
            <w:pPr>
              <w:rPr>
                <w:rFonts w:hint="default" w:ascii="Times New Roman" w:hAnsi="Times New Roman" w:cs="Times New Roman"/>
                <w:sz w:val="21"/>
              </w:rPr>
            </w:pPr>
          </w:p>
        </w:tc>
        <w:tc>
          <w:tcPr>
            <w:tcW w:w="1827" w:type="dxa"/>
            <w:vAlign w:val="top"/>
          </w:tcPr>
          <w:p w14:paraId="2A29C25E">
            <w:pPr>
              <w:spacing w:before="185" w:line="241" w:lineRule="auto"/>
              <w:ind w:left="28"/>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质量指标</w:t>
            </w:r>
          </w:p>
        </w:tc>
        <w:tc>
          <w:tcPr>
            <w:tcW w:w="3076" w:type="dxa"/>
            <w:vAlign w:val="top"/>
          </w:tcPr>
          <w:p w14:paraId="1A3B7C4A">
            <w:pPr>
              <w:spacing w:before="182"/>
              <w:ind w:left="3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5"/>
                <w:sz w:val="20"/>
                <w:szCs w:val="20"/>
              </w:rPr>
              <w:t>完工项目验收合格率</w:t>
            </w:r>
          </w:p>
        </w:tc>
        <w:tc>
          <w:tcPr>
            <w:tcW w:w="2865" w:type="dxa"/>
            <w:vAlign w:val="top"/>
          </w:tcPr>
          <w:p w14:paraId="4EE858C4">
            <w:pPr>
              <w:pStyle w:val="8"/>
              <w:spacing w:before="223" w:line="269"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14:paraId="7ECF7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818" w:type="dxa"/>
            <w:vMerge w:val="continue"/>
            <w:tcBorders>
              <w:top w:val="nil"/>
              <w:bottom w:val="nil"/>
            </w:tcBorders>
            <w:vAlign w:val="top"/>
          </w:tcPr>
          <w:p w14:paraId="1CC7449B">
            <w:pPr>
              <w:rPr>
                <w:rFonts w:hint="default" w:ascii="Times New Roman" w:hAnsi="Times New Roman" w:cs="Times New Roman"/>
                <w:sz w:val="21"/>
              </w:rPr>
            </w:pPr>
          </w:p>
        </w:tc>
        <w:tc>
          <w:tcPr>
            <w:tcW w:w="1138" w:type="dxa"/>
            <w:vMerge w:val="continue"/>
            <w:tcBorders>
              <w:top w:val="nil"/>
              <w:bottom w:val="nil"/>
            </w:tcBorders>
            <w:vAlign w:val="top"/>
          </w:tcPr>
          <w:p w14:paraId="2621F9E0">
            <w:pPr>
              <w:rPr>
                <w:rFonts w:hint="default" w:ascii="Times New Roman" w:hAnsi="Times New Roman" w:cs="Times New Roman"/>
                <w:sz w:val="21"/>
              </w:rPr>
            </w:pPr>
          </w:p>
        </w:tc>
        <w:tc>
          <w:tcPr>
            <w:tcW w:w="1827" w:type="dxa"/>
            <w:vAlign w:val="top"/>
          </w:tcPr>
          <w:p w14:paraId="501B07B9">
            <w:pPr>
              <w:spacing w:before="184" w:line="241" w:lineRule="auto"/>
              <w:ind w:left="44"/>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时效指标</w:t>
            </w:r>
          </w:p>
        </w:tc>
        <w:tc>
          <w:tcPr>
            <w:tcW w:w="3076" w:type="dxa"/>
            <w:vAlign w:val="top"/>
          </w:tcPr>
          <w:p w14:paraId="22C88240">
            <w:pPr>
              <w:spacing w:before="184" w:line="241" w:lineRule="auto"/>
              <w:ind w:left="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项目开工率</w:t>
            </w:r>
          </w:p>
        </w:tc>
        <w:tc>
          <w:tcPr>
            <w:tcW w:w="2865" w:type="dxa"/>
            <w:vAlign w:val="top"/>
          </w:tcPr>
          <w:p w14:paraId="507D5195">
            <w:pPr>
              <w:pStyle w:val="8"/>
              <w:spacing w:before="223" w:line="268"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14:paraId="444C9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18" w:type="dxa"/>
            <w:vMerge w:val="continue"/>
            <w:tcBorders>
              <w:top w:val="nil"/>
              <w:bottom w:val="nil"/>
            </w:tcBorders>
            <w:vAlign w:val="top"/>
          </w:tcPr>
          <w:p w14:paraId="319144CB">
            <w:pPr>
              <w:rPr>
                <w:rFonts w:hint="default" w:ascii="Times New Roman" w:hAnsi="Times New Roman" w:cs="Times New Roman"/>
                <w:sz w:val="21"/>
              </w:rPr>
            </w:pPr>
          </w:p>
        </w:tc>
        <w:tc>
          <w:tcPr>
            <w:tcW w:w="1138" w:type="dxa"/>
            <w:vMerge w:val="continue"/>
            <w:tcBorders>
              <w:top w:val="nil"/>
              <w:bottom w:val="nil"/>
            </w:tcBorders>
            <w:vAlign w:val="top"/>
          </w:tcPr>
          <w:p w14:paraId="1A028C23">
            <w:pPr>
              <w:rPr>
                <w:rFonts w:hint="default" w:ascii="Times New Roman" w:hAnsi="Times New Roman" w:cs="Times New Roman"/>
                <w:sz w:val="21"/>
              </w:rPr>
            </w:pPr>
          </w:p>
        </w:tc>
        <w:tc>
          <w:tcPr>
            <w:tcW w:w="1827" w:type="dxa"/>
            <w:vAlign w:val="top"/>
          </w:tcPr>
          <w:p w14:paraId="70564F5E">
            <w:pPr>
              <w:spacing w:before="185" w:line="241" w:lineRule="auto"/>
              <w:ind w:left="44"/>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时效指标</w:t>
            </w:r>
          </w:p>
        </w:tc>
        <w:tc>
          <w:tcPr>
            <w:tcW w:w="3076" w:type="dxa"/>
            <w:vAlign w:val="top"/>
          </w:tcPr>
          <w:p w14:paraId="1268BFC0">
            <w:pPr>
              <w:spacing w:before="185" w:line="241" w:lineRule="auto"/>
              <w:ind w:left="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7"/>
                <w:sz w:val="20"/>
                <w:szCs w:val="20"/>
              </w:rPr>
              <w:t>项目完工率</w:t>
            </w:r>
          </w:p>
        </w:tc>
        <w:tc>
          <w:tcPr>
            <w:tcW w:w="2865" w:type="dxa"/>
            <w:vAlign w:val="top"/>
          </w:tcPr>
          <w:p w14:paraId="26F03F38">
            <w:pPr>
              <w:pStyle w:val="8"/>
              <w:spacing w:before="224" w:line="268"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14:paraId="0B5E7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18" w:type="dxa"/>
            <w:vMerge w:val="continue"/>
            <w:tcBorders>
              <w:top w:val="nil"/>
              <w:bottom w:val="nil"/>
            </w:tcBorders>
            <w:vAlign w:val="top"/>
          </w:tcPr>
          <w:p w14:paraId="0130B592">
            <w:pPr>
              <w:rPr>
                <w:rFonts w:hint="default" w:ascii="Times New Roman" w:hAnsi="Times New Roman" w:cs="Times New Roman"/>
                <w:sz w:val="21"/>
              </w:rPr>
            </w:pPr>
          </w:p>
        </w:tc>
        <w:tc>
          <w:tcPr>
            <w:tcW w:w="1138" w:type="dxa"/>
            <w:vMerge w:val="continue"/>
            <w:tcBorders>
              <w:top w:val="nil"/>
            </w:tcBorders>
            <w:vAlign w:val="top"/>
          </w:tcPr>
          <w:p w14:paraId="071346A2">
            <w:pPr>
              <w:rPr>
                <w:rFonts w:hint="default" w:ascii="Times New Roman" w:hAnsi="Times New Roman" w:cs="Times New Roman"/>
                <w:sz w:val="21"/>
              </w:rPr>
            </w:pPr>
          </w:p>
        </w:tc>
        <w:tc>
          <w:tcPr>
            <w:tcW w:w="1827" w:type="dxa"/>
            <w:vAlign w:val="top"/>
          </w:tcPr>
          <w:p w14:paraId="32391659">
            <w:pPr>
              <w:spacing w:before="186" w:line="241" w:lineRule="auto"/>
              <w:ind w:left="26"/>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5"/>
                <w:sz w:val="20"/>
                <w:szCs w:val="20"/>
              </w:rPr>
              <w:t>社会效益指标</w:t>
            </w:r>
          </w:p>
        </w:tc>
        <w:tc>
          <w:tcPr>
            <w:tcW w:w="3076" w:type="dxa"/>
            <w:vAlign w:val="top"/>
          </w:tcPr>
          <w:p w14:paraId="7C9918A9">
            <w:pPr>
              <w:spacing w:before="189"/>
              <w:ind w:left="4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受益群众</w:t>
            </w:r>
          </w:p>
        </w:tc>
        <w:tc>
          <w:tcPr>
            <w:tcW w:w="2865" w:type="dxa"/>
            <w:vAlign w:val="top"/>
          </w:tcPr>
          <w:p w14:paraId="369D6A14">
            <w:pPr>
              <w:pStyle w:val="8"/>
              <w:spacing w:before="229" w:line="301" w:lineRule="exact"/>
              <w:ind w:left="108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position w:val="2"/>
                <w:sz w:val="20"/>
                <w:szCs w:val="20"/>
              </w:rPr>
              <w:t>≥</w:t>
            </w:r>
            <w:r>
              <w:rPr>
                <w:rFonts w:hint="default" w:ascii="Times New Roman" w:hAnsi="Times New Roman" w:cs="Times New Roman"/>
                <w:spacing w:val="-4"/>
                <w:position w:val="2"/>
                <w:sz w:val="20"/>
                <w:szCs w:val="20"/>
              </w:rPr>
              <w:t>820</w:t>
            </w:r>
            <w:r>
              <w:rPr>
                <w:rFonts w:hint="default" w:ascii="Times New Roman" w:hAnsi="Times New Roman" w:eastAsia="方正仿宋_GBK" w:cs="Times New Roman"/>
                <w:spacing w:val="-4"/>
                <w:position w:val="2"/>
                <w:sz w:val="20"/>
                <w:szCs w:val="20"/>
              </w:rPr>
              <w:t>人</w:t>
            </w:r>
          </w:p>
        </w:tc>
      </w:tr>
      <w:tr w14:paraId="70B40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818" w:type="dxa"/>
            <w:vMerge w:val="continue"/>
            <w:tcBorders>
              <w:top w:val="nil"/>
            </w:tcBorders>
            <w:vAlign w:val="top"/>
          </w:tcPr>
          <w:p w14:paraId="7AF6BD2A">
            <w:pPr>
              <w:rPr>
                <w:rFonts w:hint="default" w:ascii="Times New Roman" w:hAnsi="Times New Roman" w:cs="Times New Roman"/>
                <w:sz w:val="21"/>
              </w:rPr>
            </w:pPr>
          </w:p>
        </w:tc>
        <w:tc>
          <w:tcPr>
            <w:tcW w:w="1138" w:type="dxa"/>
            <w:vAlign w:val="top"/>
          </w:tcPr>
          <w:p w14:paraId="272DCE6C">
            <w:pPr>
              <w:spacing w:before="177" w:line="241" w:lineRule="auto"/>
              <w:ind w:left="3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满意度指标</w:t>
            </w:r>
          </w:p>
        </w:tc>
        <w:tc>
          <w:tcPr>
            <w:tcW w:w="1827" w:type="dxa"/>
            <w:vAlign w:val="top"/>
          </w:tcPr>
          <w:p w14:paraId="681CA6F9">
            <w:pPr>
              <w:spacing w:before="23" w:line="229" w:lineRule="auto"/>
              <w:ind w:left="21" w:right="33" w:firstLine="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0"/>
                <w:sz w:val="20"/>
                <w:szCs w:val="20"/>
              </w:rPr>
              <w:t>服务对象满意度指</w:t>
            </w:r>
            <w:r>
              <w:rPr>
                <w:rFonts w:hint="default" w:ascii="Times New Roman" w:hAnsi="Times New Roman" w:eastAsia="方正仿宋_GBK" w:cs="Times New Roman"/>
                <w:sz w:val="20"/>
                <w:szCs w:val="20"/>
              </w:rPr>
              <w:t>标</w:t>
            </w:r>
          </w:p>
        </w:tc>
        <w:tc>
          <w:tcPr>
            <w:tcW w:w="3076" w:type="dxa"/>
            <w:vAlign w:val="top"/>
          </w:tcPr>
          <w:p w14:paraId="5650BF2C">
            <w:pPr>
              <w:spacing w:before="177"/>
              <w:ind w:left="2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群众满意度</w:t>
            </w:r>
          </w:p>
        </w:tc>
        <w:tc>
          <w:tcPr>
            <w:tcW w:w="2865" w:type="dxa"/>
            <w:vAlign w:val="top"/>
          </w:tcPr>
          <w:p w14:paraId="70286219">
            <w:pPr>
              <w:pStyle w:val="8"/>
              <w:spacing w:before="232" w:line="316" w:lineRule="exact"/>
              <w:ind w:left="1208"/>
              <w:rPr>
                <w:rFonts w:hint="default" w:ascii="Times New Roman" w:hAnsi="Times New Roman" w:cs="Times New Roman"/>
                <w:sz w:val="20"/>
                <w:szCs w:val="20"/>
              </w:rPr>
            </w:pPr>
            <w:r>
              <w:rPr>
                <w:rFonts w:hint="default" w:ascii="Times New Roman" w:hAnsi="Times New Roman" w:eastAsia="方正仿宋_GBK" w:cs="Times New Roman"/>
                <w:spacing w:val="-6"/>
                <w:position w:val="3"/>
                <w:sz w:val="20"/>
                <w:szCs w:val="20"/>
              </w:rPr>
              <w:t>≥</w:t>
            </w:r>
            <w:r>
              <w:rPr>
                <w:rFonts w:hint="default" w:ascii="Times New Roman" w:hAnsi="Times New Roman" w:cs="Times New Roman"/>
                <w:spacing w:val="-6"/>
                <w:position w:val="3"/>
                <w:sz w:val="20"/>
                <w:szCs w:val="20"/>
              </w:rPr>
              <w:t>95%</w:t>
            </w:r>
          </w:p>
        </w:tc>
      </w:tr>
    </w:tbl>
    <w:p w14:paraId="3D949F7E">
      <w:pPr>
        <w:rPr>
          <w:rFonts w:hint="default" w:ascii="Times New Roman" w:hAnsi="Times New Roman" w:cs="Times New Roman"/>
          <w:sz w:val="21"/>
        </w:rPr>
      </w:pPr>
    </w:p>
    <w:p w14:paraId="66E1E66F">
      <w:pPr>
        <w:rPr>
          <w:rFonts w:hint="default" w:ascii="Times New Roman" w:hAnsi="Times New Roman" w:eastAsia="Arial" w:cs="Times New Roman"/>
          <w:sz w:val="21"/>
          <w:szCs w:val="21"/>
        </w:rPr>
        <w:sectPr>
          <w:pgSz w:w="11910" w:h="16840"/>
          <w:pgMar w:top="400" w:right="1226" w:bottom="400" w:left="954" w:header="0" w:footer="0" w:gutter="0"/>
          <w:pgNumType w:fmt="decimal"/>
          <w:cols w:space="720" w:num="1"/>
        </w:sectPr>
      </w:pPr>
    </w:p>
    <w:p w14:paraId="68C9AE92">
      <w:pPr>
        <w:spacing w:line="265" w:lineRule="auto"/>
        <w:rPr>
          <w:rFonts w:hint="default" w:ascii="Times New Roman" w:hAnsi="Times New Roman" w:cs="Times New Roman"/>
          <w:sz w:val="21"/>
        </w:rPr>
      </w:pPr>
    </w:p>
    <w:p w14:paraId="7146BB77">
      <w:pPr>
        <w:spacing w:line="265" w:lineRule="auto"/>
        <w:rPr>
          <w:rFonts w:hint="default" w:ascii="Times New Roman" w:hAnsi="Times New Roman" w:cs="Times New Roman"/>
          <w:sz w:val="21"/>
        </w:rPr>
      </w:pPr>
    </w:p>
    <w:p w14:paraId="271279DE">
      <w:pPr>
        <w:spacing w:line="265" w:lineRule="auto"/>
        <w:rPr>
          <w:rFonts w:hint="default" w:ascii="Times New Roman" w:hAnsi="Times New Roman" w:cs="Times New Roman"/>
          <w:sz w:val="21"/>
        </w:rPr>
      </w:pPr>
    </w:p>
    <w:p w14:paraId="206EE3C7">
      <w:pPr>
        <w:spacing w:line="266" w:lineRule="auto"/>
        <w:rPr>
          <w:rFonts w:hint="default" w:ascii="Times New Roman" w:hAnsi="Times New Roman" w:cs="Times New Roman"/>
          <w:sz w:val="21"/>
        </w:rPr>
      </w:pPr>
    </w:p>
    <w:p w14:paraId="202E7191">
      <w:pPr>
        <w:spacing w:before="166" w:line="216" w:lineRule="auto"/>
        <w:ind w:left="3725" w:right="761" w:hanging="3092"/>
        <w:rPr>
          <w:rFonts w:hint="default" w:ascii="Times New Roman" w:hAnsi="Times New Roman" w:eastAsia="方正小标宋_GBK" w:cs="Times New Roman"/>
          <w:sz w:val="43"/>
          <w:szCs w:val="43"/>
        </w:rPr>
      </w:pPr>
      <w:r>
        <w:rPr>
          <w:rFonts w:hint="default" w:ascii="Times New Roman" w:hAnsi="Times New Roman" w:eastAsia="方正小标宋_GBK" w:cs="Times New Roman"/>
          <w:spacing w:val="2"/>
          <w:sz w:val="43"/>
          <w:szCs w:val="43"/>
        </w:rPr>
        <w:t>2025年中央财政衔接推进乡村振兴补助资金</w:t>
      </w:r>
      <w:r>
        <w:rPr>
          <w:rFonts w:hint="default" w:ascii="Times New Roman" w:hAnsi="Times New Roman" w:eastAsia="方正小标宋_GBK" w:cs="Times New Roman"/>
          <w:spacing w:val="1"/>
          <w:sz w:val="43"/>
          <w:szCs w:val="43"/>
        </w:rPr>
        <w:t>绩效目标表</w:t>
      </w:r>
    </w:p>
    <w:p w14:paraId="2EB2DB5F">
      <w:pPr>
        <w:spacing w:line="36" w:lineRule="exact"/>
        <w:rPr>
          <w:rFonts w:hint="default" w:ascii="Times New Roman" w:hAnsi="Times New Roman" w:cs="Times New Roman"/>
        </w:rPr>
      </w:pPr>
    </w:p>
    <w:tbl>
      <w:tblPr>
        <w:tblStyle w:val="7"/>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138"/>
        <w:gridCol w:w="1827"/>
        <w:gridCol w:w="3076"/>
        <w:gridCol w:w="2865"/>
      </w:tblGrid>
      <w:tr w14:paraId="6AAD7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956" w:type="dxa"/>
            <w:gridSpan w:val="2"/>
            <w:vAlign w:val="top"/>
          </w:tcPr>
          <w:p w14:paraId="798C00CB">
            <w:pPr>
              <w:spacing w:before="296" w:line="242" w:lineRule="auto"/>
              <w:ind w:left="55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项目名称</w:t>
            </w:r>
          </w:p>
        </w:tc>
        <w:tc>
          <w:tcPr>
            <w:tcW w:w="7768" w:type="dxa"/>
            <w:gridSpan w:val="3"/>
            <w:vAlign w:val="top"/>
          </w:tcPr>
          <w:p w14:paraId="7E6D0C8B">
            <w:pPr>
              <w:spacing w:before="296"/>
              <w:ind w:left="117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5"/>
                <w:sz w:val="20"/>
                <w:szCs w:val="20"/>
              </w:rPr>
              <w:t>珠街街道联合村委会白石岩村小组彝族刺绣产业发展项目</w:t>
            </w:r>
          </w:p>
        </w:tc>
      </w:tr>
      <w:tr w14:paraId="0253D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956" w:type="dxa"/>
            <w:gridSpan w:val="2"/>
            <w:vAlign w:val="top"/>
          </w:tcPr>
          <w:p w14:paraId="10E14A19">
            <w:pPr>
              <w:spacing w:before="295"/>
              <w:ind w:left="12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5"/>
                <w:sz w:val="20"/>
                <w:szCs w:val="20"/>
              </w:rPr>
              <w:t>市级财政主管部门</w:t>
            </w:r>
          </w:p>
        </w:tc>
        <w:tc>
          <w:tcPr>
            <w:tcW w:w="4903" w:type="dxa"/>
            <w:gridSpan w:val="2"/>
            <w:vAlign w:val="top"/>
          </w:tcPr>
          <w:p w14:paraId="4B192B29">
            <w:pPr>
              <w:spacing w:before="295" w:line="242" w:lineRule="auto"/>
              <w:ind w:left="203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9"/>
                <w:sz w:val="20"/>
                <w:szCs w:val="20"/>
              </w:rPr>
              <w:t>市财政局</w:t>
            </w:r>
          </w:p>
        </w:tc>
        <w:tc>
          <w:tcPr>
            <w:tcW w:w="2865" w:type="dxa"/>
            <w:vAlign w:val="top"/>
          </w:tcPr>
          <w:p w14:paraId="2DEC79AF">
            <w:pPr>
              <w:spacing w:line="291" w:lineRule="auto"/>
              <w:rPr>
                <w:rFonts w:hint="default" w:ascii="Times New Roman" w:hAnsi="Times New Roman" w:cs="Times New Roman"/>
                <w:sz w:val="21"/>
              </w:rPr>
            </w:pPr>
          </w:p>
          <w:p w14:paraId="7F50A734">
            <w:pPr>
              <w:spacing w:before="73"/>
              <w:ind w:left="798"/>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市民族宗教委</w:t>
            </w:r>
          </w:p>
        </w:tc>
      </w:tr>
      <w:tr w14:paraId="1CE38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956" w:type="dxa"/>
            <w:gridSpan w:val="2"/>
            <w:vAlign w:val="top"/>
          </w:tcPr>
          <w:p w14:paraId="7DD9840E">
            <w:pPr>
              <w:spacing w:before="297"/>
              <w:ind w:left="36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9"/>
                <w:sz w:val="20"/>
                <w:szCs w:val="20"/>
              </w:rPr>
              <w:t>区级主管部门</w:t>
            </w:r>
          </w:p>
        </w:tc>
        <w:tc>
          <w:tcPr>
            <w:tcW w:w="4903" w:type="dxa"/>
            <w:gridSpan w:val="2"/>
            <w:vAlign w:val="top"/>
          </w:tcPr>
          <w:p w14:paraId="3BB30145">
            <w:pPr>
              <w:spacing w:before="296" w:line="242" w:lineRule="auto"/>
              <w:ind w:left="204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区财政局</w:t>
            </w:r>
          </w:p>
        </w:tc>
        <w:tc>
          <w:tcPr>
            <w:tcW w:w="2865" w:type="dxa"/>
            <w:vAlign w:val="top"/>
          </w:tcPr>
          <w:p w14:paraId="53017C8A">
            <w:pPr>
              <w:spacing w:before="269"/>
              <w:ind w:left="60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1"/>
                <w:sz w:val="20"/>
                <w:szCs w:val="20"/>
              </w:rPr>
              <w:t>区民族宗教事务局</w:t>
            </w:r>
          </w:p>
        </w:tc>
      </w:tr>
      <w:tr w14:paraId="123E2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2" w:hRule="atLeast"/>
        </w:trPr>
        <w:tc>
          <w:tcPr>
            <w:tcW w:w="818" w:type="dxa"/>
            <w:vAlign w:val="top"/>
          </w:tcPr>
          <w:p w14:paraId="7A9D7935">
            <w:pPr>
              <w:spacing w:line="273" w:lineRule="auto"/>
              <w:rPr>
                <w:rFonts w:hint="default" w:ascii="Times New Roman" w:hAnsi="Times New Roman" w:cs="Times New Roman"/>
                <w:sz w:val="21"/>
              </w:rPr>
            </w:pPr>
          </w:p>
          <w:p w14:paraId="1B9F6A6D">
            <w:pPr>
              <w:spacing w:line="273" w:lineRule="auto"/>
              <w:rPr>
                <w:rFonts w:hint="default" w:ascii="Times New Roman" w:hAnsi="Times New Roman" w:cs="Times New Roman"/>
                <w:sz w:val="21"/>
              </w:rPr>
            </w:pPr>
          </w:p>
          <w:p w14:paraId="1F3858D3">
            <w:pPr>
              <w:spacing w:line="273" w:lineRule="auto"/>
              <w:rPr>
                <w:rFonts w:hint="default" w:ascii="Times New Roman" w:hAnsi="Times New Roman" w:cs="Times New Roman"/>
                <w:sz w:val="21"/>
              </w:rPr>
            </w:pPr>
          </w:p>
          <w:p w14:paraId="4EECB6C4">
            <w:pPr>
              <w:spacing w:line="273" w:lineRule="auto"/>
              <w:rPr>
                <w:rFonts w:hint="default" w:ascii="Times New Roman" w:hAnsi="Times New Roman" w:cs="Times New Roman"/>
                <w:sz w:val="21"/>
              </w:rPr>
            </w:pPr>
          </w:p>
          <w:p w14:paraId="15AC36AA">
            <w:pPr>
              <w:spacing w:before="73" w:line="248" w:lineRule="auto"/>
              <w:ind w:left="79" w:right="64" w:firstLine="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2"/>
                <w:sz w:val="20"/>
                <w:szCs w:val="20"/>
              </w:rPr>
              <w:t>年度总</w:t>
            </w:r>
            <w:r>
              <w:rPr>
                <w:rFonts w:hint="default" w:ascii="Times New Roman" w:hAnsi="Times New Roman" w:eastAsia="方正仿宋_GBK" w:cs="Times New Roman"/>
                <w:spacing w:val="7"/>
                <w:sz w:val="20"/>
                <w:szCs w:val="20"/>
              </w:rPr>
              <w:t>体目标</w:t>
            </w:r>
          </w:p>
        </w:tc>
        <w:tc>
          <w:tcPr>
            <w:tcW w:w="8906" w:type="dxa"/>
            <w:gridSpan w:val="4"/>
            <w:vAlign w:val="top"/>
          </w:tcPr>
          <w:p w14:paraId="27C201ED">
            <w:pPr>
              <w:pStyle w:val="8"/>
              <w:spacing w:before="283" w:line="251" w:lineRule="auto"/>
              <w:ind w:left="14" w:right="6"/>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1"/>
                <w:sz w:val="20"/>
                <w:szCs w:val="20"/>
              </w:rPr>
              <w:t>根据巩固拓展脱贫攻坚成果同乡村振兴有效衔</w:t>
            </w:r>
            <w:r>
              <w:rPr>
                <w:rFonts w:hint="default" w:ascii="Times New Roman" w:hAnsi="Times New Roman" w:eastAsia="方正仿宋_GBK" w:cs="Times New Roman"/>
                <w:spacing w:val="10"/>
                <w:sz w:val="20"/>
                <w:szCs w:val="20"/>
              </w:rPr>
              <w:t>接的需要和财力状况，逐步提高用于产业发展的比</w:t>
            </w:r>
            <w:r>
              <w:rPr>
                <w:rFonts w:hint="default" w:ascii="Times New Roman" w:hAnsi="Times New Roman" w:eastAsia="方正仿宋_GBK" w:cs="Times New Roman"/>
                <w:spacing w:val="9"/>
                <w:sz w:val="20"/>
                <w:szCs w:val="20"/>
              </w:rPr>
              <w:t>例，中央衔接资金用于产业的比例达到</w:t>
            </w:r>
            <w:r>
              <w:rPr>
                <w:rFonts w:hint="default" w:ascii="Times New Roman" w:hAnsi="Times New Roman" w:cs="Times New Roman"/>
                <w:spacing w:val="9"/>
                <w:sz w:val="20"/>
                <w:szCs w:val="20"/>
              </w:rPr>
              <w:t>60%</w:t>
            </w:r>
            <w:r>
              <w:rPr>
                <w:rFonts w:hint="default" w:ascii="Times New Roman" w:hAnsi="Times New Roman" w:eastAsia="方正仿宋_GBK" w:cs="Times New Roman"/>
                <w:spacing w:val="9"/>
                <w:sz w:val="20"/>
                <w:szCs w:val="20"/>
              </w:rPr>
              <w:t>，项目建设主要是改善村民群众人居环境、生产生活</w:t>
            </w:r>
            <w:r>
              <w:rPr>
                <w:rFonts w:hint="default" w:ascii="Times New Roman" w:hAnsi="Times New Roman" w:eastAsia="方正仿宋_GBK" w:cs="Times New Roman"/>
                <w:spacing w:val="8"/>
                <w:sz w:val="20"/>
                <w:szCs w:val="20"/>
              </w:rPr>
              <w:t>条件和生活质量，实现基础设施配套化、基本公共服务均等化，通过实施项目，带动村集体经济</w:t>
            </w:r>
            <w:r>
              <w:rPr>
                <w:rFonts w:hint="default" w:ascii="Times New Roman" w:hAnsi="Times New Roman" w:eastAsia="方正仿宋_GBK" w:cs="Times New Roman"/>
                <w:spacing w:val="11"/>
                <w:sz w:val="20"/>
                <w:szCs w:val="20"/>
              </w:rPr>
              <w:t>收入不断壮大，更好地推进民族团结、和谐发</w:t>
            </w:r>
            <w:r>
              <w:rPr>
                <w:rFonts w:hint="default" w:ascii="Times New Roman" w:hAnsi="Times New Roman" w:eastAsia="方正仿宋_GBK" w:cs="Times New Roman"/>
                <w:spacing w:val="10"/>
                <w:sz w:val="20"/>
                <w:szCs w:val="20"/>
              </w:rPr>
              <w:t>展，让各族群众有充分的获得感和幸福感。</w:t>
            </w:r>
          </w:p>
        </w:tc>
      </w:tr>
      <w:tr w14:paraId="0EA0C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18" w:type="dxa"/>
            <w:vMerge w:val="restart"/>
            <w:tcBorders>
              <w:bottom w:val="nil"/>
            </w:tcBorders>
            <w:vAlign w:val="top"/>
          </w:tcPr>
          <w:p w14:paraId="7BD1E9B9">
            <w:pPr>
              <w:spacing w:line="254" w:lineRule="auto"/>
              <w:rPr>
                <w:rFonts w:hint="default" w:ascii="Times New Roman" w:hAnsi="Times New Roman" w:cs="Times New Roman"/>
                <w:sz w:val="21"/>
              </w:rPr>
            </w:pPr>
          </w:p>
          <w:p w14:paraId="648F51D0">
            <w:pPr>
              <w:spacing w:line="254" w:lineRule="auto"/>
              <w:rPr>
                <w:rFonts w:hint="default" w:ascii="Times New Roman" w:hAnsi="Times New Roman" w:cs="Times New Roman"/>
                <w:sz w:val="21"/>
              </w:rPr>
            </w:pPr>
          </w:p>
          <w:p w14:paraId="21CC70E1">
            <w:pPr>
              <w:spacing w:line="254" w:lineRule="auto"/>
              <w:rPr>
                <w:rFonts w:hint="default" w:ascii="Times New Roman" w:hAnsi="Times New Roman" w:cs="Times New Roman"/>
                <w:sz w:val="21"/>
              </w:rPr>
            </w:pPr>
          </w:p>
          <w:p w14:paraId="53CC69C7">
            <w:pPr>
              <w:spacing w:line="254" w:lineRule="auto"/>
              <w:rPr>
                <w:rFonts w:hint="default" w:ascii="Times New Roman" w:hAnsi="Times New Roman" w:cs="Times New Roman"/>
                <w:sz w:val="21"/>
              </w:rPr>
            </w:pPr>
          </w:p>
          <w:p w14:paraId="49A02A32">
            <w:pPr>
              <w:spacing w:line="254" w:lineRule="auto"/>
              <w:rPr>
                <w:rFonts w:hint="default" w:ascii="Times New Roman" w:hAnsi="Times New Roman" w:cs="Times New Roman"/>
                <w:sz w:val="21"/>
              </w:rPr>
            </w:pPr>
          </w:p>
          <w:p w14:paraId="4ACD63F1">
            <w:pPr>
              <w:spacing w:line="255" w:lineRule="auto"/>
              <w:rPr>
                <w:rFonts w:hint="default" w:ascii="Times New Roman" w:hAnsi="Times New Roman" w:cs="Times New Roman"/>
                <w:sz w:val="21"/>
              </w:rPr>
            </w:pPr>
          </w:p>
          <w:p w14:paraId="62BB7C41">
            <w:pPr>
              <w:spacing w:line="255" w:lineRule="auto"/>
              <w:rPr>
                <w:rFonts w:hint="default" w:ascii="Times New Roman" w:hAnsi="Times New Roman" w:cs="Times New Roman"/>
                <w:sz w:val="21"/>
              </w:rPr>
            </w:pPr>
          </w:p>
          <w:p w14:paraId="50AF055A">
            <w:pPr>
              <w:spacing w:line="255" w:lineRule="auto"/>
              <w:rPr>
                <w:rFonts w:hint="default" w:ascii="Times New Roman" w:hAnsi="Times New Roman" w:cs="Times New Roman"/>
                <w:sz w:val="21"/>
              </w:rPr>
            </w:pPr>
          </w:p>
          <w:p w14:paraId="463B233E">
            <w:pPr>
              <w:spacing w:line="255" w:lineRule="auto"/>
              <w:rPr>
                <w:rFonts w:hint="default" w:ascii="Times New Roman" w:hAnsi="Times New Roman" w:cs="Times New Roman"/>
                <w:sz w:val="21"/>
              </w:rPr>
            </w:pPr>
          </w:p>
          <w:p w14:paraId="74805105">
            <w:pPr>
              <w:spacing w:before="73" w:line="248" w:lineRule="auto"/>
              <w:ind w:left="243" w:right="177" w:hanging="4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9"/>
                <w:sz w:val="20"/>
                <w:szCs w:val="20"/>
              </w:rPr>
              <w:t>绩效</w:t>
            </w:r>
            <w:r>
              <w:rPr>
                <w:rFonts w:hint="default" w:ascii="Times New Roman" w:hAnsi="Times New Roman" w:eastAsia="方正仿宋_GBK" w:cs="Times New Roman"/>
                <w:spacing w:val="-18"/>
                <w:sz w:val="20"/>
                <w:szCs w:val="20"/>
              </w:rPr>
              <w:t>目标</w:t>
            </w:r>
          </w:p>
        </w:tc>
        <w:tc>
          <w:tcPr>
            <w:tcW w:w="1138" w:type="dxa"/>
            <w:vAlign w:val="top"/>
          </w:tcPr>
          <w:p w14:paraId="4427FA69">
            <w:pPr>
              <w:spacing w:before="204" w:line="241" w:lineRule="auto"/>
              <w:ind w:left="146"/>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一级指标</w:t>
            </w:r>
          </w:p>
        </w:tc>
        <w:tc>
          <w:tcPr>
            <w:tcW w:w="1827" w:type="dxa"/>
            <w:vAlign w:val="top"/>
          </w:tcPr>
          <w:p w14:paraId="2DE9B72F">
            <w:pPr>
              <w:spacing w:before="204" w:line="241" w:lineRule="auto"/>
              <w:ind w:left="524"/>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5"/>
                <w:sz w:val="20"/>
                <w:szCs w:val="20"/>
              </w:rPr>
              <w:t>二级指标</w:t>
            </w:r>
          </w:p>
        </w:tc>
        <w:tc>
          <w:tcPr>
            <w:tcW w:w="3076" w:type="dxa"/>
            <w:vAlign w:val="top"/>
          </w:tcPr>
          <w:p w14:paraId="08EE57DB">
            <w:pPr>
              <w:spacing w:before="204" w:line="241" w:lineRule="auto"/>
              <w:ind w:left="112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三级指标</w:t>
            </w:r>
          </w:p>
        </w:tc>
        <w:tc>
          <w:tcPr>
            <w:tcW w:w="2865" w:type="dxa"/>
            <w:vAlign w:val="top"/>
          </w:tcPr>
          <w:p w14:paraId="0BF2D6FC">
            <w:pPr>
              <w:spacing w:before="204" w:line="238" w:lineRule="auto"/>
              <w:ind w:left="1004"/>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7"/>
                <w:sz w:val="20"/>
                <w:szCs w:val="20"/>
              </w:rPr>
              <w:t>指标内容</w:t>
            </w:r>
          </w:p>
        </w:tc>
      </w:tr>
      <w:tr w14:paraId="01A56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818" w:type="dxa"/>
            <w:vMerge w:val="continue"/>
            <w:tcBorders>
              <w:top w:val="nil"/>
              <w:bottom w:val="nil"/>
            </w:tcBorders>
            <w:vAlign w:val="top"/>
          </w:tcPr>
          <w:p w14:paraId="0ECAC81A">
            <w:pPr>
              <w:rPr>
                <w:rFonts w:hint="default" w:ascii="Times New Roman" w:hAnsi="Times New Roman" w:cs="Times New Roman"/>
                <w:sz w:val="21"/>
              </w:rPr>
            </w:pPr>
          </w:p>
        </w:tc>
        <w:tc>
          <w:tcPr>
            <w:tcW w:w="1138" w:type="dxa"/>
            <w:vMerge w:val="restart"/>
            <w:tcBorders>
              <w:bottom w:val="nil"/>
            </w:tcBorders>
            <w:vAlign w:val="top"/>
          </w:tcPr>
          <w:p w14:paraId="14A3F389">
            <w:pPr>
              <w:rPr>
                <w:rFonts w:hint="default" w:ascii="Times New Roman" w:hAnsi="Times New Roman" w:cs="Times New Roman"/>
                <w:sz w:val="21"/>
              </w:rPr>
            </w:pPr>
          </w:p>
        </w:tc>
        <w:tc>
          <w:tcPr>
            <w:tcW w:w="1827" w:type="dxa"/>
            <w:vAlign w:val="top"/>
          </w:tcPr>
          <w:p w14:paraId="3C8E38DC">
            <w:pPr>
              <w:spacing w:before="206" w:line="241" w:lineRule="auto"/>
              <w:ind w:left="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数量指标</w:t>
            </w:r>
          </w:p>
        </w:tc>
        <w:tc>
          <w:tcPr>
            <w:tcW w:w="3076" w:type="dxa"/>
            <w:vAlign w:val="top"/>
          </w:tcPr>
          <w:p w14:paraId="30AC604F">
            <w:pPr>
              <w:spacing w:before="207"/>
              <w:ind w:left="36"/>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资金支出率</w:t>
            </w:r>
          </w:p>
        </w:tc>
        <w:tc>
          <w:tcPr>
            <w:tcW w:w="2865" w:type="dxa"/>
            <w:vAlign w:val="top"/>
          </w:tcPr>
          <w:p w14:paraId="31F5E108">
            <w:pPr>
              <w:pStyle w:val="8"/>
              <w:spacing w:before="243" w:line="268" w:lineRule="exact"/>
              <w:ind w:left="1177"/>
              <w:rPr>
                <w:rFonts w:hint="default" w:ascii="Times New Roman" w:hAnsi="Times New Roman" w:cs="Times New Roman"/>
                <w:sz w:val="20"/>
                <w:szCs w:val="20"/>
              </w:rPr>
            </w:pPr>
            <w:r>
              <w:rPr>
                <w:rFonts w:hint="default" w:ascii="Times New Roman" w:hAnsi="Times New Roman" w:cs="Times New Roman"/>
                <w:spacing w:val="2"/>
                <w:position w:val="1"/>
                <w:sz w:val="20"/>
                <w:szCs w:val="20"/>
              </w:rPr>
              <w:t>=100%</w:t>
            </w:r>
          </w:p>
        </w:tc>
      </w:tr>
      <w:tr w14:paraId="304A8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818" w:type="dxa"/>
            <w:vMerge w:val="continue"/>
            <w:tcBorders>
              <w:top w:val="nil"/>
              <w:bottom w:val="nil"/>
            </w:tcBorders>
            <w:vAlign w:val="top"/>
          </w:tcPr>
          <w:p w14:paraId="568EFA66">
            <w:pPr>
              <w:rPr>
                <w:rFonts w:hint="default" w:ascii="Times New Roman" w:hAnsi="Times New Roman" w:cs="Times New Roman"/>
                <w:sz w:val="21"/>
              </w:rPr>
            </w:pPr>
          </w:p>
        </w:tc>
        <w:tc>
          <w:tcPr>
            <w:tcW w:w="1138" w:type="dxa"/>
            <w:vMerge w:val="continue"/>
            <w:tcBorders>
              <w:top w:val="nil"/>
              <w:bottom w:val="nil"/>
            </w:tcBorders>
            <w:vAlign w:val="top"/>
          </w:tcPr>
          <w:p w14:paraId="5BC7416F">
            <w:pPr>
              <w:rPr>
                <w:rFonts w:hint="default" w:ascii="Times New Roman" w:hAnsi="Times New Roman" w:cs="Times New Roman"/>
                <w:sz w:val="21"/>
              </w:rPr>
            </w:pPr>
          </w:p>
        </w:tc>
        <w:tc>
          <w:tcPr>
            <w:tcW w:w="1827" w:type="dxa"/>
            <w:vAlign w:val="top"/>
          </w:tcPr>
          <w:p w14:paraId="2D12502F">
            <w:pPr>
              <w:spacing w:before="197" w:line="241" w:lineRule="auto"/>
              <w:ind w:left="2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质量指标</w:t>
            </w:r>
          </w:p>
        </w:tc>
        <w:tc>
          <w:tcPr>
            <w:tcW w:w="3076" w:type="dxa"/>
            <w:vAlign w:val="top"/>
          </w:tcPr>
          <w:p w14:paraId="4D42577D">
            <w:pPr>
              <w:spacing w:before="195"/>
              <w:ind w:left="2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项目资金公告公示率</w:t>
            </w:r>
          </w:p>
        </w:tc>
        <w:tc>
          <w:tcPr>
            <w:tcW w:w="2865" w:type="dxa"/>
            <w:vAlign w:val="top"/>
          </w:tcPr>
          <w:p w14:paraId="21A4818F">
            <w:pPr>
              <w:pStyle w:val="8"/>
              <w:spacing w:before="245" w:line="268" w:lineRule="exact"/>
              <w:ind w:left="1177"/>
              <w:rPr>
                <w:rFonts w:hint="default" w:ascii="Times New Roman" w:hAnsi="Times New Roman" w:cs="Times New Roman"/>
                <w:sz w:val="20"/>
                <w:szCs w:val="20"/>
              </w:rPr>
            </w:pPr>
            <w:r>
              <w:rPr>
                <w:rFonts w:hint="default" w:ascii="Times New Roman" w:hAnsi="Times New Roman" w:cs="Times New Roman"/>
                <w:spacing w:val="2"/>
                <w:position w:val="1"/>
                <w:sz w:val="20"/>
                <w:szCs w:val="20"/>
              </w:rPr>
              <w:t>=100%</w:t>
            </w:r>
          </w:p>
        </w:tc>
      </w:tr>
      <w:tr w14:paraId="69B05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18" w:type="dxa"/>
            <w:vMerge w:val="continue"/>
            <w:tcBorders>
              <w:top w:val="nil"/>
              <w:bottom w:val="nil"/>
            </w:tcBorders>
            <w:vAlign w:val="top"/>
          </w:tcPr>
          <w:p w14:paraId="2253994F">
            <w:pPr>
              <w:rPr>
                <w:rFonts w:hint="default" w:ascii="Times New Roman" w:hAnsi="Times New Roman" w:cs="Times New Roman"/>
                <w:sz w:val="21"/>
              </w:rPr>
            </w:pPr>
          </w:p>
        </w:tc>
        <w:tc>
          <w:tcPr>
            <w:tcW w:w="1138" w:type="dxa"/>
            <w:vMerge w:val="continue"/>
            <w:tcBorders>
              <w:top w:val="nil"/>
              <w:bottom w:val="nil"/>
            </w:tcBorders>
            <w:vAlign w:val="top"/>
          </w:tcPr>
          <w:p w14:paraId="6CCEF9DF">
            <w:pPr>
              <w:rPr>
                <w:rFonts w:hint="default" w:ascii="Times New Roman" w:hAnsi="Times New Roman" w:cs="Times New Roman"/>
                <w:sz w:val="21"/>
              </w:rPr>
            </w:pPr>
          </w:p>
        </w:tc>
        <w:tc>
          <w:tcPr>
            <w:tcW w:w="1827" w:type="dxa"/>
            <w:vAlign w:val="top"/>
          </w:tcPr>
          <w:p w14:paraId="09DDAF8A">
            <w:pPr>
              <w:spacing w:before="210" w:line="241" w:lineRule="auto"/>
              <w:ind w:left="2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质量指标</w:t>
            </w:r>
          </w:p>
        </w:tc>
        <w:tc>
          <w:tcPr>
            <w:tcW w:w="3076" w:type="dxa"/>
            <w:vAlign w:val="top"/>
          </w:tcPr>
          <w:p w14:paraId="7AD3C8A9">
            <w:pPr>
              <w:spacing w:before="209"/>
              <w:ind w:left="36"/>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完工项目验收合格率</w:t>
            </w:r>
          </w:p>
        </w:tc>
        <w:tc>
          <w:tcPr>
            <w:tcW w:w="2865" w:type="dxa"/>
            <w:vAlign w:val="top"/>
          </w:tcPr>
          <w:p w14:paraId="11916755">
            <w:pPr>
              <w:pStyle w:val="8"/>
              <w:spacing w:before="246" w:line="268" w:lineRule="exact"/>
              <w:ind w:left="1177"/>
              <w:rPr>
                <w:rFonts w:hint="default" w:ascii="Times New Roman" w:hAnsi="Times New Roman" w:cs="Times New Roman"/>
                <w:sz w:val="20"/>
                <w:szCs w:val="20"/>
              </w:rPr>
            </w:pPr>
            <w:r>
              <w:rPr>
                <w:rFonts w:hint="default" w:ascii="Times New Roman" w:hAnsi="Times New Roman" w:cs="Times New Roman"/>
                <w:spacing w:val="2"/>
                <w:position w:val="1"/>
                <w:sz w:val="20"/>
                <w:szCs w:val="20"/>
              </w:rPr>
              <w:t>=100%</w:t>
            </w:r>
          </w:p>
        </w:tc>
      </w:tr>
      <w:tr w14:paraId="41B91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818" w:type="dxa"/>
            <w:vMerge w:val="continue"/>
            <w:tcBorders>
              <w:top w:val="nil"/>
              <w:bottom w:val="nil"/>
            </w:tcBorders>
            <w:vAlign w:val="top"/>
          </w:tcPr>
          <w:p w14:paraId="0391BC42">
            <w:pPr>
              <w:rPr>
                <w:rFonts w:hint="default" w:ascii="Times New Roman" w:hAnsi="Times New Roman" w:cs="Times New Roman"/>
                <w:sz w:val="21"/>
              </w:rPr>
            </w:pPr>
          </w:p>
        </w:tc>
        <w:tc>
          <w:tcPr>
            <w:tcW w:w="1138" w:type="dxa"/>
            <w:vMerge w:val="continue"/>
            <w:tcBorders>
              <w:top w:val="nil"/>
              <w:bottom w:val="nil"/>
            </w:tcBorders>
            <w:vAlign w:val="top"/>
          </w:tcPr>
          <w:p w14:paraId="672D5CA8">
            <w:pPr>
              <w:rPr>
                <w:rFonts w:hint="default" w:ascii="Times New Roman" w:hAnsi="Times New Roman" w:cs="Times New Roman"/>
                <w:sz w:val="21"/>
              </w:rPr>
            </w:pPr>
          </w:p>
        </w:tc>
        <w:tc>
          <w:tcPr>
            <w:tcW w:w="1827" w:type="dxa"/>
            <w:vAlign w:val="top"/>
          </w:tcPr>
          <w:p w14:paraId="067E87D8">
            <w:pPr>
              <w:spacing w:before="209" w:line="241" w:lineRule="auto"/>
              <w:ind w:left="4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时效指标</w:t>
            </w:r>
          </w:p>
        </w:tc>
        <w:tc>
          <w:tcPr>
            <w:tcW w:w="3076" w:type="dxa"/>
            <w:vAlign w:val="top"/>
          </w:tcPr>
          <w:p w14:paraId="75D9C7FC">
            <w:pPr>
              <w:spacing w:before="209" w:line="241" w:lineRule="auto"/>
              <w:ind w:left="2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项目开工率</w:t>
            </w:r>
          </w:p>
        </w:tc>
        <w:tc>
          <w:tcPr>
            <w:tcW w:w="2865" w:type="dxa"/>
            <w:vAlign w:val="top"/>
          </w:tcPr>
          <w:p w14:paraId="2DA65902">
            <w:pPr>
              <w:pStyle w:val="8"/>
              <w:spacing w:before="245" w:line="268" w:lineRule="exact"/>
              <w:ind w:left="1177"/>
              <w:rPr>
                <w:rFonts w:hint="default" w:ascii="Times New Roman" w:hAnsi="Times New Roman" w:cs="Times New Roman"/>
                <w:sz w:val="20"/>
                <w:szCs w:val="20"/>
              </w:rPr>
            </w:pPr>
            <w:r>
              <w:rPr>
                <w:rFonts w:hint="default" w:ascii="Times New Roman" w:hAnsi="Times New Roman" w:cs="Times New Roman"/>
                <w:spacing w:val="2"/>
                <w:position w:val="1"/>
                <w:sz w:val="20"/>
                <w:szCs w:val="20"/>
              </w:rPr>
              <w:t>=100%</w:t>
            </w:r>
          </w:p>
        </w:tc>
      </w:tr>
      <w:tr w14:paraId="60BA7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818" w:type="dxa"/>
            <w:vMerge w:val="continue"/>
            <w:tcBorders>
              <w:top w:val="nil"/>
              <w:bottom w:val="nil"/>
            </w:tcBorders>
            <w:vAlign w:val="top"/>
          </w:tcPr>
          <w:p w14:paraId="40D87132">
            <w:pPr>
              <w:rPr>
                <w:rFonts w:hint="default" w:ascii="Times New Roman" w:hAnsi="Times New Roman" w:cs="Times New Roman"/>
                <w:sz w:val="21"/>
              </w:rPr>
            </w:pPr>
          </w:p>
        </w:tc>
        <w:tc>
          <w:tcPr>
            <w:tcW w:w="1138" w:type="dxa"/>
            <w:vMerge w:val="continue"/>
            <w:tcBorders>
              <w:top w:val="nil"/>
              <w:bottom w:val="nil"/>
            </w:tcBorders>
            <w:vAlign w:val="top"/>
          </w:tcPr>
          <w:p w14:paraId="7D1A5EBB">
            <w:pPr>
              <w:rPr>
                <w:rFonts w:hint="default" w:ascii="Times New Roman" w:hAnsi="Times New Roman" w:cs="Times New Roman"/>
                <w:sz w:val="21"/>
              </w:rPr>
            </w:pPr>
          </w:p>
        </w:tc>
        <w:tc>
          <w:tcPr>
            <w:tcW w:w="1827" w:type="dxa"/>
            <w:vAlign w:val="top"/>
          </w:tcPr>
          <w:p w14:paraId="2F91486D">
            <w:pPr>
              <w:spacing w:before="210" w:line="241" w:lineRule="auto"/>
              <w:ind w:left="4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时效指标</w:t>
            </w:r>
          </w:p>
        </w:tc>
        <w:tc>
          <w:tcPr>
            <w:tcW w:w="3076" w:type="dxa"/>
            <w:vAlign w:val="top"/>
          </w:tcPr>
          <w:p w14:paraId="160216B3">
            <w:pPr>
              <w:spacing w:before="210" w:line="241" w:lineRule="auto"/>
              <w:ind w:left="2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项目完工率</w:t>
            </w:r>
          </w:p>
        </w:tc>
        <w:tc>
          <w:tcPr>
            <w:tcW w:w="2865" w:type="dxa"/>
            <w:vAlign w:val="top"/>
          </w:tcPr>
          <w:p w14:paraId="267B59EB">
            <w:pPr>
              <w:pStyle w:val="8"/>
              <w:spacing w:before="246" w:line="268" w:lineRule="exact"/>
              <w:ind w:left="1177"/>
              <w:rPr>
                <w:rFonts w:hint="default" w:ascii="Times New Roman" w:hAnsi="Times New Roman" w:cs="Times New Roman"/>
                <w:sz w:val="20"/>
                <w:szCs w:val="20"/>
              </w:rPr>
            </w:pPr>
            <w:r>
              <w:rPr>
                <w:rFonts w:hint="default" w:ascii="Times New Roman" w:hAnsi="Times New Roman" w:cs="Times New Roman"/>
                <w:spacing w:val="2"/>
                <w:position w:val="1"/>
                <w:sz w:val="20"/>
                <w:szCs w:val="20"/>
              </w:rPr>
              <w:t>=100%</w:t>
            </w:r>
          </w:p>
        </w:tc>
      </w:tr>
      <w:tr w14:paraId="193D2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818" w:type="dxa"/>
            <w:vMerge w:val="continue"/>
            <w:tcBorders>
              <w:top w:val="nil"/>
              <w:bottom w:val="nil"/>
            </w:tcBorders>
            <w:vAlign w:val="top"/>
          </w:tcPr>
          <w:p w14:paraId="786DB94E">
            <w:pPr>
              <w:rPr>
                <w:rFonts w:hint="default" w:ascii="Times New Roman" w:hAnsi="Times New Roman" w:cs="Times New Roman"/>
                <w:sz w:val="21"/>
              </w:rPr>
            </w:pPr>
          </w:p>
        </w:tc>
        <w:tc>
          <w:tcPr>
            <w:tcW w:w="1138" w:type="dxa"/>
            <w:vMerge w:val="continue"/>
            <w:tcBorders>
              <w:top w:val="nil"/>
            </w:tcBorders>
            <w:vAlign w:val="top"/>
          </w:tcPr>
          <w:p w14:paraId="1DCAC631">
            <w:pPr>
              <w:rPr>
                <w:rFonts w:hint="default" w:ascii="Times New Roman" w:hAnsi="Times New Roman" w:cs="Times New Roman"/>
                <w:sz w:val="21"/>
              </w:rPr>
            </w:pPr>
          </w:p>
        </w:tc>
        <w:tc>
          <w:tcPr>
            <w:tcW w:w="1827" w:type="dxa"/>
            <w:vAlign w:val="top"/>
          </w:tcPr>
          <w:p w14:paraId="700596CF">
            <w:pPr>
              <w:spacing w:before="210" w:line="241" w:lineRule="auto"/>
              <w:ind w:left="2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社会效益指标</w:t>
            </w:r>
          </w:p>
        </w:tc>
        <w:tc>
          <w:tcPr>
            <w:tcW w:w="3076" w:type="dxa"/>
            <w:vAlign w:val="top"/>
          </w:tcPr>
          <w:p w14:paraId="49209E5F">
            <w:pPr>
              <w:spacing w:before="213"/>
              <w:ind w:left="4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受益群众</w:t>
            </w:r>
          </w:p>
        </w:tc>
        <w:tc>
          <w:tcPr>
            <w:tcW w:w="2865" w:type="dxa"/>
            <w:vAlign w:val="top"/>
          </w:tcPr>
          <w:p w14:paraId="54A7C06A">
            <w:pPr>
              <w:pStyle w:val="8"/>
              <w:spacing w:before="234" w:line="302" w:lineRule="exact"/>
              <w:ind w:left="107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position w:val="2"/>
                <w:sz w:val="20"/>
                <w:szCs w:val="20"/>
              </w:rPr>
              <w:t>≥</w:t>
            </w:r>
            <w:r>
              <w:rPr>
                <w:rFonts w:hint="default" w:ascii="Times New Roman" w:hAnsi="Times New Roman" w:cs="Times New Roman"/>
                <w:spacing w:val="-3"/>
                <w:position w:val="2"/>
                <w:sz w:val="20"/>
                <w:szCs w:val="20"/>
              </w:rPr>
              <w:t>820</w:t>
            </w:r>
            <w:r>
              <w:rPr>
                <w:rFonts w:hint="default" w:ascii="Times New Roman" w:hAnsi="Times New Roman" w:eastAsia="方正仿宋_GBK" w:cs="Times New Roman"/>
                <w:spacing w:val="-3"/>
                <w:position w:val="2"/>
                <w:sz w:val="20"/>
                <w:szCs w:val="20"/>
              </w:rPr>
              <w:t>人</w:t>
            </w:r>
          </w:p>
        </w:tc>
      </w:tr>
      <w:tr w14:paraId="40E4C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818" w:type="dxa"/>
            <w:vMerge w:val="continue"/>
            <w:tcBorders>
              <w:top w:val="nil"/>
            </w:tcBorders>
            <w:vAlign w:val="top"/>
          </w:tcPr>
          <w:p w14:paraId="0CE27070">
            <w:pPr>
              <w:rPr>
                <w:rFonts w:hint="default" w:ascii="Times New Roman" w:hAnsi="Times New Roman" w:cs="Times New Roman"/>
                <w:sz w:val="21"/>
              </w:rPr>
            </w:pPr>
          </w:p>
        </w:tc>
        <w:tc>
          <w:tcPr>
            <w:tcW w:w="1138" w:type="dxa"/>
            <w:vAlign w:val="top"/>
          </w:tcPr>
          <w:p w14:paraId="43265DD3">
            <w:pPr>
              <w:spacing w:before="201" w:line="241" w:lineRule="auto"/>
              <w:ind w:left="3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满意度指标</w:t>
            </w:r>
          </w:p>
        </w:tc>
        <w:tc>
          <w:tcPr>
            <w:tcW w:w="1827" w:type="dxa"/>
            <w:vAlign w:val="top"/>
          </w:tcPr>
          <w:p w14:paraId="75E6AF66">
            <w:pPr>
              <w:spacing w:before="63" w:line="248" w:lineRule="auto"/>
              <w:ind w:left="23" w:right="34" w:firstLine="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0"/>
                <w:sz w:val="20"/>
                <w:szCs w:val="20"/>
              </w:rPr>
              <w:t>服务对象满意度指</w:t>
            </w:r>
            <w:r>
              <w:rPr>
                <w:rFonts w:hint="default" w:ascii="Times New Roman" w:hAnsi="Times New Roman" w:eastAsia="方正仿宋_GBK" w:cs="Times New Roman"/>
                <w:sz w:val="20"/>
                <w:szCs w:val="20"/>
              </w:rPr>
              <w:t>标</w:t>
            </w:r>
          </w:p>
        </w:tc>
        <w:tc>
          <w:tcPr>
            <w:tcW w:w="3076" w:type="dxa"/>
            <w:vAlign w:val="top"/>
          </w:tcPr>
          <w:p w14:paraId="7928800B">
            <w:pPr>
              <w:spacing w:before="201"/>
              <w:ind w:left="26"/>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群众满意度</w:t>
            </w:r>
          </w:p>
        </w:tc>
        <w:tc>
          <w:tcPr>
            <w:tcW w:w="2865" w:type="dxa"/>
            <w:vAlign w:val="top"/>
          </w:tcPr>
          <w:p w14:paraId="1E39AF6C">
            <w:pPr>
              <w:pStyle w:val="8"/>
              <w:spacing w:before="235" w:line="316" w:lineRule="exact"/>
              <w:ind w:left="1204"/>
              <w:rPr>
                <w:rFonts w:hint="default" w:ascii="Times New Roman" w:hAnsi="Times New Roman" w:cs="Times New Roman"/>
                <w:sz w:val="20"/>
                <w:szCs w:val="20"/>
              </w:rPr>
            </w:pPr>
            <w:r>
              <w:rPr>
                <w:rFonts w:hint="default" w:ascii="Times New Roman" w:hAnsi="Times New Roman" w:eastAsia="方正仿宋_GBK" w:cs="Times New Roman"/>
                <w:spacing w:val="-5"/>
                <w:position w:val="3"/>
                <w:sz w:val="20"/>
                <w:szCs w:val="20"/>
              </w:rPr>
              <w:t>≥</w:t>
            </w:r>
            <w:r>
              <w:rPr>
                <w:rFonts w:hint="default" w:ascii="Times New Roman" w:hAnsi="Times New Roman" w:cs="Times New Roman"/>
                <w:spacing w:val="-5"/>
                <w:position w:val="3"/>
                <w:sz w:val="20"/>
                <w:szCs w:val="20"/>
              </w:rPr>
              <w:t>95%</w:t>
            </w:r>
          </w:p>
        </w:tc>
      </w:tr>
    </w:tbl>
    <w:p w14:paraId="1BA86E4D">
      <w:pPr>
        <w:rPr>
          <w:rFonts w:hint="default" w:ascii="Times New Roman" w:hAnsi="Times New Roman" w:cs="Times New Roman"/>
          <w:sz w:val="21"/>
        </w:rPr>
      </w:pPr>
    </w:p>
    <w:sectPr>
      <w:footerReference r:id="rId11" w:type="default"/>
      <w:pgSz w:w="11906" w:h="16839"/>
      <w:pgMar w:top="400" w:right="1173" w:bottom="1115" w:left="1003" w:header="0" w:footer="83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5D734F5-D39A-4D29-932E-2D8E91609BF3}"/>
  </w:font>
  <w:font w:name="黑体">
    <w:panose1 w:val="02010609060101010101"/>
    <w:charset w:val="86"/>
    <w:family w:val="auto"/>
    <w:pitch w:val="default"/>
    <w:sig w:usb0="800002BF" w:usb1="38CF7CFA" w:usb2="00000016" w:usb3="00000000" w:csb0="00040001" w:csb1="00000000"/>
    <w:embedRegular r:id="rId2" w:fontKey="{339564EF-48D0-4E8E-ABDB-7493085873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3" w:fontKey="{493EFABF-D538-4A33-913F-FE98FBB019C4}"/>
  </w:font>
  <w:font w:name="方正黑体_GBK">
    <w:panose1 w:val="03000509000000000000"/>
    <w:charset w:val="86"/>
    <w:family w:val="auto"/>
    <w:pitch w:val="default"/>
    <w:sig w:usb0="00000001" w:usb1="080E0000" w:usb2="00000000" w:usb3="00000000" w:csb0="00040000" w:csb1="00000000"/>
    <w:embedRegular r:id="rId4" w:fontKey="{C91A74D6-A8E0-43D9-A67E-940C11240EAE}"/>
  </w:font>
  <w:font w:name="方正楷体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5" w:fontKey="{BF6EEAE5-D111-45C5-A430-CE7D965868C0}"/>
  </w:font>
  <w:font w:name="方正小标宋_GBK">
    <w:panose1 w:val="03000509000000000000"/>
    <w:charset w:val="86"/>
    <w:family w:val="auto"/>
    <w:pitch w:val="default"/>
    <w:sig w:usb0="00000001" w:usb1="080E0000" w:usb2="00000000" w:usb3="00000000" w:csb0="00040000" w:csb1="00000000"/>
    <w:embedRegular r:id="rId6" w:fontKey="{B67F6E34-184B-445F-82F3-BEAED26891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B0A10">
    <w:pPr>
      <w:spacing w:line="177" w:lineRule="auto"/>
      <w:ind w:left="7952"/>
      <w:rPr>
        <w:rFonts w:hint="default" w:ascii="Times New Roman" w:hAnsi="Times New Roman" w:eastAsia="宋体" w:cs="Times New Roman"/>
        <w:sz w:val="32"/>
        <w:szCs w:val="32"/>
      </w:rPr>
    </w:pPr>
    <w:r>
      <w:rPr>
        <w:rFonts w:hint="default" w:ascii="Times New Roman" w:hAnsi="Times New Roman" w:cs="Times New Roman"/>
        <w:sz w:val="32"/>
        <w:szCs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F2B80">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9F2B80">
                    <w:pPr>
                      <w:pStyle w:val="3"/>
                    </w:pPr>
                  </w:p>
                </w:txbxContent>
              </v:textbox>
            </v:shape>
          </w:pict>
        </mc:Fallback>
      </mc:AlternateContent>
    </w:r>
    <w:r>
      <w:rPr>
        <w:rFonts w:hint="default" w:ascii="Times New Roman" w:hAnsi="Times New Roman" w:eastAsia="宋体" w:cs="Times New Roman"/>
        <w:spacing w:val="-13"/>
        <w:sz w:val="32"/>
        <w:szCs w:val="3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4C46A">
    <w:pPr>
      <w:spacing w:before="1" w:line="176" w:lineRule="auto"/>
      <w:ind w:left="7853"/>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5DA49">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55DA49">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D5938">
    <w:pPr>
      <w:spacing w:before="1" w:line="176" w:lineRule="auto"/>
      <w:rPr>
        <w:rFonts w:hint="default" w:ascii="Times New Roman" w:hAnsi="Times New Roman" w:eastAsia="宋体" w:cs="Times New Roman"/>
        <w:sz w:val="32"/>
        <w:szCs w:val="32"/>
      </w:rPr>
    </w:pPr>
    <w:r>
      <w:rPr>
        <w:rFonts w:hint="default" w:ascii="Times New Roman" w:hAnsi="Times New Roman" w:eastAsia="宋体" w:cs="Times New Roman"/>
        <w:spacing w:val="-6"/>
        <w:sz w:val="32"/>
        <w:szCs w:val="32"/>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E753C">
    <w:pPr>
      <w:spacing w:line="175" w:lineRule="auto"/>
      <w:ind w:left="7853"/>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719A2">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5</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ED719A2">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5</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578CD">
    <w:pPr>
      <w:spacing w:line="14" w:lineRule="auto"/>
      <w:rPr>
        <w:rFonts w:ascii="Arial"/>
        <w:sz w:val="2"/>
      </w:rPr>
    </w:pPr>
    <w:r>
      <w:rPr>
        <w:sz w:val="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60E81">
                          <w:pPr>
                            <w:pStyle w:val="3"/>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5660E81">
                    <w:pPr>
                      <w:pStyle w:val="3"/>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9375F">
    <w:pPr>
      <w:spacing w:line="177" w:lineRule="auto"/>
      <w:ind w:left="8562"/>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C656A">
                          <w:pPr>
                            <w:pStyle w:val="3"/>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12</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24C656A">
                    <w:pPr>
                      <w:pStyle w:val="3"/>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12</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841CD">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FhNzJhNTIwNGIyM2RjNmZmNDNjYWRjOTdlYzg2YzUifQ=="/>
  </w:docVars>
  <w:rsids>
    <w:rsidRoot w:val="00000000"/>
    <w:rsid w:val="1AC627BB"/>
    <w:rsid w:val="3AE63C7F"/>
    <w:rsid w:val="5E7426DC"/>
    <w:rsid w:val="64546D44"/>
    <w:rsid w:val="6BE503B1"/>
    <w:rsid w:val="706246EE"/>
    <w:rsid w:val="70DC5F62"/>
    <w:rsid w:val="7BA66C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5011</Words>
  <Characters>5302</Characters>
  <TotalTime>2</TotalTime>
  <ScaleCrop>false</ScaleCrop>
  <LinksUpToDate>false</LinksUpToDate>
  <CharactersWithSpaces>5318</CharactersWithSpaces>
  <Application>WPS Office_12.1.0.17140_F1E327BC-269C-435d-A152-05C5408002CA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2025-01-22T08:27:00Z</dcterms:created>
  <dc:creator>Administrator</dc:creator>
  <cp:lastModifiedBy>丁柱琼</cp:lastModifiedBy>
  <cp:lastPrinted>2025-01-23T07:02:00Z</cp:lastPrinted>
  <dcterms:modified xsi:type="dcterms:W3CDTF">2025-08-22T01:18:54Z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2025-01-22T16:27:00Z</vt:filetime>
  </property>
  <property fmtid="{D5CDD505-2E9C-101B-9397-08002B2CF9AE}" pid="4" name="KSOProductBuildVer">
    <vt:lpwstr>2052-12.1.0.17140</vt:lpwstr>
  </property>
  <property fmtid="{D5CDD505-2E9C-101B-9397-08002B2CF9AE}" pid="5" name="ICV">
    <vt:lpwstr>704FA861A3214C208B541AB6FA076FCB_13</vt:lpwstr>
  </property>
</Properties>
</file>